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93" w:rsidRP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b/>
          <w:snapToGrid w:val="0"/>
          <w:sz w:val="28"/>
          <w:szCs w:val="28"/>
          <w:lang w:eastAsia="ru-RU"/>
        </w:rPr>
      </w:pPr>
      <w:r w:rsidRPr="001A0193">
        <w:rPr>
          <w:rFonts w:ascii="Times New Roman" w:eastAsia="Times New Roman" w:hAnsi="Times New Roman" w:cs="Times New Roman"/>
          <w:b/>
          <w:snapToGrid w:val="0"/>
          <w:sz w:val="28"/>
          <w:szCs w:val="28"/>
          <w:lang w:eastAsia="ru-RU"/>
        </w:rPr>
        <w:t>ИТОГИ</w:t>
      </w:r>
    </w:p>
    <w:p w:rsidR="001A0193" w:rsidRP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b/>
          <w:snapToGrid w:val="0"/>
          <w:sz w:val="28"/>
          <w:szCs w:val="28"/>
          <w:lang w:eastAsia="ru-RU"/>
        </w:rPr>
      </w:pPr>
      <w:r w:rsidRPr="001A0193">
        <w:rPr>
          <w:rFonts w:ascii="Times New Roman" w:eastAsia="Times New Roman" w:hAnsi="Times New Roman" w:cs="Times New Roman"/>
          <w:b/>
          <w:snapToGrid w:val="0"/>
          <w:sz w:val="28"/>
          <w:szCs w:val="28"/>
          <w:lang w:eastAsia="ru-RU"/>
        </w:rPr>
        <w:t>СОЦИАЛЬНО-ЭКОНОМИЧЕСКОГО РАЗВИТИЯ</w:t>
      </w:r>
    </w:p>
    <w:p w:rsidR="001A0193" w:rsidRP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b/>
          <w:snapToGrid w:val="0"/>
          <w:sz w:val="28"/>
          <w:szCs w:val="28"/>
          <w:lang w:eastAsia="ru-RU"/>
        </w:rPr>
      </w:pPr>
      <w:r w:rsidRPr="001A0193">
        <w:rPr>
          <w:rFonts w:ascii="Times New Roman" w:eastAsia="Times New Roman" w:hAnsi="Times New Roman" w:cs="Times New Roman"/>
          <w:b/>
          <w:snapToGrid w:val="0"/>
          <w:sz w:val="28"/>
          <w:szCs w:val="28"/>
          <w:lang w:eastAsia="ru-RU"/>
        </w:rPr>
        <w:t xml:space="preserve">ХАНТЫ-МАНСИЙСКОГО РАЙОНА </w:t>
      </w:r>
    </w:p>
    <w:p w:rsidR="001A0193" w:rsidRP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b/>
          <w:snapToGrid w:val="0"/>
          <w:sz w:val="28"/>
          <w:szCs w:val="28"/>
          <w:lang w:eastAsia="ru-RU"/>
        </w:rPr>
      </w:pPr>
      <w:r w:rsidRPr="001A0193">
        <w:rPr>
          <w:rFonts w:ascii="Times New Roman" w:eastAsia="Times New Roman" w:hAnsi="Times New Roman" w:cs="Times New Roman"/>
          <w:b/>
          <w:snapToGrid w:val="0"/>
          <w:sz w:val="28"/>
          <w:szCs w:val="28"/>
          <w:lang w:eastAsia="ru-RU"/>
        </w:rPr>
        <w:t>ЗА ЯНВАРЬ-</w:t>
      </w:r>
      <w:r w:rsidR="00A924FB">
        <w:rPr>
          <w:rFonts w:ascii="Times New Roman" w:eastAsia="Times New Roman" w:hAnsi="Times New Roman" w:cs="Times New Roman"/>
          <w:b/>
          <w:snapToGrid w:val="0"/>
          <w:sz w:val="28"/>
          <w:szCs w:val="28"/>
          <w:lang w:eastAsia="ru-RU"/>
        </w:rPr>
        <w:t>МАРТ 2014</w:t>
      </w:r>
      <w:r w:rsidRPr="001A0193">
        <w:rPr>
          <w:rFonts w:ascii="Times New Roman" w:eastAsia="Times New Roman" w:hAnsi="Times New Roman" w:cs="Times New Roman"/>
          <w:b/>
          <w:snapToGrid w:val="0"/>
          <w:sz w:val="28"/>
          <w:szCs w:val="28"/>
          <w:lang w:eastAsia="ru-RU"/>
        </w:rPr>
        <w:t xml:space="preserve"> ГОДА</w:t>
      </w:r>
    </w:p>
    <w:p w:rsidR="001A0193" w:rsidRPr="00E420A1" w:rsidRDefault="00F72166" w:rsidP="001A0193">
      <w:pPr>
        <w:widowControl w:val="0"/>
        <w:autoSpaceDE w:val="0"/>
        <w:autoSpaceDN w:val="0"/>
        <w:adjustRightInd w:val="0"/>
        <w:spacing w:after="0" w:line="288" w:lineRule="auto"/>
        <w:ind w:firstLine="7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Итоги </w:t>
      </w:r>
      <w:r w:rsidR="001A0193" w:rsidRPr="001A0193">
        <w:rPr>
          <w:rFonts w:ascii="Times New Roman" w:eastAsia="Times New Roman" w:hAnsi="Times New Roman" w:cs="Times New Roman"/>
          <w:snapToGrid w:val="0"/>
          <w:sz w:val="28"/>
          <w:szCs w:val="28"/>
          <w:lang w:eastAsia="ru-RU"/>
        </w:rPr>
        <w:t xml:space="preserve">социально-экономического развития Ханты-Мансийского района за </w:t>
      </w:r>
      <w:r w:rsidR="00A924FB">
        <w:rPr>
          <w:rFonts w:ascii="Times New Roman" w:eastAsia="Times New Roman" w:hAnsi="Times New Roman" w:cs="Times New Roman"/>
          <w:snapToGrid w:val="0"/>
          <w:sz w:val="28"/>
          <w:szCs w:val="28"/>
          <w:lang w:eastAsia="ru-RU"/>
        </w:rPr>
        <w:t>январь-март 2014</w:t>
      </w:r>
      <w:r w:rsidR="00F723E0">
        <w:rPr>
          <w:rFonts w:ascii="Times New Roman" w:eastAsia="Times New Roman" w:hAnsi="Times New Roman" w:cs="Times New Roman"/>
          <w:snapToGrid w:val="0"/>
          <w:sz w:val="28"/>
          <w:szCs w:val="28"/>
          <w:lang w:eastAsia="ru-RU"/>
        </w:rPr>
        <w:t xml:space="preserve"> год</w:t>
      </w:r>
      <w:r w:rsidR="00A924FB">
        <w:rPr>
          <w:rFonts w:ascii="Times New Roman" w:eastAsia="Times New Roman" w:hAnsi="Times New Roman" w:cs="Times New Roman"/>
          <w:snapToGrid w:val="0"/>
          <w:sz w:val="28"/>
          <w:szCs w:val="28"/>
          <w:lang w:eastAsia="ru-RU"/>
        </w:rPr>
        <w:t>а</w:t>
      </w:r>
      <w:r w:rsidR="001A0193" w:rsidRPr="001A0193">
        <w:rPr>
          <w:rFonts w:ascii="Times New Roman" w:eastAsia="Times New Roman" w:hAnsi="Times New Roman" w:cs="Times New Roman"/>
          <w:snapToGrid w:val="0"/>
          <w:sz w:val="28"/>
          <w:szCs w:val="28"/>
          <w:lang w:eastAsia="ru-RU"/>
        </w:rPr>
        <w:t xml:space="preserve"> можно охарактеризовать следующими основными изменениями (приложение 1 «Динамика основных показателей социально-экономического развития МО Ханты-Мансийский район за январь-</w:t>
      </w:r>
      <w:r w:rsidR="00A924FB">
        <w:rPr>
          <w:rFonts w:ascii="Times New Roman" w:eastAsia="Times New Roman" w:hAnsi="Times New Roman" w:cs="Times New Roman"/>
          <w:snapToGrid w:val="0"/>
          <w:sz w:val="28"/>
          <w:szCs w:val="28"/>
          <w:lang w:eastAsia="ru-RU"/>
        </w:rPr>
        <w:t>март</w:t>
      </w:r>
      <w:r w:rsidR="001A0193" w:rsidRPr="001A0193">
        <w:rPr>
          <w:rFonts w:ascii="Times New Roman" w:eastAsia="Times New Roman" w:hAnsi="Times New Roman" w:cs="Times New Roman"/>
          <w:snapToGrid w:val="0"/>
          <w:sz w:val="28"/>
          <w:szCs w:val="28"/>
          <w:lang w:eastAsia="ru-RU"/>
        </w:rPr>
        <w:t xml:space="preserve"> </w:t>
      </w:r>
      <w:r w:rsidR="00A924FB">
        <w:rPr>
          <w:rFonts w:ascii="Times New Roman" w:eastAsia="Times New Roman" w:hAnsi="Times New Roman" w:cs="Times New Roman"/>
          <w:snapToGrid w:val="0"/>
          <w:sz w:val="28"/>
          <w:szCs w:val="28"/>
          <w:lang w:eastAsia="ru-RU"/>
        </w:rPr>
        <w:t>2014</w:t>
      </w:r>
      <w:r w:rsidR="001A0193" w:rsidRPr="00E420A1">
        <w:rPr>
          <w:rFonts w:ascii="Times New Roman" w:eastAsia="Times New Roman" w:hAnsi="Times New Roman" w:cs="Times New Roman"/>
          <w:snapToGrid w:val="0"/>
          <w:sz w:val="28"/>
          <w:szCs w:val="28"/>
          <w:lang w:eastAsia="ru-RU"/>
        </w:rPr>
        <w:t xml:space="preserve"> года»).</w:t>
      </w:r>
    </w:p>
    <w:p w:rsidR="001A0193" w:rsidRPr="00BA25C2"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A25C2">
        <w:rPr>
          <w:rFonts w:ascii="Times New Roman" w:eastAsia="Times New Roman" w:hAnsi="Times New Roman" w:cs="Times New Roman"/>
          <w:b/>
          <w:i/>
          <w:sz w:val="28"/>
          <w:szCs w:val="28"/>
          <w:lang w:eastAsia="ru-RU"/>
        </w:rPr>
        <w:t>Количество рождений</w:t>
      </w:r>
      <w:r w:rsidR="00D34FF6" w:rsidRPr="00BA25C2">
        <w:rPr>
          <w:rFonts w:ascii="Times New Roman" w:eastAsia="Times New Roman" w:hAnsi="Times New Roman" w:cs="Times New Roman"/>
          <w:b/>
          <w:i/>
          <w:sz w:val="28"/>
          <w:szCs w:val="28"/>
          <w:lang w:eastAsia="ru-RU"/>
        </w:rPr>
        <w:t xml:space="preserve"> </w:t>
      </w:r>
      <w:r w:rsidR="00E420A1" w:rsidRPr="00BA25C2">
        <w:rPr>
          <w:rFonts w:ascii="Times New Roman" w:eastAsia="Times New Roman" w:hAnsi="Times New Roman" w:cs="Times New Roman"/>
          <w:sz w:val="28"/>
          <w:szCs w:val="28"/>
          <w:lang w:eastAsia="ru-RU"/>
        </w:rPr>
        <w:t>за январь-</w:t>
      </w:r>
      <w:r w:rsidR="00BA25C2" w:rsidRPr="00BA25C2">
        <w:rPr>
          <w:rFonts w:ascii="Times New Roman" w:eastAsia="Times New Roman" w:hAnsi="Times New Roman" w:cs="Times New Roman"/>
          <w:sz w:val="28"/>
          <w:szCs w:val="28"/>
          <w:lang w:eastAsia="ru-RU"/>
        </w:rPr>
        <w:t>февраль</w:t>
      </w:r>
      <w:r w:rsidR="00E420A1" w:rsidRPr="00BA25C2">
        <w:rPr>
          <w:rFonts w:ascii="Times New Roman" w:eastAsia="Times New Roman" w:hAnsi="Times New Roman" w:cs="Times New Roman"/>
          <w:sz w:val="28"/>
          <w:szCs w:val="28"/>
          <w:lang w:eastAsia="ru-RU"/>
        </w:rPr>
        <w:t xml:space="preserve"> 201</w:t>
      </w:r>
      <w:r w:rsidR="00BA25C2" w:rsidRPr="00BA25C2">
        <w:rPr>
          <w:rFonts w:ascii="Times New Roman" w:eastAsia="Times New Roman" w:hAnsi="Times New Roman" w:cs="Times New Roman"/>
          <w:sz w:val="28"/>
          <w:szCs w:val="28"/>
          <w:lang w:eastAsia="ru-RU"/>
        </w:rPr>
        <w:t>4</w:t>
      </w:r>
      <w:r w:rsidR="00E420A1" w:rsidRPr="00BA25C2">
        <w:rPr>
          <w:rFonts w:ascii="Times New Roman" w:eastAsia="Times New Roman" w:hAnsi="Times New Roman" w:cs="Times New Roman"/>
          <w:sz w:val="28"/>
          <w:szCs w:val="28"/>
          <w:lang w:eastAsia="ru-RU"/>
        </w:rPr>
        <w:t xml:space="preserve"> года составило </w:t>
      </w:r>
      <w:r w:rsidR="00BA25C2" w:rsidRPr="00BA25C2">
        <w:rPr>
          <w:rFonts w:ascii="Times New Roman" w:eastAsia="Times New Roman" w:hAnsi="Times New Roman" w:cs="Times New Roman"/>
          <w:sz w:val="28"/>
          <w:szCs w:val="28"/>
          <w:lang w:eastAsia="ru-RU"/>
        </w:rPr>
        <w:t>50</w:t>
      </w:r>
      <w:r w:rsidR="00E420A1" w:rsidRPr="00BA25C2">
        <w:rPr>
          <w:rFonts w:ascii="Times New Roman" w:eastAsia="Times New Roman" w:hAnsi="Times New Roman" w:cs="Times New Roman"/>
          <w:sz w:val="28"/>
          <w:szCs w:val="28"/>
          <w:lang w:eastAsia="ru-RU"/>
        </w:rPr>
        <w:t xml:space="preserve"> </w:t>
      </w:r>
      <w:r w:rsidR="00BA25C2" w:rsidRPr="00BA25C2">
        <w:rPr>
          <w:rFonts w:ascii="Times New Roman" w:eastAsia="Times New Roman" w:hAnsi="Times New Roman" w:cs="Times New Roman"/>
          <w:sz w:val="28"/>
          <w:szCs w:val="28"/>
          <w:lang w:eastAsia="ru-RU"/>
        </w:rPr>
        <w:t>детей</w:t>
      </w:r>
      <w:r w:rsidR="00E420A1" w:rsidRPr="00BA25C2">
        <w:rPr>
          <w:rFonts w:ascii="Times New Roman" w:eastAsia="Times New Roman" w:hAnsi="Times New Roman" w:cs="Times New Roman"/>
          <w:sz w:val="28"/>
          <w:szCs w:val="28"/>
          <w:lang w:eastAsia="ru-RU"/>
        </w:rPr>
        <w:t xml:space="preserve">, что на </w:t>
      </w:r>
      <w:r w:rsidR="00BA25C2" w:rsidRPr="00BA25C2">
        <w:rPr>
          <w:rFonts w:ascii="Times New Roman" w:eastAsia="Times New Roman" w:hAnsi="Times New Roman" w:cs="Times New Roman"/>
          <w:sz w:val="28"/>
          <w:szCs w:val="28"/>
          <w:lang w:eastAsia="ru-RU"/>
        </w:rPr>
        <w:t>11,1</w:t>
      </w:r>
      <w:r w:rsidR="00E420A1" w:rsidRPr="00BA25C2">
        <w:rPr>
          <w:rFonts w:ascii="Times New Roman" w:eastAsia="Times New Roman" w:hAnsi="Times New Roman" w:cs="Times New Roman"/>
          <w:sz w:val="28"/>
          <w:szCs w:val="28"/>
          <w:lang w:eastAsia="ru-RU"/>
        </w:rPr>
        <w:t xml:space="preserve">% </w:t>
      </w:r>
      <w:r w:rsidR="00BA25C2" w:rsidRPr="00BA25C2">
        <w:rPr>
          <w:rFonts w:ascii="Times New Roman" w:eastAsia="Times New Roman" w:hAnsi="Times New Roman" w:cs="Times New Roman"/>
          <w:sz w:val="28"/>
          <w:szCs w:val="28"/>
          <w:lang w:eastAsia="ru-RU"/>
        </w:rPr>
        <w:t>выше</w:t>
      </w:r>
      <w:r w:rsidR="00E420A1" w:rsidRPr="00BA25C2">
        <w:rPr>
          <w:rFonts w:ascii="Times New Roman" w:eastAsia="Times New Roman" w:hAnsi="Times New Roman" w:cs="Times New Roman"/>
          <w:sz w:val="28"/>
          <w:szCs w:val="28"/>
          <w:lang w:eastAsia="ru-RU"/>
        </w:rPr>
        <w:t xml:space="preserve"> уровня аналогичного периода 201</w:t>
      </w:r>
      <w:r w:rsidR="00BA25C2" w:rsidRPr="00BA25C2">
        <w:rPr>
          <w:rFonts w:ascii="Times New Roman" w:eastAsia="Times New Roman" w:hAnsi="Times New Roman" w:cs="Times New Roman"/>
          <w:sz w:val="28"/>
          <w:szCs w:val="28"/>
          <w:lang w:eastAsia="ru-RU"/>
        </w:rPr>
        <w:t>3</w:t>
      </w:r>
      <w:r w:rsidR="00E420A1" w:rsidRPr="00BA25C2">
        <w:rPr>
          <w:rFonts w:ascii="Times New Roman" w:eastAsia="Times New Roman" w:hAnsi="Times New Roman" w:cs="Times New Roman"/>
          <w:sz w:val="28"/>
          <w:szCs w:val="28"/>
          <w:lang w:eastAsia="ru-RU"/>
        </w:rPr>
        <w:t xml:space="preserve"> года (</w:t>
      </w:r>
      <w:r w:rsidR="00BA25C2" w:rsidRPr="00BA25C2">
        <w:rPr>
          <w:rFonts w:ascii="Times New Roman" w:eastAsia="Times New Roman" w:hAnsi="Times New Roman" w:cs="Times New Roman"/>
          <w:sz w:val="28"/>
          <w:szCs w:val="28"/>
          <w:lang w:eastAsia="ru-RU"/>
        </w:rPr>
        <w:t>45</w:t>
      </w:r>
      <w:r w:rsidR="00E420A1" w:rsidRPr="00BA25C2">
        <w:rPr>
          <w:rFonts w:ascii="Times New Roman" w:eastAsia="Times New Roman" w:hAnsi="Times New Roman" w:cs="Times New Roman"/>
          <w:sz w:val="28"/>
          <w:szCs w:val="28"/>
          <w:lang w:eastAsia="ru-RU"/>
        </w:rPr>
        <w:t xml:space="preserve"> </w:t>
      </w:r>
      <w:r w:rsidR="00BA25C2" w:rsidRPr="00BA25C2">
        <w:rPr>
          <w:rFonts w:ascii="Times New Roman" w:eastAsia="Times New Roman" w:hAnsi="Times New Roman" w:cs="Times New Roman"/>
          <w:sz w:val="28"/>
          <w:szCs w:val="28"/>
          <w:lang w:eastAsia="ru-RU"/>
        </w:rPr>
        <w:t>детей</w:t>
      </w:r>
      <w:r w:rsidR="00E420A1" w:rsidRPr="00BA25C2">
        <w:rPr>
          <w:rFonts w:ascii="Times New Roman" w:eastAsia="Times New Roman" w:hAnsi="Times New Roman" w:cs="Times New Roman"/>
          <w:sz w:val="28"/>
          <w:szCs w:val="28"/>
          <w:lang w:eastAsia="ru-RU"/>
        </w:rPr>
        <w:t>).</w:t>
      </w:r>
    </w:p>
    <w:p w:rsidR="00E420A1" w:rsidRPr="00BA25C2" w:rsidRDefault="001A0193" w:rsidP="00E420A1">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A25C2">
        <w:rPr>
          <w:rFonts w:ascii="Times New Roman" w:eastAsia="Times New Roman" w:hAnsi="Times New Roman" w:cs="Times New Roman"/>
          <w:b/>
          <w:i/>
          <w:sz w:val="28"/>
          <w:szCs w:val="28"/>
          <w:lang w:eastAsia="ru-RU"/>
        </w:rPr>
        <w:t>Количество смертей</w:t>
      </w:r>
      <w:r w:rsidR="00934BE1" w:rsidRPr="00BA25C2">
        <w:rPr>
          <w:rFonts w:ascii="Times New Roman" w:eastAsia="Times New Roman" w:hAnsi="Times New Roman" w:cs="Times New Roman"/>
          <w:b/>
          <w:i/>
          <w:sz w:val="28"/>
          <w:szCs w:val="28"/>
          <w:lang w:eastAsia="ru-RU"/>
        </w:rPr>
        <w:t xml:space="preserve"> </w:t>
      </w:r>
      <w:r w:rsidR="00934BE1" w:rsidRPr="00BA25C2">
        <w:rPr>
          <w:rFonts w:ascii="Times New Roman" w:eastAsia="Times New Roman" w:hAnsi="Times New Roman" w:cs="Times New Roman"/>
          <w:sz w:val="28"/>
          <w:szCs w:val="28"/>
          <w:lang w:eastAsia="ru-RU"/>
        </w:rPr>
        <w:t>за</w:t>
      </w:r>
      <w:r w:rsidR="00E420A1" w:rsidRPr="00BA25C2">
        <w:rPr>
          <w:rFonts w:ascii="Times New Roman" w:eastAsia="Times New Roman" w:hAnsi="Times New Roman" w:cs="Times New Roman"/>
          <w:sz w:val="28"/>
          <w:szCs w:val="28"/>
          <w:lang w:eastAsia="ru-RU"/>
        </w:rPr>
        <w:t xml:space="preserve"> январь-</w:t>
      </w:r>
      <w:r w:rsidR="00BA25C2" w:rsidRPr="00BA25C2">
        <w:rPr>
          <w:rFonts w:ascii="Times New Roman" w:eastAsia="Times New Roman" w:hAnsi="Times New Roman" w:cs="Times New Roman"/>
          <w:sz w:val="28"/>
          <w:szCs w:val="28"/>
          <w:lang w:eastAsia="ru-RU"/>
        </w:rPr>
        <w:t>февраль</w:t>
      </w:r>
      <w:r w:rsidR="00E420A1" w:rsidRPr="00BA25C2">
        <w:rPr>
          <w:rFonts w:ascii="Times New Roman" w:eastAsia="Times New Roman" w:hAnsi="Times New Roman" w:cs="Times New Roman"/>
          <w:sz w:val="28"/>
          <w:szCs w:val="28"/>
          <w:lang w:eastAsia="ru-RU"/>
        </w:rPr>
        <w:t xml:space="preserve"> 201</w:t>
      </w:r>
      <w:r w:rsidR="00BA25C2" w:rsidRPr="00BA25C2">
        <w:rPr>
          <w:rFonts w:ascii="Times New Roman" w:eastAsia="Times New Roman" w:hAnsi="Times New Roman" w:cs="Times New Roman"/>
          <w:sz w:val="28"/>
          <w:szCs w:val="28"/>
          <w:lang w:eastAsia="ru-RU"/>
        </w:rPr>
        <w:t>4</w:t>
      </w:r>
      <w:r w:rsidR="00E420A1" w:rsidRPr="00BA25C2">
        <w:rPr>
          <w:rFonts w:ascii="Times New Roman" w:eastAsia="Times New Roman" w:hAnsi="Times New Roman" w:cs="Times New Roman"/>
          <w:sz w:val="28"/>
          <w:szCs w:val="28"/>
          <w:lang w:eastAsia="ru-RU"/>
        </w:rPr>
        <w:t xml:space="preserve"> года составило </w:t>
      </w:r>
      <w:r w:rsidR="00BA25C2" w:rsidRPr="00BA25C2">
        <w:rPr>
          <w:rFonts w:ascii="Times New Roman" w:eastAsia="Times New Roman" w:hAnsi="Times New Roman" w:cs="Times New Roman"/>
          <w:sz w:val="28"/>
          <w:szCs w:val="28"/>
          <w:lang w:eastAsia="ru-RU"/>
        </w:rPr>
        <w:t>26</w:t>
      </w:r>
      <w:r w:rsidR="00E420A1" w:rsidRPr="00BA25C2">
        <w:rPr>
          <w:rFonts w:ascii="Times New Roman" w:eastAsia="Times New Roman" w:hAnsi="Times New Roman" w:cs="Times New Roman"/>
          <w:sz w:val="28"/>
          <w:szCs w:val="28"/>
          <w:lang w:eastAsia="ru-RU"/>
        </w:rPr>
        <w:t xml:space="preserve"> случаев, </w:t>
      </w:r>
      <w:r w:rsidR="00BA25C2" w:rsidRPr="00BA25C2">
        <w:rPr>
          <w:rFonts w:ascii="Times New Roman" w:eastAsia="Times New Roman" w:hAnsi="Times New Roman" w:cs="Times New Roman"/>
          <w:sz w:val="28"/>
          <w:szCs w:val="28"/>
          <w:lang w:eastAsia="ru-RU"/>
        </w:rPr>
        <w:t>данный показатель остался на уровне показателя</w:t>
      </w:r>
      <w:r w:rsidR="00E420A1" w:rsidRPr="00BA25C2">
        <w:rPr>
          <w:rFonts w:ascii="Times New Roman" w:eastAsia="Times New Roman" w:hAnsi="Times New Roman" w:cs="Times New Roman"/>
          <w:sz w:val="28"/>
          <w:szCs w:val="28"/>
          <w:lang w:eastAsia="ru-RU"/>
        </w:rPr>
        <w:t xml:space="preserve"> за аналогичный период предшествующего года (</w:t>
      </w:r>
      <w:r w:rsidR="00BA25C2" w:rsidRPr="00BA25C2">
        <w:rPr>
          <w:rFonts w:ascii="Times New Roman" w:eastAsia="Times New Roman" w:hAnsi="Times New Roman" w:cs="Times New Roman"/>
          <w:sz w:val="28"/>
          <w:szCs w:val="28"/>
          <w:lang w:eastAsia="ru-RU"/>
        </w:rPr>
        <w:t>26</w:t>
      </w:r>
      <w:r w:rsidR="00E420A1" w:rsidRPr="00BA25C2">
        <w:rPr>
          <w:rFonts w:ascii="Times New Roman" w:eastAsia="Times New Roman" w:hAnsi="Times New Roman" w:cs="Times New Roman"/>
          <w:sz w:val="28"/>
          <w:szCs w:val="28"/>
          <w:lang w:eastAsia="ru-RU"/>
        </w:rPr>
        <w:t xml:space="preserve"> случаев).</w:t>
      </w:r>
    </w:p>
    <w:p w:rsidR="00E420A1" w:rsidRPr="00BA25C2" w:rsidRDefault="001A0193" w:rsidP="00E420A1">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A25C2">
        <w:rPr>
          <w:rFonts w:ascii="Times New Roman" w:eastAsia="Times New Roman" w:hAnsi="Times New Roman" w:cs="Times New Roman"/>
          <w:b/>
          <w:i/>
          <w:sz w:val="28"/>
          <w:szCs w:val="28"/>
          <w:lang w:eastAsia="ru-RU"/>
        </w:rPr>
        <w:t>Естественный прирост</w:t>
      </w:r>
      <w:r w:rsidR="00934BE1" w:rsidRPr="00BA25C2">
        <w:rPr>
          <w:rFonts w:ascii="Times New Roman" w:eastAsia="Times New Roman" w:hAnsi="Times New Roman" w:cs="Times New Roman"/>
          <w:b/>
          <w:i/>
          <w:sz w:val="28"/>
          <w:szCs w:val="28"/>
          <w:lang w:eastAsia="ru-RU"/>
        </w:rPr>
        <w:t xml:space="preserve"> </w:t>
      </w:r>
      <w:r w:rsidR="00E420A1" w:rsidRPr="00BA25C2">
        <w:rPr>
          <w:rFonts w:ascii="Times New Roman" w:eastAsia="Times New Roman" w:hAnsi="Times New Roman" w:cs="Times New Roman"/>
          <w:b/>
          <w:i/>
          <w:sz w:val="28"/>
          <w:szCs w:val="28"/>
          <w:lang w:eastAsia="ru-RU"/>
        </w:rPr>
        <w:t xml:space="preserve">населения </w:t>
      </w:r>
      <w:r w:rsidR="00E420A1" w:rsidRPr="00BA25C2">
        <w:rPr>
          <w:rFonts w:ascii="Times New Roman" w:eastAsia="Times New Roman" w:hAnsi="Times New Roman" w:cs="Times New Roman"/>
          <w:sz w:val="28"/>
          <w:szCs w:val="28"/>
          <w:lang w:eastAsia="ru-RU"/>
        </w:rPr>
        <w:t>за январь-</w:t>
      </w:r>
      <w:r w:rsidR="00BA25C2" w:rsidRPr="00BA25C2">
        <w:rPr>
          <w:rFonts w:ascii="Times New Roman" w:eastAsia="Times New Roman" w:hAnsi="Times New Roman" w:cs="Times New Roman"/>
          <w:sz w:val="28"/>
          <w:szCs w:val="28"/>
          <w:lang w:eastAsia="ru-RU"/>
        </w:rPr>
        <w:t>февраль</w:t>
      </w:r>
      <w:r w:rsidR="00E420A1" w:rsidRPr="00BA25C2">
        <w:rPr>
          <w:rFonts w:ascii="Times New Roman" w:eastAsia="Times New Roman" w:hAnsi="Times New Roman" w:cs="Times New Roman"/>
          <w:sz w:val="28"/>
          <w:szCs w:val="28"/>
          <w:lang w:eastAsia="ru-RU"/>
        </w:rPr>
        <w:t xml:space="preserve"> 201</w:t>
      </w:r>
      <w:r w:rsidR="00BA25C2" w:rsidRPr="00BA25C2">
        <w:rPr>
          <w:rFonts w:ascii="Times New Roman" w:eastAsia="Times New Roman" w:hAnsi="Times New Roman" w:cs="Times New Roman"/>
          <w:sz w:val="28"/>
          <w:szCs w:val="28"/>
          <w:lang w:eastAsia="ru-RU"/>
        </w:rPr>
        <w:t>4</w:t>
      </w:r>
      <w:r w:rsidR="00E420A1" w:rsidRPr="00BA25C2">
        <w:rPr>
          <w:rFonts w:ascii="Times New Roman" w:eastAsia="Times New Roman" w:hAnsi="Times New Roman" w:cs="Times New Roman"/>
          <w:sz w:val="28"/>
          <w:szCs w:val="28"/>
          <w:lang w:eastAsia="ru-RU"/>
        </w:rPr>
        <w:t xml:space="preserve"> года составил </w:t>
      </w:r>
      <w:r w:rsidR="00BA25C2" w:rsidRPr="00BA25C2">
        <w:rPr>
          <w:rFonts w:ascii="Times New Roman" w:eastAsia="Times New Roman" w:hAnsi="Times New Roman" w:cs="Times New Roman"/>
          <w:sz w:val="28"/>
          <w:szCs w:val="28"/>
          <w:lang w:eastAsia="ru-RU"/>
        </w:rPr>
        <w:t>24</w:t>
      </w:r>
      <w:r w:rsidR="00E420A1" w:rsidRPr="00BA25C2">
        <w:rPr>
          <w:rFonts w:ascii="Times New Roman" w:eastAsia="Times New Roman" w:hAnsi="Times New Roman" w:cs="Times New Roman"/>
          <w:sz w:val="28"/>
          <w:szCs w:val="28"/>
          <w:lang w:eastAsia="ru-RU"/>
        </w:rPr>
        <w:t xml:space="preserve"> человека, тогда как в аналогичном периоде прошлого года количество рождений превышало количество смертей на </w:t>
      </w:r>
      <w:r w:rsidR="00BA25C2" w:rsidRPr="00BA25C2">
        <w:rPr>
          <w:rFonts w:ascii="Times New Roman" w:eastAsia="Times New Roman" w:hAnsi="Times New Roman" w:cs="Times New Roman"/>
          <w:sz w:val="28"/>
          <w:szCs w:val="28"/>
          <w:lang w:eastAsia="ru-RU"/>
        </w:rPr>
        <w:t>19</w:t>
      </w:r>
      <w:r w:rsidR="00E420A1" w:rsidRPr="00BA25C2">
        <w:rPr>
          <w:rFonts w:ascii="Times New Roman" w:eastAsia="Times New Roman" w:hAnsi="Times New Roman" w:cs="Times New Roman"/>
          <w:sz w:val="28"/>
          <w:szCs w:val="28"/>
          <w:lang w:eastAsia="ru-RU"/>
        </w:rPr>
        <w:t xml:space="preserve"> случаев. </w:t>
      </w:r>
    </w:p>
    <w:p w:rsidR="001A0193" w:rsidRPr="004671A4" w:rsidRDefault="001A0193" w:rsidP="00186988">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671A4">
        <w:rPr>
          <w:rFonts w:ascii="Times New Roman" w:eastAsia="Times New Roman" w:hAnsi="Times New Roman" w:cs="Times New Roman"/>
          <w:b/>
          <w:i/>
          <w:sz w:val="28"/>
          <w:szCs w:val="28"/>
          <w:lang w:eastAsia="ru-RU"/>
        </w:rPr>
        <w:t>Численность постоянного населения района</w:t>
      </w:r>
      <w:r w:rsidR="004671A4">
        <w:rPr>
          <w:rFonts w:ascii="Times New Roman" w:eastAsia="Times New Roman" w:hAnsi="Times New Roman" w:cs="Times New Roman"/>
          <w:b/>
          <w:i/>
          <w:sz w:val="28"/>
          <w:szCs w:val="28"/>
          <w:lang w:eastAsia="ru-RU"/>
        </w:rPr>
        <w:t xml:space="preserve"> за январь-февраль 2014</w:t>
      </w:r>
      <w:r w:rsidR="008E7D8A">
        <w:rPr>
          <w:rFonts w:ascii="Times New Roman" w:eastAsia="Times New Roman" w:hAnsi="Times New Roman" w:cs="Times New Roman"/>
          <w:b/>
          <w:i/>
          <w:sz w:val="28"/>
          <w:szCs w:val="28"/>
          <w:lang w:eastAsia="ru-RU"/>
        </w:rPr>
        <w:t xml:space="preserve"> </w:t>
      </w:r>
      <w:r w:rsidR="004671A4">
        <w:rPr>
          <w:rFonts w:ascii="Times New Roman" w:eastAsia="Times New Roman" w:hAnsi="Times New Roman" w:cs="Times New Roman"/>
          <w:b/>
          <w:i/>
          <w:sz w:val="28"/>
          <w:szCs w:val="28"/>
          <w:lang w:eastAsia="ru-RU"/>
        </w:rPr>
        <w:t>года</w:t>
      </w:r>
      <w:r w:rsidRPr="004671A4">
        <w:rPr>
          <w:rFonts w:ascii="Times New Roman" w:eastAsia="Times New Roman" w:hAnsi="Times New Roman" w:cs="Times New Roman"/>
          <w:b/>
          <w:i/>
          <w:sz w:val="28"/>
          <w:szCs w:val="28"/>
          <w:lang w:eastAsia="ru-RU"/>
        </w:rPr>
        <w:t xml:space="preserve"> </w:t>
      </w:r>
      <w:r w:rsidRPr="004671A4">
        <w:rPr>
          <w:rFonts w:ascii="Times New Roman" w:eastAsia="Times New Roman" w:hAnsi="Times New Roman" w:cs="Times New Roman"/>
          <w:sz w:val="28"/>
          <w:szCs w:val="28"/>
          <w:lang w:eastAsia="ru-RU"/>
        </w:rPr>
        <w:t>у</w:t>
      </w:r>
      <w:r w:rsidR="00E420A1" w:rsidRPr="004671A4">
        <w:rPr>
          <w:rFonts w:ascii="Times New Roman" w:eastAsia="Times New Roman" w:hAnsi="Times New Roman" w:cs="Times New Roman"/>
          <w:sz w:val="28"/>
          <w:szCs w:val="28"/>
          <w:lang w:eastAsia="ru-RU"/>
        </w:rPr>
        <w:t>меньшилась</w:t>
      </w:r>
      <w:r w:rsidR="00D34FF6" w:rsidRPr="004671A4">
        <w:rPr>
          <w:rFonts w:ascii="Times New Roman" w:eastAsia="Times New Roman" w:hAnsi="Times New Roman" w:cs="Times New Roman"/>
          <w:sz w:val="28"/>
          <w:szCs w:val="28"/>
          <w:lang w:eastAsia="ru-RU"/>
        </w:rPr>
        <w:t xml:space="preserve"> на </w:t>
      </w:r>
      <w:r w:rsidR="00C34DB5">
        <w:rPr>
          <w:rFonts w:ascii="Times New Roman" w:eastAsia="Times New Roman" w:hAnsi="Times New Roman" w:cs="Times New Roman"/>
          <w:sz w:val="28"/>
          <w:szCs w:val="28"/>
          <w:lang w:eastAsia="ru-RU"/>
        </w:rPr>
        <w:t>104</w:t>
      </w:r>
      <w:r w:rsidR="00D34FF6" w:rsidRPr="004671A4">
        <w:rPr>
          <w:rFonts w:ascii="Times New Roman" w:eastAsia="Times New Roman" w:hAnsi="Times New Roman" w:cs="Times New Roman"/>
          <w:sz w:val="28"/>
          <w:szCs w:val="28"/>
          <w:lang w:eastAsia="ru-RU"/>
        </w:rPr>
        <w:t xml:space="preserve"> человек</w:t>
      </w:r>
      <w:r w:rsidR="00C34DB5">
        <w:rPr>
          <w:rFonts w:ascii="Times New Roman" w:eastAsia="Times New Roman" w:hAnsi="Times New Roman" w:cs="Times New Roman"/>
          <w:sz w:val="28"/>
          <w:szCs w:val="28"/>
          <w:lang w:eastAsia="ru-RU"/>
        </w:rPr>
        <w:t>а</w:t>
      </w:r>
      <w:r w:rsidRPr="004671A4">
        <w:rPr>
          <w:rFonts w:ascii="Times New Roman" w:eastAsia="Times New Roman" w:hAnsi="Times New Roman" w:cs="Times New Roman"/>
          <w:sz w:val="28"/>
          <w:szCs w:val="28"/>
          <w:lang w:eastAsia="ru-RU"/>
        </w:rPr>
        <w:t xml:space="preserve"> по отношению к соответствующему периоду 201</w:t>
      </w:r>
      <w:r w:rsidR="00AA019D" w:rsidRPr="004671A4">
        <w:rPr>
          <w:rFonts w:ascii="Times New Roman" w:eastAsia="Times New Roman" w:hAnsi="Times New Roman" w:cs="Times New Roman"/>
          <w:sz w:val="28"/>
          <w:szCs w:val="28"/>
          <w:lang w:eastAsia="ru-RU"/>
        </w:rPr>
        <w:t>3</w:t>
      </w:r>
      <w:r w:rsidRPr="004671A4">
        <w:rPr>
          <w:rFonts w:ascii="Times New Roman" w:eastAsia="Times New Roman" w:hAnsi="Times New Roman" w:cs="Times New Roman"/>
          <w:sz w:val="28"/>
          <w:szCs w:val="28"/>
          <w:lang w:eastAsia="ru-RU"/>
        </w:rPr>
        <w:t xml:space="preserve"> года и составил</w:t>
      </w:r>
      <w:r w:rsidR="00E420A1" w:rsidRPr="004671A4">
        <w:rPr>
          <w:rFonts w:ascii="Times New Roman" w:eastAsia="Times New Roman" w:hAnsi="Times New Roman" w:cs="Times New Roman"/>
          <w:sz w:val="28"/>
          <w:szCs w:val="28"/>
          <w:lang w:eastAsia="ru-RU"/>
        </w:rPr>
        <w:t xml:space="preserve">а </w:t>
      </w:r>
      <w:r w:rsidR="004671A4" w:rsidRPr="004671A4">
        <w:rPr>
          <w:rFonts w:ascii="Times New Roman" w:eastAsia="Times New Roman" w:hAnsi="Times New Roman" w:cs="Times New Roman"/>
          <w:sz w:val="28"/>
          <w:szCs w:val="28"/>
          <w:lang w:eastAsia="ru-RU"/>
        </w:rPr>
        <w:t>19</w:t>
      </w:r>
      <w:r w:rsidR="00544A35">
        <w:rPr>
          <w:rFonts w:ascii="Times New Roman" w:eastAsia="Times New Roman" w:hAnsi="Times New Roman" w:cs="Times New Roman"/>
          <w:sz w:val="28"/>
          <w:szCs w:val="28"/>
          <w:lang w:eastAsia="ru-RU"/>
        </w:rPr>
        <w:t xml:space="preserve"> </w:t>
      </w:r>
      <w:r w:rsidR="004671A4" w:rsidRPr="004671A4">
        <w:rPr>
          <w:rFonts w:ascii="Times New Roman" w:eastAsia="Times New Roman" w:hAnsi="Times New Roman" w:cs="Times New Roman"/>
          <w:sz w:val="28"/>
          <w:szCs w:val="28"/>
          <w:lang w:eastAsia="ru-RU"/>
        </w:rPr>
        <w:t>995</w:t>
      </w:r>
      <w:r w:rsidRPr="004671A4">
        <w:rPr>
          <w:rFonts w:ascii="Times New Roman" w:eastAsia="Times New Roman" w:hAnsi="Times New Roman" w:cs="Times New Roman"/>
          <w:sz w:val="28"/>
          <w:szCs w:val="28"/>
          <w:lang w:eastAsia="ru-RU"/>
        </w:rPr>
        <w:t xml:space="preserve"> человек.</w:t>
      </w:r>
    </w:p>
    <w:p w:rsidR="001A0193" w:rsidRPr="002057D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2057DB">
        <w:rPr>
          <w:rFonts w:ascii="Times New Roman" w:eastAsia="Times New Roman" w:hAnsi="Times New Roman" w:cs="Times New Roman"/>
          <w:b/>
          <w:i/>
          <w:sz w:val="28"/>
          <w:szCs w:val="28"/>
          <w:lang w:eastAsia="ru-RU"/>
        </w:rPr>
        <w:t>Среднесписочная численность работников по крупным и средним предприятиям</w:t>
      </w:r>
      <w:r w:rsidR="00D34FF6" w:rsidRPr="002057DB">
        <w:rPr>
          <w:rFonts w:ascii="Times New Roman" w:eastAsia="Times New Roman" w:hAnsi="Times New Roman" w:cs="Times New Roman"/>
          <w:b/>
          <w:i/>
          <w:sz w:val="28"/>
          <w:szCs w:val="28"/>
          <w:lang w:eastAsia="ru-RU"/>
        </w:rPr>
        <w:t xml:space="preserve"> </w:t>
      </w:r>
      <w:r w:rsidRPr="002057DB">
        <w:rPr>
          <w:rFonts w:ascii="Times New Roman" w:eastAsia="Times New Roman" w:hAnsi="Times New Roman" w:cs="Times New Roman"/>
          <w:sz w:val="28"/>
          <w:szCs w:val="28"/>
          <w:lang w:eastAsia="ru-RU"/>
        </w:rPr>
        <w:t>за январь-</w:t>
      </w:r>
      <w:r w:rsidR="002057DB" w:rsidRPr="002057DB">
        <w:rPr>
          <w:rFonts w:ascii="Times New Roman" w:eastAsia="Times New Roman" w:hAnsi="Times New Roman" w:cs="Times New Roman"/>
          <w:sz w:val="28"/>
          <w:szCs w:val="28"/>
          <w:lang w:eastAsia="ru-RU"/>
        </w:rPr>
        <w:t>февраль</w:t>
      </w:r>
      <w:r w:rsidRPr="002057DB">
        <w:rPr>
          <w:rFonts w:ascii="Times New Roman" w:eastAsia="Times New Roman" w:hAnsi="Times New Roman" w:cs="Times New Roman"/>
          <w:sz w:val="28"/>
          <w:szCs w:val="28"/>
          <w:lang w:eastAsia="ru-RU"/>
        </w:rPr>
        <w:t xml:space="preserve"> 201</w:t>
      </w:r>
      <w:r w:rsidR="002057DB" w:rsidRPr="002057DB">
        <w:rPr>
          <w:rFonts w:ascii="Times New Roman" w:eastAsia="Times New Roman" w:hAnsi="Times New Roman" w:cs="Times New Roman"/>
          <w:sz w:val="28"/>
          <w:szCs w:val="28"/>
          <w:lang w:eastAsia="ru-RU"/>
        </w:rPr>
        <w:t>4</w:t>
      </w:r>
      <w:r w:rsidRPr="002057DB">
        <w:rPr>
          <w:rFonts w:ascii="Times New Roman" w:eastAsia="Times New Roman" w:hAnsi="Times New Roman" w:cs="Times New Roman"/>
          <w:sz w:val="28"/>
          <w:szCs w:val="28"/>
          <w:lang w:eastAsia="ru-RU"/>
        </w:rPr>
        <w:t xml:space="preserve"> года составила 1</w:t>
      </w:r>
      <w:r w:rsidR="002057DB" w:rsidRPr="002057DB">
        <w:rPr>
          <w:rFonts w:ascii="Times New Roman" w:eastAsia="Times New Roman" w:hAnsi="Times New Roman" w:cs="Times New Roman"/>
          <w:sz w:val="28"/>
          <w:szCs w:val="28"/>
          <w:lang w:eastAsia="ru-RU"/>
        </w:rPr>
        <w:t>5</w:t>
      </w:r>
      <w:r w:rsidRPr="002057DB">
        <w:rPr>
          <w:rFonts w:ascii="Times New Roman" w:eastAsia="Times New Roman" w:hAnsi="Times New Roman" w:cs="Times New Roman"/>
          <w:sz w:val="28"/>
          <w:szCs w:val="28"/>
          <w:lang w:eastAsia="ru-RU"/>
        </w:rPr>
        <w:t xml:space="preserve"> </w:t>
      </w:r>
      <w:r w:rsidR="002057DB" w:rsidRPr="002057DB">
        <w:rPr>
          <w:rFonts w:ascii="Times New Roman" w:eastAsia="Times New Roman" w:hAnsi="Times New Roman" w:cs="Times New Roman"/>
          <w:sz w:val="28"/>
          <w:szCs w:val="28"/>
          <w:lang w:eastAsia="ru-RU"/>
        </w:rPr>
        <w:t>054</w:t>
      </w:r>
      <w:r w:rsidR="00E420A1" w:rsidRPr="002057DB">
        <w:rPr>
          <w:rFonts w:ascii="Times New Roman" w:eastAsia="Times New Roman" w:hAnsi="Times New Roman" w:cs="Times New Roman"/>
          <w:sz w:val="28"/>
          <w:szCs w:val="28"/>
          <w:lang w:eastAsia="ru-RU"/>
        </w:rPr>
        <w:t xml:space="preserve"> человек</w:t>
      </w:r>
      <w:r w:rsidR="002057DB" w:rsidRPr="002057DB">
        <w:rPr>
          <w:rFonts w:ascii="Times New Roman" w:eastAsia="Times New Roman" w:hAnsi="Times New Roman" w:cs="Times New Roman"/>
          <w:sz w:val="28"/>
          <w:szCs w:val="28"/>
          <w:lang w:eastAsia="ru-RU"/>
        </w:rPr>
        <w:t>а</w:t>
      </w:r>
      <w:r w:rsidRPr="002057DB">
        <w:rPr>
          <w:rFonts w:ascii="Times New Roman" w:eastAsia="Times New Roman" w:hAnsi="Times New Roman" w:cs="Times New Roman"/>
          <w:sz w:val="28"/>
          <w:szCs w:val="28"/>
          <w:lang w:eastAsia="ru-RU"/>
        </w:rPr>
        <w:t>, увеличившись к уровню анало</w:t>
      </w:r>
      <w:r w:rsidR="00E420A1" w:rsidRPr="002057DB">
        <w:rPr>
          <w:rFonts w:ascii="Times New Roman" w:eastAsia="Times New Roman" w:hAnsi="Times New Roman" w:cs="Times New Roman"/>
          <w:sz w:val="28"/>
          <w:szCs w:val="28"/>
          <w:lang w:eastAsia="ru-RU"/>
        </w:rPr>
        <w:t>гичного периода 201</w:t>
      </w:r>
      <w:r w:rsidR="002057DB" w:rsidRPr="002057DB">
        <w:rPr>
          <w:rFonts w:ascii="Times New Roman" w:eastAsia="Times New Roman" w:hAnsi="Times New Roman" w:cs="Times New Roman"/>
          <w:sz w:val="28"/>
          <w:szCs w:val="28"/>
          <w:lang w:eastAsia="ru-RU"/>
        </w:rPr>
        <w:t>3</w:t>
      </w:r>
      <w:r w:rsidR="00E420A1" w:rsidRPr="002057DB">
        <w:rPr>
          <w:rFonts w:ascii="Times New Roman" w:eastAsia="Times New Roman" w:hAnsi="Times New Roman" w:cs="Times New Roman"/>
          <w:sz w:val="28"/>
          <w:szCs w:val="28"/>
          <w:lang w:eastAsia="ru-RU"/>
        </w:rPr>
        <w:t xml:space="preserve"> года на </w:t>
      </w:r>
      <w:r w:rsidR="002057DB" w:rsidRPr="002057DB">
        <w:rPr>
          <w:rFonts w:ascii="Times New Roman" w:eastAsia="Times New Roman" w:hAnsi="Times New Roman" w:cs="Times New Roman"/>
          <w:sz w:val="28"/>
          <w:szCs w:val="28"/>
          <w:lang w:eastAsia="ru-RU"/>
        </w:rPr>
        <w:t>5</w:t>
      </w:r>
      <w:r w:rsidR="00E420A1" w:rsidRPr="002057DB">
        <w:rPr>
          <w:rFonts w:ascii="Times New Roman" w:eastAsia="Times New Roman" w:hAnsi="Times New Roman" w:cs="Times New Roman"/>
          <w:sz w:val="28"/>
          <w:szCs w:val="28"/>
          <w:lang w:eastAsia="ru-RU"/>
        </w:rPr>
        <w:t>,</w:t>
      </w:r>
      <w:r w:rsidR="002057DB" w:rsidRPr="002057DB">
        <w:rPr>
          <w:rFonts w:ascii="Times New Roman" w:eastAsia="Times New Roman" w:hAnsi="Times New Roman" w:cs="Times New Roman"/>
          <w:sz w:val="28"/>
          <w:szCs w:val="28"/>
          <w:lang w:eastAsia="ru-RU"/>
        </w:rPr>
        <w:t>3</w:t>
      </w:r>
      <w:r w:rsidRPr="002057DB">
        <w:rPr>
          <w:rFonts w:ascii="Times New Roman" w:eastAsia="Times New Roman" w:hAnsi="Times New Roman" w:cs="Times New Roman"/>
          <w:sz w:val="28"/>
          <w:szCs w:val="28"/>
          <w:lang w:eastAsia="ru-RU"/>
        </w:rPr>
        <w:t xml:space="preserve">%. </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A65569">
        <w:rPr>
          <w:rFonts w:ascii="Times New Roman" w:eastAsia="Times New Roman" w:hAnsi="Times New Roman" w:cs="Times New Roman"/>
          <w:b/>
          <w:i/>
          <w:sz w:val="28"/>
          <w:szCs w:val="28"/>
          <w:lang w:eastAsia="ru-RU"/>
        </w:rPr>
        <w:t>Численность официально зарегистрированных безработных</w:t>
      </w:r>
      <w:r w:rsidR="00934BE1" w:rsidRPr="00A65569">
        <w:rPr>
          <w:rFonts w:ascii="Times New Roman" w:eastAsia="Times New Roman" w:hAnsi="Times New Roman" w:cs="Times New Roman"/>
          <w:b/>
          <w:i/>
          <w:sz w:val="28"/>
          <w:szCs w:val="28"/>
          <w:lang w:eastAsia="ru-RU"/>
        </w:rPr>
        <w:t xml:space="preserve"> </w:t>
      </w:r>
      <w:r w:rsidRPr="00A65569">
        <w:rPr>
          <w:rFonts w:ascii="Times New Roman" w:eastAsia="Times New Roman" w:hAnsi="Times New Roman" w:cs="Times New Roman"/>
          <w:sz w:val="28"/>
          <w:szCs w:val="28"/>
          <w:lang w:eastAsia="ru-RU"/>
        </w:rPr>
        <w:t xml:space="preserve">по состоянию на 01 </w:t>
      </w:r>
      <w:r w:rsidR="00A65569" w:rsidRPr="00A65569">
        <w:rPr>
          <w:rFonts w:ascii="Times New Roman" w:eastAsia="Times New Roman" w:hAnsi="Times New Roman" w:cs="Times New Roman"/>
          <w:sz w:val="28"/>
          <w:szCs w:val="28"/>
          <w:lang w:eastAsia="ru-RU"/>
        </w:rPr>
        <w:t xml:space="preserve">апреля </w:t>
      </w:r>
      <w:r w:rsidR="00E420A1" w:rsidRPr="00A65569">
        <w:rPr>
          <w:rFonts w:ascii="Times New Roman" w:eastAsia="Times New Roman" w:hAnsi="Times New Roman" w:cs="Times New Roman"/>
          <w:sz w:val="28"/>
          <w:szCs w:val="28"/>
          <w:lang w:eastAsia="ru-RU"/>
        </w:rPr>
        <w:t>2014</w:t>
      </w:r>
      <w:r w:rsidRPr="00A65569">
        <w:rPr>
          <w:rFonts w:ascii="Times New Roman" w:eastAsia="Times New Roman" w:hAnsi="Times New Roman" w:cs="Times New Roman"/>
          <w:sz w:val="28"/>
          <w:szCs w:val="28"/>
          <w:lang w:eastAsia="ru-RU"/>
        </w:rPr>
        <w:t xml:space="preserve"> года</w:t>
      </w:r>
      <w:r w:rsidR="00D34FF6" w:rsidRPr="00A65569">
        <w:rPr>
          <w:rFonts w:ascii="Times New Roman" w:eastAsia="Times New Roman" w:hAnsi="Times New Roman" w:cs="Times New Roman"/>
          <w:sz w:val="28"/>
          <w:szCs w:val="28"/>
          <w:lang w:eastAsia="ru-RU"/>
        </w:rPr>
        <w:t xml:space="preserve"> </w:t>
      </w:r>
      <w:r w:rsidR="00A65569" w:rsidRPr="00A65569">
        <w:rPr>
          <w:rFonts w:ascii="Times New Roman" w:eastAsia="Times New Roman" w:hAnsi="Times New Roman" w:cs="Times New Roman"/>
          <w:sz w:val="28"/>
          <w:szCs w:val="28"/>
          <w:lang w:eastAsia="ru-RU"/>
        </w:rPr>
        <w:t>составила 185</w:t>
      </w:r>
      <w:r w:rsidRPr="00A65569">
        <w:rPr>
          <w:rFonts w:ascii="Times New Roman" w:eastAsia="Times New Roman" w:hAnsi="Times New Roman" w:cs="Times New Roman"/>
          <w:sz w:val="28"/>
          <w:szCs w:val="28"/>
          <w:lang w:eastAsia="ru-RU"/>
        </w:rPr>
        <w:t xml:space="preserve"> человек, что ниже показат</w:t>
      </w:r>
      <w:r w:rsidR="00E420A1" w:rsidRPr="00A65569">
        <w:rPr>
          <w:rFonts w:ascii="Times New Roman" w:eastAsia="Times New Roman" w:hAnsi="Times New Roman" w:cs="Times New Roman"/>
          <w:sz w:val="28"/>
          <w:szCs w:val="28"/>
          <w:lang w:eastAsia="ru-RU"/>
        </w:rPr>
        <w:t>еля на соотве</w:t>
      </w:r>
      <w:r w:rsidR="00A65569" w:rsidRPr="00A65569">
        <w:rPr>
          <w:rFonts w:ascii="Times New Roman" w:eastAsia="Times New Roman" w:hAnsi="Times New Roman" w:cs="Times New Roman"/>
          <w:sz w:val="28"/>
          <w:szCs w:val="28"/>
          <w:lang w:eastAsia="ru-RU"/>
        </w:rPr>
        <w:t>тствующую дату 2013 года на 28,6</w:t>
      </w:r>
      <w:r w:rsidR="00E420A1" w:rsidRPr="00A65569">
        <w:rPr>
          <w:rFonts w:ascii="Times New Roman" w:eastAsia="Times New Roman" w:hAnsi="Times New Roman" w:cs="Times New Roman"/>
          <w:sz w:val="28"/>
          <w:szCs w:val="28"/>
          <w:lang w:eastAsia="ru-RU"/>
        </w:rPr>
        <w:t>% (2</w:t>
      </w:r>
      <w:r w:rsidR="00A65569" w:rsidRPr="00A65569">
        <w:rPr>
          <w:rFonts w:ascii="Times New Roman" w:eastAsia="Times New Roman" w:hAnsi="Times New Roman" w:cs="Times New Roman"/>
          <w:sz w:val="28"/>
          <w:szCs w:val="28"/>
          <w:lang w:eastAsia="ru-RU"/>
        </w:rPr>
        <w:t>59</w:t>
      </w:r>
      <w:r w:rsidRPr="00A65569">
        <w:rPr>
          <w:rFonts w:ascii="Times New Roman" w:eastAsia="Times New Roman" w:hAnsi="Times New Roman" w:cs="Times New Roman"/>
          <w:sz w:val="28"/>
          <w:szCs w:val="28"/>
          <w:lang w:eastAsia="ru-RU"/>
        </w:rPr>
        <w:t xml:space="preserve"> человек). Уровень официально зарегистрированных безработных составил </w:t>
      </w:r>
      <w:r w:rsidR="00A65569" w:rsidRPr="00A65569">
        <w:rPr>
          <w:rFonts w:ascii="Times New Roman" w:eastAsia="Times New Roman" w:hAnsi="Times New Roman" w:cs="Times New Roman"/>
          <w:sz w:val="28"/>
          <w:szCs w:val="28"/>
          <w:lang w:eastAsia="ru-RU"/>
        </w:rPr>
        <w:t>1,02</w:t>
      </w:r>
      <w:r w:rsidRPr="00A65569">
        <w:rPr>
          <w:rFonts w:ascii="Times New Roman" w:eastAsia="Times New Roman" w:hAnsi="Times New Roman" w:cs="Times New Roman"/>
          <w:sz w:val="28"/>
          <w:szCs w:val="28"/>
          <w:lang w:eastAsia="ru-RU"/>
        </w:rPr>
        <w:t xml:space="preserve">% против уровня </w:t>
      </w:r>
      <w:r w:rsidR="00A65569" w:rsidRPr="00A65569">
        <w:rPr>
          <w:rFonts w:ascii="Times New Roman" w:eastAsia="Times New Roman" w:hAnsi="Times New Roman" w:cs="Times New Roman"/>
          <w:sz w:val="28"/>
          <w:szCs w:val="28"/>
          <w:lang w:eastAsia="ru-RU"/>
        </w:rPr>
        <w:t xml:space="preserve">на 01 апреля </w:t>
      </w:r>
      <w:r w:rsidR="00687365" w:rsidRPr="00A65569">
        <w:rPr>
          <w:rFonts w:ascii="Times New Roman" w:eastAsia="Times New Roman" w:hAnsi="Times New Roman" w:cs="Times New Roman"/>
          <w:sz w:val="28"/>
          <w:szCs w:val="28"/>
          <w:lang w:eastAsia="ru-RU"/>
        </w:rPr>
        <w:t>201</w:t>
      </w:r>
      <w:r w:rsidR="00A65569" w:rsidRPr="00A65569">
        <w:rPr>
          <w:rFonts w:ascii="Times New Roman" w:eastAsia="Times New Roman" w:hAnsi="Times New Roman" w:cs="Times New Roman"/>
          <w:sz w:val="28"/>
          <w:szCs w:val="28"/>
          <w:lang w:eastAsia="ru-RU"/>
        </w:rPr>
        <w:t>3</w:t>
      </w:r>
      <w:r w:rsidR="00687365" w:rsidRPr="00A65569">
        <w:rPr>
          <w:rFonts w:ascii="Times New Roman" w:eastAsia="Times New Roman" w:hAnsi="Times New Roman" w:cs="Times New Roman"/>
          <w:sz w:val="28"/>
          <w:szCs w:val="28"/>
          <w:lang w:eastAsia="ru-RU"/>
        </w:rPr>
        <w:t xml:space="preserve"> года – </w:t>
      </w:r>
      <w:r w:rsidR="00E420A1" w:rsidRPr="00A65569">
        <w:rPr>
          <w:rFonts w:ascii="Times New Roman" w:eastAsia="Times New Roman" w:hAnsi="Times New Roman" w:cs="Times New Roman"/>
          <w:sz w:val="28"/>
          <w:szCs w:val="28"/>
          <w:lang w:eastAsia="ru-RU"/>
        </w:rPr>
        <w:t>1,</w:t>
      </w:r>
      <w:r w:rsidR="00A65569" w:rsidRPr="00A65569">
        <w:rPr>
          <w:rFonts w:ascii="Times New Roman" w:eastAsia="Times New Roman" w:hAnsi="Times New Roman" w:cs="Times New Roman"/>
          <w:sz w:val="28"/>
          <w:szCs w:val="28"/>
          <w:lang w:eastAsia="ru-RU"/>
        </w:rPr>
        <w:t>44</w:t>
      </w:r>
      <w:r w:rsidRPr="00A65569">
        <w:rPr>
          <w:rFonts w:ascii="Times New Roman" w:eastAsia="Times New Roman" w:hAnsi="Times New Roman" w:cs="Times New Roman"/>
          <w:sz w:val="28"/>
          <w:szCs w:val="28"/>
          <w:lang w:eastAsia="ru-RU"/>
        </w:rPr>
        <w:t>%.</w:t>
      </w:r>
      <w:r w:rsidRPr="00A924FB">
        <w:rPr>
          <w:rFonts w:ascii="Times New Roman" w:eastAsia="Times New Roman" w:hAnsi="Times New Roman" w:cs="Times New Roman"/>
          <w:color w:val="FF0000"/>
          <w:sz w:val="28"/>
          <w:szCs w:val="28"/>
          <w:lang w:eastAsia="ru-RU"/>
        </w:rPr>
        <w:t xml:space="preserve"> </w:t>
      </w:r>
    </w:p>
    <w:p w:rsidR="001A0193" w:rsidRPr="002057D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2057DB">
        <w:rPr>
          <w:rFonts w:ascii="Times New Roman" w:eastAsia="Times New Roman" w:hAnsi="Times New Roman" w:cs="Times New Roman"/>
          <w:b/>
          <w:i/>
          <w:sz w:val="28"/>
          <w:szCs w:val="28"/>
          <w:lang w:eastAsia="ru-RU"/>
        </w:rPr>
        <w:t xml:space="preserve">Среднемесячная заработная плата </w:t>
      </w:r>
      <w:r w:rsidRPr="002057DB">
        <w:rPr>
          <w:rFonts w:ascii="Times New Roman" w:eastAsia="Times New Roman" w:hAnsi="Times New Roman" w:cs="Times New Roman"/>
          <w:sz w:val="28"/>
          <w:szCs w:val="28"/>
          <w:lang w:eastAsia="ru-RU"/>
        </w:rPr>
        <w:t xml:space="preserve">одного работающего по крупным и средним предприятиям за январь – </w:t>
      </w:r>
      <w:r w:rsidR="002057DB" w:rsidRPr="002057DB">
        <w:rPr>
          <w:rFonts w:ascii="Times New Roman" w:eastAsia="Times New Roman" w:hAnsi="Times New Roman" w:cs="Times New Roman"/>
          <w:sz w:val="28"/>
          <w:szCs w:val="28"/>
          <w:lang w:eastAsia="ru-RU"/>
        </w:rPr>
        <w:t>февраль</w:t>
      </w:r>
      <w:r w:rsidRPr="002057DB">
        <w:rPr>
          <w:rFonts w:ascii="Times New Roman" w:eastAsia="Times New Roman" w:hAnsi="Times New Roman" w:cs="Times New Roman"/>
          <w:sz w:val="28"/>
          <w:szCs w:val="28"/>
          <w:lang w:eastAsia="ru-RU"/>
        </w:rPr>
        <w:t xml:space="preserve"> 201</w:t>
      </w:r>
      <w:r w:rsidR="002057DB" w:rsidRPr="002057DB">
        <w:rPr>
          <w:rFonts w:ascii="Times New Roman" w:eastAsia="Times New Roman" w:hAnsi="Times New Roman" w:cs="Times New Roman"/>
          <w:sz w:val="28"/>
          <w:szCs w:val="28"/>
          <w:lang w:eastAsia="ru-RU"/>
        </w:rPr>
        <w:t>4</w:t>
      </w:r>
      <w:r w:rsidRPr="002057DB">
        <w:rPr>
          <w:rFonts w:ascii="Times New Roman" w:eastAsia="Times New Roman" w:hAnsi="Times New Roman" w:cs="Times New Roman"/>
          <w:sz w:val="28"/>
          <w:szCs w:val="28"/>
          <w:lang w:eastAsia="ru-RU"/>
        </w:rPr>
        <w:t xml:space="preserve"> года составила                         </w:t>
      </w:r>
      <w:r w:rsidR="002057DB" w:rsidRPr="002057DB">
        <w:rPr>
          <w:rFonts w:ascii="Times New Roman" w:eastAsia="Times New Roman" w:hAnsi="Times New Roman" w:cs="Times New Roman"/>
          <w:sz w:val="28"/>
          <w:szCs w:val="28"/>
          <w:lang w:eastAsia="ru-RU"/>
        </w:rPr>
        <w:t xml:space="preserve">56 587,6 </w:t>
      </w:r>
      <w:r w:rsidRPr="002057DB">
        <w:rPr>
          <w:rFonts w:ascii="Times New Roman" w:eastAsia="Times New Roman" w:hAnsi="Times New Roman" w:cs="Times New Roman"/>
          <w:sz w:val="28"/>
          <w:szCs w:val="28"/>
          <w:lang w:eastAsia="ru-RU"/>
        </w:rPr>
        <w:t>рублей, увеличившись по сравнению с аналогичны</w:t>
      </w:r>
      <w:r w:rsidR="00E420A1" w:rsidRPr="002057DB">
        <w:rPr>
          <w:rFonts w:ascii="Times New Roman" w:eastAsia="Times New Roman" w:hAnsi="Times New Roman" w:cs="Times New Roman"/>
          <w:sz w:val="28"/>
          <w:szCs w:val="28"/>
          <w:lang w:eastAsia="ru-RU"/>
        </w:rPr>
        <w:t xml:space="preserve">м периодом прошлого года на </w:t>
      </w:r>
      <w:r w:rsidR="002057DB" w:rsidRPr="002057DB">
        <w:rPr>
          <w:rFonts w:ascii="Times New Roman" w:eastAsia="Times New Roman" w:hAnsi="Times New Roman" w:cs="Times New Roman"/>
          <w:sz w:val="28"/>
          <w:szCs w:val="28"/>
          <w:lang w:eastAsia="ru-RU"/>
        </w:rPr>
        <w:t>10,1</w:t>
      </w:r>
      <w:r w:rsidRPr="002057DB">
        <w:rPr>
          <w:rFonts w:ascii="Times New Roman" w:eastAsia="Times New Roman" w:hAnsi="Times New Roman" w:cs="Times New Roman"/>
          <w:sz w:val="28"/>
          <w:szCs w:val="28"/>
          <w:lang w:eastAsia="ru-RU"/>
        </w:rPr>
        <w:t>%.</w:t>
      </w:r>
    </w:p>
    <w:p w:rsidR="001A0193" w:rsidRPr="00E41B7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E41B7B">
        <w:rPr>
          <w:rFonts w:ascii="Times New Roman" w:eastAsia="Times New Roman" w:hAnsi="Times New Roman" w:cs="Times New Roman"/>
          <w:b/>
          <w:i/>
          <w:sz w:val="28"/>
          <w:szCs w:val="28"/>
          <w:lang w:eastAsia="ru-RU"/>
        </w:rPr>
        <w:t>Объем отгруженных товаров собственного производства, выполненных работ и услуг собственными силами, по крупным и средним предприятиям</w:t>
      </w:r>
      <w:r w:rsidR="00E420A1" w:rsidRPr="00E41B7B">
        <w:rPr>
          <w:rFonts w:ascii="Times New Roman" w:eastAsia="Times New Roman" w:hAnsi="Times New Roman" w:cs="Times New Roman"/>
          <w:sz w:val="28"/>
          <w:szCs w:val="28"/>
          <w:lang w:eastAsia="ru-RU"/>
        </w:rPr>
        <w:t xml:space="preserve"> за </w:t>
      </w:r>
      <w:r w:rsidR="00962BF4" w:rsidRPr="00E41B7B">
        <w:rPr>
          <w:rFonts w:ascii="Times New Roman" w:eastAsia="Times New Roman" w:hAnsi="Times New Roman" w:cs="Times New Roman"/>
          <w:sz w:val="28"/>
          <w:szCs w:val="28"/>
          <w:lang w:eastAsia="ru-RU"/>
        </w:rPr>
        <w:t>1 квартал</w:t>
      </w:r>
      <w:r w:rsidRPr="00E41B7B">
        <w:rPr>
          <w:rFonts w:ascii="Times New Roman" w:eastAsia="Times New Roman" w:hAnsi="Times New Roman" w:cs="Times New Roman"/>
          <w:sz w:val="28"/>
          <w:szCs w:val="28"/>
          <w:lang w:eastAsia="ru-RU"/>
        </w:rPr>
        <w:t xml:space="preserve"> 201</w:t>
      </w:r>
      <w:r w:rsidR="00962BF4" w:rsidRPr="00E41B7B">
        <w:rPr>
          <w:rFonts w:ascii="Times New Roman" w:eastAsia="Times New Roman" w:hAnsi="Times New Roman" w:cs="Times New Roman"/>
          <w:sz w:val="28"/>
          <w:szCs w:val="28"/>
          <w:lang w:eastAsia="ru-RU"/>
        </w:rPr>
        <w:t>4</w:t>
      </w:r>
      <w:r w:rsidRPr="00E41B7B">
        <w:rPr>
          <w:rFonts w:ascii="Times New Roman" w:eastAsia="Times New Roman" w:hAnsi="Times New Roman" w:cs="Times New Roman"/>
          <w:sz w:val="28"/>
          <w:szCs w:val="28"/>
          <w:lang w:eastAsia="ru-RU"/>
        </w:rPr>
        <w:t xml:space="preserve"> года составил </w:t>
      </w:r>
      <w:r w:rsidR="00962BF4" w:rsidRPr="00E41B7B">
        <w:rPr>
          <w:rFonts w:ascii="Times New Roman" w:eastAsia="Times New Roman" w:hAnsi="Times New Roman" w:cs="Times New Roman"/>
          <w:sz w:val="28"/>
          <w:szCs w:val="28"/>
          <w:lang w:eastAsia="ru-RU"/>
        </w:rPr>
        <w:t>73,8 мл</w:t>
      </w:r>
      <w:r w:rsidR="00863FAA">
        <w:rPr>
          <w:rFonts w:ascii="Times New Roman" w:eastAsia="Times New Roman" w:hAnsi="Times New Roman" w:cs="Times New Roman"/>
          <w:sz w:val="28"/>
          <w:szCs w:val="28"/>
          <w:lang w:eastAsia="ru-RU"/>
        </w:rPr>
        <w:t>рд</w:t>
      </w:r>
      <w:r w:rsidRPr="00E41B7B">
        <w:rPr>
          <w:rFonts w:ascii="Times New Roman" w:eastAsia="Times New Roman" w:hAnsi="Times New Roman" w:cs="Times New Roman"/>
          <w:sz w:val="28"/>
          <w:szCs w:val="28"/>
          <w:lang w:eastAsia="ru-RU"/>
        </w:rPr>
        <w:t xml:space="preserve">. рублей, увеличившись в сопоставимых </w:t>
      </w:r>
      <w:r w:rsidR="00E420A1" w:rsidRPr="00E41B7B">
        <w:rPr>
          <w:rFonts w:ascii="Times New Roman" w:eastAsia="Times New Roman" w:hAnsi="Times New Roman" w:cs="Times New Roman"/>
          <w:sz w:val="28"/>
          <w:szCs w:val="28"/>
          <w:lang w:eastAsia="ru-RU"/>
        </w:rPr>
        <w:t>ценах к уровню 201</w:t>
      </w:r>
      <w:r w:rsidR="00962BF4" w:rsidRPr="00E41B7B">
        <w:rPr>
          <w:rFonts w:ascii="Times New Roman" w:eastAsia="Times New Roman" w:hAnsi="Times New Roman" w:cs="Times New Roman"/>
          <w:sz w:val="28"/>
          <w:szCs w:val="28"/>
          <w:lang w:eastAsia="ru-RU"/>
        </w:rPr>
        <w:t>3</w:t>
      </w:r>
      <w:r w:rsidR="00E420A1" w:rsidRPr="00E41B7B">
        <w:rPr>
          <w:rFonts w:ascii="Times New Roman" w:eastAsia="Times New Roman" w:hAnsi="Times New Roman" w:cs="Times New Roman"/>
          <w:sz w:val="28"/>
          <w:szCs w:val="28"/>
          <w:lang w:eastAsia="ru-RU"/>
        </w:rPr>
        <w:t xml:space="preserve"> года на </w:t>
      </w:r>
      <w:r w:rsidR="00E41B7B" w:rsidRPr="00E41B7B">
        <w:rPr>
          <w:rFonts w:ascii="Times New Roman" w:eastAsia="Times New Roman" w:hAnsi="Times New Roman" w:cs="Times New Roman"/>
          <w:sz w:val="28"/>
          <w:szCs w:val="28"/>
          <w:lang w:eastAsia="ru-RU"/>
        </w:rPr>
        <w:t>38,5</w:t>
      </w:r>
      <w:r w:rsidRPr="00E41B7B">
        <w:rPr>
          <w:rFonts w:ascii="Times New Roman" w:eastAsia="Times New Roman" w:hAnsi="Times New Roman" w:cs="Times New Roman"/>
          <w:sz w:val="28"/>
          <w:szCs w:val="28"/>
          <w:lang w:eastAsia="ru-RU"/>
        </w:rPr>
        <w:t xml:space="preserve">%. </w:t>
      </w:r>
    </w:p>
    <w:p w:rsidR="001A0193" w:rsidRPr="00C67EA1"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b/>
          <w:i/>
          <w:sz w:val="28"/>
          <w:szCs w:val="28"/>
          <w:lang w:eastAsia="ru-RU"/>
        </w:rPr>
      </w:pPr>
      <w:proofErr w:type="gramStart"/>
      <w:r w:rsidRPr="00C67EA1">
        <w:rPr>
          <w:rFonts w:ascii="Times New Roman" w:eastAsia="Times New Roman" w:hAnsi="Times New Roman" w:cs="Times New Roman"/>
          <w:b/>
          <w:i/>
          <w:sz w:val="28"/>
          <w:szCs w:val="28"/>
          <w:lang w:eastAsia="ru-RU"/>
        </w:rPr>
        <w:t>По всем видам экономической деятельности за январь-</w:t>
      </w:r>
      <w:r w:rsidR="00E41B7B" w:rsidRPr="00C67EA1">
        <w:rPr>
          <w:rFonts w:ascii="Times New Roman" w:eastAsia="Times New Roman" w:hAnsi="Times New Roman" w:cs="Times New Roman"/>
          <w:b/>
          <w:i/>
          <w:sz w:val="28"/>
          <w:szCs w:val="28"/>
          <w:lang w:eastAsia="ru-RU"/>
        </w:rPr>
        <w:t>март</w:t>
      </w:r>
      <w:r w:rsidR="00E420A1" w:rsidRPr="00C67EA1">
        <w:rPr>
          <w:rFonts w:ascii="Times New Roman" w:eastAsia="Times New Roman" w:hAnsi="Times New Roman" w:cs="Times New Roman"/>
          <w:b/>
          <w:i/>
          <w:sz w:val="28"/>
          <w:szCs w:val="28"/>
          <w:lang w:eastAsia="ru-RU"/>
        </w:rPr>
        <w:t xml:space="preserve"> </w:t>
      </w:r>
      <w:r w:rsidRPr="00C67EA1">
        <w:rPr>
          <w:rFonts w:ascii="Times New Roman" w:eastAsia="Times New Roman" w:hAnsi="Times New Roman" w:cs="Times New Roman"/>
          <w:b/>
          <w:i/>
          <w:sz w:val="28"/>
          <w:szCs w:val="28"/>
          <w:lang w:eastAsia="ru-RU"/>
        </w:rPr>
        <w:t>201</w:t>
      </w:r>
      <w:r w:rsidR="00E41B7B" w:rsidRPr="00C67EA1">
        <w:rPr>
          <w:rFonts w:ascii="Times New Roman" w:eastAsia="Times New Roman" w:hAnsi="Times New Roman" w:cs="Times New Roman"/>
          <w:b/>
          <w:i/>
          <w:sz w:val="28"/>
          <w:szCs w:val="28"/>
          <w:lang w:eastAsia="ru-RU"/>
        </w:rPr>
        <w:t>4</w:t>
      </w:r>
      <w:r w:rsidRPr="00C67EA1">
        <w:rPr>
          <w:rFonts w:ascii="Times New Roman" w:eastAsia="Times New Roman" w:hAnsi="Times New Roman" w:cs="Times New Roman"/>
          <w:b/>
          <w:i/>
          <w:sz w:val="28"/>
          <w:szCs w:val="28"/>
          <w:lang w:eastAsia="ru-RU"/>
        </w:rPr>
        <w:t xml:space="preserve"> года отмечается изменение стоимостных объемов: </w:t>
      </w:r>
      <w:r w:rsidR="004C2FE1">
        <w:rPr>
          <w:rFonts w:ascii="Times New Roman" w:eastAsia="Times New Roman" w:hAnsi="Times New Roman" w:cs="Times New Roman"/>
          <w:b/>
          <w:i/>
          <w:sz w:val="28"/>
          <w:szCs w:val="28"/>
          <w:lang w:eastAsia="ru-RU"/>
        </w:rPr>
        <w:t xml:space="preserve"> </w:t>
      </w:r>
      <w:r w:rsidRPr="00C67EA1">
        <w:rPr>
          <w:rFonts w:ascii="Times New Roman" w:eastAsia="Times New Roman" w:hAnsi="Times New Roman" w:cs="Times New Roman"/>
          <w:b/>
          <w:i/>
          <w:sz w:val="28"/>
          <w:szCs w:val="28"/>
          <w:lang w:eastAsia="ru-RU"/>
        </w:rPr>
        <w:t xml:space="preserve">увеличение </w:t>
      </w:r>
      <w:r w:rsidR="00C756E5" w:rsidRPr="00C67EA1">
        <w:rPr>
          <w:rFonts w:ascii="Times New Roman" w:eastAsia="Times New Roman" w:hAnsi="Times New Roman" w:cs="Times New Roman"/>
          <w:b/>
          <w:i/>
          <w:sz w:val="28"/>
          <w:szCs w:val="28"/>
          <w:lang w:eastAsia="ru-RU"/>
        </w:rPr>
        <w:t>объема</w:t>
      </w:r>
      <w:r w:rsidR="00934BE1" w:rsidRPr="00C67EA1">
        <w:rPr>
          <w:rFonts w:ascii="Times New Roman" w:eastAsia="Times New Roman" w:hAnsi="Times New Roman" w:cs="Times New Roman"/>
          <w:b/>
          <w:i/>
          <w:sz w:val="28"/>
          <w:szCs w:val="28"/>
          <w:lang w:eastAsia="ru-RU"/>
        </w:rPr>
        <w:t xml:space="preserve"> </w:t>
      </w:r>
      <w:r w:rsidR="00934BE1" w:rsidRPr="00C67EA1">
        <w:rPr>
          <w:rFonts w:ascii="Times New Roman" w:eastAsia="Times New Roman" w:hAnsi="Times New Roman" w:cs="Times New Roman"/>
          <w:b/>
          <w:i/>
          <w:sz w:val="28"/>
          <w:szCs w:val="28"/>
          <w:lang w:eastAsia="ru-RU"/>
        </w:rPr>
        <w:lastRenderedPageBreak/>
        <w:t>по добыче</w:t>
      </w:r>
      <w:r w:rsidRPr="00C67EA1">
        <w:rPr>
          <w:rFonts w:ascii="Times New Roman" w:eastAsia="Times New Roman" w:hAnsi="Times New Roman" w:cs="Times New Roman"/>
          <w:b/>
          <w:i/>
          <w:sz w:val="28"/>
          <w:szCs w:val="28"/>
          <w:lang w:eastAsia="ru-RU"/>
        </w:rPr>
        <w:t xml:space="preserve"> полезных ископаемых составил</w:t>
      </w:r>
      <w:r w:rsidR="00C756E5" w:rsidRPr="00C67EA1">
        <w:rPr>
          <w:rFonts w:ascii="Times New Roman" w:eastAsia="Times New Roman" w:hAnsi="Times New Roman" w:cs="Times New Roman"/>
          <w:b/>
          <w:i/>
          <w:sz w:val="28"/>
          <w:szCs w:val="28"/>
          <w:lang w:eastAsia="ru-RU"/>
        </w:rPr>
        <w:t xml:space="preserve">о </w:t>
      </w:r>
      <w:r w:rsidR="00E41B7B" w:rsidRPr="00C67EA1">
        <w:rPr>
          <w:rFonts w:ascii="Times New Roman" w:eastAsia="Times New Roman" w:hAnsi="Times New Roman" w:cs="Times New Roman"/>
          <w:b/>
          <w:i/>
          <w:sz w:val="28"/>
          <w:szCs w:val="28"/>
          <w:lang w:eastAsia="ru-RU"/>
        </w:rPr>
        <w:t>43,9</w:t>
      </w:r>
      <w:r w:rsidRPr="00C67EA1">
        <w:rPr>
          <w:rFonts w:ascii="Times New Roman" w:eastAsia="Times New Roman" w:hAnsi="Times New Roman" w:cs="Times New Roman"/>
          <w:b/>
          <w:i/>
          <w:sz w:val="28"/>
          <w:szCs w:val="28"/>
          <w:lang w:eastAsia="ru-RU"/>
        </w:rPr>
        <w:t>% к уровню аналогичного периода предыдущего года в сопоставимых цена</w:t>
      </w:r>
      <w:r w:rsidR="00C67EA1" w:rsidRPr="00C67EA1">
        <w:rPr>
          <w:rFonts w:ascii="Times New Roman" w:eastAsia="Times New Roman" w:hAnsi="Times New Roman" w:cs="Times New Roman"/>
          <w:b/>
          <w:i/>
          <w:sz w:val="28"/>
          <w:szCs w:val="28"/>
          <w:lang w:eastAsia="ru-RU"/>
        </w:rPr>
        <w:t>х;</w:t>
      </w:r>
      <w:r w:rsidR="004C2FE1">
        <w:rPr>
          <w:rFonts w:ascii="Times New Roman" w:eastAsia="Times New Roman" w:hAnsi="Times New Roman" w:cs="Times New Roman"/>
          <w:b/>
          <w:i/>
          <w:sz w:val="28"/>
          <w:szCs w:val="28"/>
          <w:lang w:eastAsia="ru-RU"/>
        </w:rPr>
        <w:t xml:space="preserve"> уменьшение </w:t>
      </w:r>
      <w:r w:rsidR="00C756E5" w:rsidRPr="00C67EA1">
        <w:rPr>
          <w:rFonts w:ascii="Times New Roman" w:eastAsia="Times New Roman" w:hAnsi="Times New Roman" w:cs="Times New Roman"/>
          <w:b/>
          <w:i/>
          <w:sz w:val="28"/>
          <w:szCs w:val="28"/>
          <w:lang w:eastAsia="ru-RU"/>
        </w:rPr>
        <w:t xml:space="preserve">по производству и распределению электроэнергии, газа и воды – на </w:t>
      </w:r>
      <w:r w:rsidR="00E41B7B" w:rsidRPr="00C67EA1">
        <w:rPr>
          <w:rFonts w:ascii="Times New Roman" w:eastAsia="Times New Roman" w:hAnsi="Times New Roman" w:cs="Times New Roman"/>
          <w:b/>
          <w:i/>
          <w:sz w:val="28"/>
          <w:szCs w:val="28"/>
          <w:lang w:eastAsia="ru-RU"/>
        </w:rPr>
        <w:t>8,6</w:t>
      </w:r>
      <w:r w:rsidR="00C756E5" w:rsidRPr="00C67EA1">
        <w:rPr>
          <w:rFonts w:ascii="Times New Roman" w:eastAsia="Times New Roman" w:hAnsi="Times New Roman" w:cs="Times New Roman"/>
          <w:b/>
          <w:i/>
          <w:sz w:val="28"/>
          <w:szCs w:val="28"/>
          <w:lang w:eastAsia="ru-RU"/>
        </w:rPr>
        <w:t>%</w:t>
      </w:r>
      <w:r w:rsidR="00C67EA1" w:rsidRPr="00C67EA1">
        <w:rPr>
          <w:rFonts w:ascii="Times New Roman" w:eastAsia="Times New Roman" w:hAnsi="Times New Roman" w:cs="Times New Roman"/>
          <w:b/>
          <w:i/>
          <w:sz w:val="28"/>
          <w:szCs w:val="28"/>
          <w:lang w:eastAsia="ru-RU"/>
        </w:rPr>
        <w:t>,</w:t>
      </w:r>
      <w:r w:rsidR="00934BE1" w:rsidRPr="00C67EA1">
        <w:rPr>
          <w:rFonts w:ascii="Times New Roman" w:eastAsia="Times New Roman" w:hAnsi="Times New Roman" w:cs="Times New Roman"/>
          <w:b/>
          <w:i/>
          <w:sz w:val="28"/>
          <w:szCs w:val="28"/>
          <w:lang w:eastAsia="ru-RU"/>
        </w:rPr>
        <w:t xml:space="preserve"> </w:t>
      </w:r>
      <w:r w:rsidRPr="00C67EA1">
        <w:rPr>
          <w:rFonts w:ascii="Times New Roman" w:eastAsia="Times New Roman" w:hAnsi="Times New Roman" w:cs="Times New Roman"/>
          <w:b/>
          <w:i/>
          <w:sz w:val="28"/>
          <w:szCs w:val="28"/>
          <w:lang w:eastAsia="ru-RU"/>
        </w:rPr>
        <w:t xml:space="preserve">в обрабатывающих производствах </w:t>
      </w:r>
      <w:r w:rsidR="00C756E5" w:rsidRPr="00C67EA1">
        <w:rPr>
          <w:rFonts w:ascii="Times New Roman" w:eastAsia="Times New Roman" w:hAnsi="Times New Roman" w:cs="Times New Roman"/>
          <w:b/>
          <w:i/>
          <w:sz w:val="28"/>
          <w:szCs w:val="28"/>
          <w:lang w:eastAsia="ru-RU"/>
        </w:rPr>
        <w:t xml:space="preserve">на </w:t>
      </w:r>
      <w:r w:rsidR="00E41B7B" w:rsidRPr="00C67EA1">
        <w:rPr>
          <w:rFonts w:ascii="Times New Roman" w:eastAsia="Times New Roman" w:hAnsi="Times New Roman" w:cs="Times New Roman"/>
          <w:b/>
          <w:i/>
          <w:sz w:val="28"/>
          <w:szCs w:val="28"/>
          <w:lang w:eastAsia="ru-RU"/>
        </w:rPr>
        <w:t>1</w:t>
      </w:r>
      <w:r w:rsidR="00C756E5" w:rsidRPr="00C67EA1">
        <w:rPr>
          <w:rFonts w:ascii="Times New Roman" w:eastAsia="Times New Roman" w:hAnsi="Times New Roman" w:cs="Times New Roman"/>
          <w:b/>
          <w:i/>
          <w:sz w:val="28"/>
          <w:szCs w:val="28"/>
          <w:lang w:eastAsia="ru-RU"/>
        </w:rPr>
        <w:t>5,</w:t>
      </w:r>
      <w:r w:rsidR="00E41B7B" w:rsidRPr="00C67EA1">
        <w:rPr>
          <w:rFonts w:ascii="Times New Roman" w:eastAsia="Times New Roman" w:hAnsi="Times New Roman" w:cs="Times New Roman"/>
          <w:b/>
          <w:i/>
          <w:sz w:val="28"/>
          <w:szCs w:val="28"/>
          <w:lang w:eastAsia="ru-RU"/>
        </w:rPr>
        <w:t>7</w:t>
      </w:r>
      <w:r w:rsidR="00C756E5" w:rsidRPr="00C67EA1">
        <w:rPr>
          <w:rFonts w:ascii="Times New Roman" w:eastAsia="Times New Roman" w:hAnsi="Times New Roman" w:cs="Times New Roman"/>
          <w:b/>
          <w:i/>
          <w:sz w:val="28"/>
          <w:szCs w:val="28"/>
          <w:lang w:eastAsia="ru-RU"/>
        </w:rPr>
        <w:t xml:space="preserve">% </w:t>
      </w:r>
      <w:r w:rsidRPr="00C67EA1">
        <w:rPr>
          <w:rFonts w:ascii="Times New Roman" w:eastAsia="Times New Roman" w:hAnsi="Times New Roman" w:cs="Times New Roman"/>
          <w:b/>
          <w:i/>
          <w:sz w:val="28"/>
          <w:szCs w:val="28"/>
          <w:lang w:eastAsia="ru-RU"/>
        </w:rPr>
        <w:t>в сопоставимых ценах к уровню соответствующего периода 201</w:t>
      </w:r>
      <w:r w:rsidR="00E41B7B" w:rsidRPr="00C67EA1">
        <w:rPr>
          <w:rFonts w:ascii="Times New Roman" w:eastAsia="Times New Roman" w:hAnsi="Times New Roman" w:cs="Times New Roman"/>
          <w:b/>
          <w:i/>
          <w:sz w:val="28"/>
          <w:szCs w:val="28"/>
          <w:lang w:eastAsia="ru-RU"/>
        </w:rPr>
        <w:t>3</w:t>
      </w:r>
      <w:r w:rsidRPr="00C67EA1">
        <w:rPr>
          <w:rFonts w:ascii="Times New Roman" w:eastAsia="Times New Roman" w:hAnsi="Times New Roman" w:cs="Times New Roman"/>
          <w:b/>
          <w:i/>
          <w:sz w:val="28"/>
          <w:szCs w:val="28"/>
          <w:lang w:eastAsia="ru-RU"/>
        </w:rPr>
        <w:t xml:space="preserve"> года.</w:t>
      </w:r>
      <w:proofErr w:type="gramEnd"/>
    </w:p>
    <w:p w:rsidR="001A0193" w:rsidRPr="004C2FE1" w:rsidRDefault="00C756E5"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shd w:val="clear" w:color="auto" w:fill="FFFFFF"/>
          <w:lang w:eastAsia="ru-RU"/>
        </w:rPr>
      </w:pPr>
      <w:r w:rsidRPr="004C2FE1">
        <w:rPr>
          <w:rFonts w:ascii="Times New Roman" w:eastAsia="Times New Roman" w:hAnsi="Times New Roman" w:cs="Times New Roman"/>
          <w:sz w:val="28"/>
          <w:szCs w:val="28"/>
          <w:lang w:eastAsia="ru-RU"/>
        </w:rPr>
        <w:t xml:space="preserve">За </w:t>
      </w:r>
      <w:r w:rsidR="00C67EA1" w:rsidRPr="004C2FE1">
        <w:rPr>
          <w:rFonts w:ascii="Times New Roman" w:eastAsia="Times New Roman" w:hAnsi="Times New Roman" w:cs="Times New Roman"/>
          <w:sz w:val="28"/>
          <w:szCs w:val="28"/>
          <w:lang w:eastAsia="ru-RU"/>
        </w:rPr>
        <w:t xml:space="preserve">январь-март </w:t>
      </w:r>
      <w:r w:rsidRPr="004C2FE1">
        <w:rPr>
          <w:rFonts w:ascii="Times New Roman" w:eastAsia="Times New Roman" w:hAnsi="Times New Roman" w:cs="Times New Roman"/>
          <w:sz w:val="28"/>
          <w:szCs w:val="28"/>
          <w:lang w:eastAsia="ru-RU"/>
        </w:rPr>
        <w:t>201</w:t>
      </w:r>
      <w:r w:rsidR="00C67EA1" w:rsidRPr="004C2FE1">
        <w:rPr>
          <w:rFonts w:ascii="Times New Roman" w:eastAsia="Times New Roman" w:hAnsi="Times New Roman" w:cs="Times New Roman"/>
          <w:sz w:val="28"/>
          <w:szCs w:val="28"/>
          <w:lang w:eastAsia="ru-RU"/>
        </w:rPr>
        <w:t>4</w:t>
      </w:r>
      <w:r w:rsidRPr="004C2FE1">
        <w:rPr>
          <w:rFonts w:ascii="Times New Roman" w:eastAsia="Times New Roman" w:hAnsi="Times New Roman" w:cs="Times New Roman"/>
          <w:sz w:val="28"/>
          <w:szCs w:val="28"/>
          <w:lang w:eastAsia="ru-RU"/>
        </w:rPr>
        <w:t xml:space="preserve"> год</w:t>
      </w:r>
      <w:r w:rsidR="00482A6A">
        <w:rPr>
          <w:rFonts w:ascii="Times New Roman" w:eastAsia="Times New Roman" w:hAnsi="Times New Roman" w:cs="Times New Roman"/>
          <w:sz w:val="28"/>
          <w:szCs w:val="28"/>
          <w:lang w:eastAsia="ru-RU"/>
        </w:rPr>
        <w:t>а</w:t>
      </w:r>
      <w:r w:rsidR="001A0193" w:rsidRPr="004C2FE1">
        <w:rPr>
          <w:rFonts w:ascii="Times New Roman" w:eastAsia="Times New Roman" w:hAnsi="Times New Roman" w:cs="Times New Roman"/>
          <w:sz w:val="28"/>
          <w:szCs w:val="28"/>
          <w:lang w:eastAsia="ru-RU"/>
        </w:rPr>
        <w:t xml:space="preserve"> п</w:t>
      </w:r>
      <w:r w:rsidR="001A0193" w:rsidRPr="004C2FE1">
        <w:rPr>
          <w:rFonts w:ascii="Times New Roman" w:eastAsia="Times New Roman" w:hAnsi="Times New Roman" w:cs="Times New Roman"/>
          <w:bCs/>
          <w:sz w:val="28"/>
          <w:szCs w:val="28"/>
          <w:lang w:eastAsia="ru-RU"/>
        </w:rPr>
        <w:t>роизводство основных видов продукции сложилось следующим образом</w:t>
      </w:r>
      <w:r w:rsidR="001A0193" w:rsidRPr="004C2FE1">
        <w:rPr>
          <w:rFonts w:ascii="Times New Roman" w:eastAsia="Times New Roman" w:hAnsi="Times New Roman" w:cs="Times New Roman"/>
          <w:sz w:val="28"/>
          <w:szCs w:val="28"/>
          <w:shd w:val="clear" w:color="auto" w:fill="FFFFFF"/>
          <w:lang w:eastAsia="ru-RU"/>
        </w:rPr>
        <w:t>:</w:t>
      </w:r>
    </w:p>
    <w:p w:rsidR="001A0193" w:rsidRPr="00A924FB"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shd w:val="clear" w:color="auto" w:fill="FFFFFF"/>
          <w:lang w:eastAsia="ru-RU"/>
        </w:rPr>
      </w:pPr>
      <w:r w:rsidRPr="004C2FE1">
        <w:rPr>
          <w:rFonts w:ascii="Times New Roman" w:eastAsia="Times New Roman" w:hAnsi="Times New Roman" w:cs="Times New Roman"/>
          <w:sz w:val="28"/>
          <w:szCs w:val="28"/>
          <w:shd w:val="clear" w:color="auto" w:fill="FFFFFF"/>
          <w:lang w:eastAsia="ru-RU"/>
        </w:rPr>
        <w:t xml:space="preserve">добыча нефти, включая газовый конденсат – </w:t>
      </w:r>
      <w:r w:rsidR="004C2FE1" w:rsidRPr="004C2FE1">
        <w:rPr>
          <w:rFonts w:ascii="Times New Roman" w:eastAsia="Times New Roman" w:hAnsi="Times New Roman" w:cs="Times New Roman"/>
          <w:sz w:val="28"/>
          <w:szCs w:val="28"/>
          <w:shd w:val="clear" w:color="auto" w:fill="FFFFFF"/>
          <w:lang w:eastAsia="ru-RU"/>
        </w:rPr>
        <w:t>11,6</w:t>
      </w:r>
      <w:r w:rsidR="00C756E5" w:rsidRPr="004C2FE1">
        <w:rPr>
          <w:rFonts w:ascii="Times New Roman" w:eastAsia="Times New Roman" w:hAnsi="Times New Roman" w:cs="Times New Roman"/>
          <w:sz w:val="28"/>
          <w:szCs w:val="28"/>
          <w:shd w:val="clear" w:color="auto" w:fill="FFFFFF"/>
          <w:lang w:eastAsia="ru-RU"/>
        </w:rPr>
        <w:t xml:space="preserve"> млн. тонн или </w:t>
      </w:r>
      <w:r w:rsidR="004C2FE1" w:rsidRPr="004C2FE1">
        <w:rPr>
          <w:rFonts w:ascii="Times New Roman" w:eastAsia="Times New Roman" w:hAnsi="Times New Roman" w:cs="Times New Roman"/>
          <w:sz w:val="28"/>
          <w:szCs w:val="28"/>
          <w:shd w:val="clear" w:color="auto" w:fill="FFFFFF"/>
          <w:lang w:eastAsia="ru-RU"/>
        </w:rPr>
        <w:t>98,5</w:t>
      </w:r>
      <w:r w:rsidRPr="004C2FE1">
        <w:rPr>
          <w:rFonts w:ascii="Times New Roman" w:eastAsia="Times New Roman" w:hAnsi="Times New Roman" w:cs="Times New Roman"/>
          <w:sz w:val="28"/>
          <w:szCs w:val="28"/>
          <w:shd w:val="clear" w:color="auto" w:fill="FFFFFF"/>
          <w:lang w:eastAsia="ru-RU"/>
        </w:rPr>
        <w:t xml:space="preserve">% к уровню </w:t>
      </w:r>
      <w:r w:rsidR="00C756E5" w:rsidRPr="004C2FE1">
        <w:rPr>
          <w:rFonts w:ascii="Times New Roman" w:eastAsia="Times New Roman" w:hAnsi="Times New Roman" w:cs="Times New Roman"/>
          <w:sz w:val="28"/>
          <w:szCs w:val="28"/>
          <w:shd w:val="clear" w:color="auto" w:fill="FFFFFF"/>
          <w:lang w:eastAsia="ru-RU"/>
        </w:rPr>
        <w:t>предыдущего года (</w:t>
      </w:r>
      <w:r w:rsidR="004C2FE1" w:rsidRPr="004C2FE1">
        <w:rPr>
          <w:rFonts w:ascii="Times New Roman" w:eastAsia="Times New Roman" w:hAnsi="Times New Roman" w:cs="Times New Roman"/>
          <w:sz w:val="28"/>
          <w:szCs w:val="28"/>
          <w:shd w:val="clear" w:color="auto" w:fill="FFFFFF"/>
          <w:lang w:eastAsia="ru-RU"/>
        </w:rPr>
        <w:t>11,8</w:t>
      </w:r>
      <w:r w:rsidRPr="004C2FE1">
        <w:rPr>
          <w:rFonts w:ascii="Times New Roman" w:eastAsia="Times New Roman" w:hAnsi="Times New Roman" w:cs="Times New Roman"/>
          <w:sz w:val="28"/>
          <w:szCs w:val="28"/>
          <w:shd w:val="clear" w:color="auto" w:fill="FFFFFF"/>
          <w:lang w:eastAsia="ru-RU"/>
        </w:rPr>
        <w:t xml:space="preserve"> млн. тонн);</w:t>
      </w:r>
    </w:p>
    <w:p w:rsidR="001A019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shd w:val="clear" w:color="auto" w:fill="FFFFFF"/>
          <w:lang w:eastAsia="ru-RU"/>
        </w:rPr>
      </w:pPr>
      <w:r w:rsidRPr="004C2FE1">
        <w:rPr>
          <w:rFonts w:ascii="Times New Roman" w:eastAsia="Times New Roman" w:hAnsi="Times New Roman" w:cs="Times New Roman"/>
          <w:sz w:val="28"/>
          <w:szCs w:val="28"/>
          <w:shd w:val="clear" w:color="auto" w:fill="FFFFFF"/>
          <w:lang w:eastAsia="ru-RU"/>
        </w:rPr>
        <w:t xml:space="preserve">добыча газа – </w:t>
      </w:r>
      <w:r w:rsidR="004C2FE1" w:rsidRPr="004C2FE1">
        <w:rPr>
          <w:rFonts w:ascii="Times New Roman" w:eastAsia="Times New Roman" w:hAnsi="Times New Roman" w:cs="Times New Roman"/>
          <w:sz w:val="28"/>
          <w:szCs w:val="28"/>
          <w:lang w:eastAsia="ru-RU"/>
        </w:rPr>
        <w:t>968,8 млн.</w:t>
      </w:r>
      <w:r w:rsidR="004C2FE1" w:rsidRPr="004C2FE1">
        <w:rPr>
          <w:rFonts w:ascii="Times New Roman" w:eastAsia="Times New Roman" w:hAnsi="Times New Roman" w:cs="Times New Roman"/>
          <w:sz w:val="28"/>
          <w:szCs w:val="28"/>
          <w:shd w:val="clear" w:color="auto" w:fill="FFFFFF"/>
          <w:lang w:eastAsia="ru-RU"/>
        </w:rPr>
        <w:t xml:space="preserve"> куб. метров или 105,1</w:t>
      </w:r>
      <w:r w:rsidRPr="004C2FE1">
        <w:rPr>
          <w:rFonts w:ascii="Times New Roman" w:eastAsia="Times New Roman" w:hAnsi="Times New Roman" w:cs="Times New Roman"/>
          <w:sz w:val="28"/>
          <w:szCs w:val="28"/>
          <w:shd w:val="clear" w:color="auto" w:fill="FFFFFF"/>
          <w:lang w:eastAsia="ru-RU"/>
        </w:rPr>
        <w:t xml:space="preserve">% к </w:t>
      </w:r>
      <w:r w:rsidR="00C756E5" w:rsidRPr="004C2FE1">
        <w:rPr>
          <w:rFonts w:ascii="Times New Roman" w:eastAsia="Times New Roman" w:hAnsi="Times New Roman" w:cs="Times New Roman"/>
          <w:sz w:val="28"/>
          <w:szCs w:val="28"/>
          <w:shd w:val="clear" w:color="auto" w:fill="FFFFFF"/>
          <w:lang w:eastAsia="ru-RU"/>
        </w:rPr>
        <w:t xml:space="preserve">показателю </w:t>
      </w:r>
      <w:r w:rsidRPr="004C2FE1">
        <w:rPr>
          <w:rFonts w:ascii="Times New Roman" w:eastAsia="Times New Roman" w:hAnsi="Times New Roman" w:cs="Times New Roman"/>
          <w:sz w:val="28"/>
          <w:szCs w:val="28"/>
          <w:shd w:val="clear" w:color="auto" w:fill="FFFFFF"/>
          <w:lang w:eastAsia="ru-RU"/>
        </w:rPr>
        <w:t>предшествующего года (</w:t>
      </w:r>
      <w:r w:rsidR="004C2FE1" w:rsidRPr="004C2FE1">
        <w:rPr>
          <w:rFonts w:ascii="Times New Roman" w:eastAsia="Times New Roman" w:hAnsi="Times New Roman" w:cs="Times New Roman"/>
          <w:sz w:val="28"/>
          <w:szCs w:val="28"/>
          <w:shd w:val="clear" w:color="auto" w:fill="FFFFFF"/>
          <w:lang w:eastAsia="ru-RU"/>
        </w:rPr>
        <w:t>921,4 млн</w:t>
      </w:r>
      <w:r w:rsidRPr="004C2FE1">
        <w:rPr>
          <w:rFonts w:ascii="Times New Roman" w:eastAsia="Times New Roman" w:hAnsi="Times New Roman" w:cs="Times New Roman"/>
          <w:sz w:val="28"/>
          <w:szCs w:val="28"/>
          <w:shd w:val="clear" w:color="auto" w:fill="FFFFFF"/>
          <w:lang w:eastAsia="ru-RU"/>
        </w:rPr>
        <w:t>. куб. метров);</w:t>
      </w:r>
    </w:p>
    <w:p w:rsidR="001A0193" w:rsidRPr="00D818D0"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shd w:val="clear" w:color="auto" w:fill="FFFFFF"/>
          <w:lang w:eastAsia="ru-RU"/>
        </w:rPr>
      </w:pPr>
      <w:r w:rsidRPr="00D818D0">
        <w:rPr>
          <w:rFonts w:ascii="Times New Roman" w:eastAsia="Times New Roman" w:hAnsi="Times New Roman" w:cs="Times New Roman"/>
          <w:sz w:val="28"/>
          <w:szCs w:val="28"/>
          <w:lang w:eastAsia="ru-RU"/>
        </w:rPr>
        <w:t xml:space="preserve">производство электроэнергии </w:t>
      </w:r>
      <w:r w:rsidR="007E305C" w:rsidRPr="00D818D0">
        <w:rPr>
          <w:rFonts w:ascii="Times New Roman" w:eastAsia="Times New Roman" w:hAnsi="Times New Roman" w:cs="Times New Roman"/>
          <w:sz w:val="28"/>
          <w:szCs w:val="28"/>
          <w:lang w:eastAsia="ru-RU"/>
        </w:rPr>
        <w:t xml:space="preserve">за январь – </w:t>
      </w:r>
      <w:r w:rsidR="004C2FE1" w:rsidRPr="00D818D0">
        <w:rPr>
          <w:rFonts w:ascii="Times New Roman" w:eastAsia="Times New Roman" w:hAnsi="Times New Roman" w:cs="Times New Roman"/>
          <w:sz w:val="28"/>
          <w:szCs w:val="28"/>
          <w:lang w:eastAsia="ru-RU"/>
        </w:rPr>
        <w:t>март 2014</w:t>
      </w:r>
      <w:r w:rsidR="007E305C" w:rsidRPr="00D818D0">
        <w:rPr>
          <w:rFonts w:ascii="Times New Roman" w:eastAsia="Times New Roman" w:hAnsi="Times New Roman" w:cs="Times New Roman"/>
          <w:sz w:val="28"/>
          <w:szCs w:val="28"/>
          <w:lang w:eastAsia="ru-RU"/>
        </w:rPr>
        <w:t xml:space="preserve"> года составило </w:t>
      </w:r>
      <w:r w:rsidR="004C2FE1" w:rsidRPr="00D818D0">
        <w:rPr>
          <w:rFonts w:ascii="Times New Roman" w:eastAsia="Times New Roman" w:hAnsi="Times New Roman" w:cs="Times New Roman"/>
          <w:sz w:val="28"/>
          <w:szCs w:val="28"/>
          <w:lang w:eastAsia="ru-RU"/>
        </w:rPr>
        <w:t>6</w:t>
      </w:r>
      <w:r w:rsidR="00D818D0" w:rsidRPr="00D818D0">
        <w:rPr>
          <w:rFonts w:ascii="Times New Roman" w:eastAsia="Times New Roman" w:hAnsi="Times New Roman" w:cs="Times New Roman"/>
          <w:sz w:val="28"/>
          <w:szCs w:val="28"/>
          <w:lang w:eastAsia="ru-RU"/>
        </w:rPr>
        <w:t>69,9</w:t>
      </w:r>
      <w:r w:rsidR="00016E87" w:rsidRPr="00D818D0">
        <w:rPr>
          <w:rFonts w:ascii="Times New Roman" w:eastAsia="Times New Roman" w:hAnsi="Times New Roman" w:cs="Times New Roman"/>
          <w:sz w:val="28"/>
          <w:szCs w:val="28"/>
          <w:lang w:eastAsia="ru-RU"/>
        </w:rPr>
        <w:t xml:space="preserve"> </w:t>
      </w:r>
      <w:r w:rsidR="007E305C" w:rsidRPr="00D818D0">
        <w:rPr>
          <w:rFonts w:ascii="Times New Roman" w:eastAsia="Times New Roman" w:hAnsi="Times New Roman" w:cs="Times New Roman"/>
          <w:sz w:val="28"/>
          <w:szCs w:val="28"/>
          <w:shd w:val="clear" w:color="auto" w:fill="FFFFFF"/>
          <w:lang w:eastAsia="ru-RU"/>
        </w:rPr>
        <w:t xml:space="preserve">млн. кВт/час или </w:t>
      </w:r>
      <w:r w:rsidR="00D818D0" w:rsidRPr="00D818D0">
        <w:rPr>
          <w:rFonts w:ascii="Times New Roman" w:eastAsia="Times New Roman" w:hAnsi="Times New Roman" w:cs="Times New Roman"/>
          <w:sz w:val="28"/>
          <w:szCs w:val="28"/>
          <w:shd w:val="clear" w:color="auto" w:fill="FFFFFF"/>
          <w:lang w:eastAsia="ru-RU"/>
        </w:rPr>
        <w:t>95,8</w:t>
      </w:r>
      <w:r w:rsidRPr="00D818D0">
        <w:rPr>
          <w:rFonts w:ascii="Times New Roman" w:eastAsia="Times New Roman" w:hAnsi="Times New Roman" w:cs="Times New Roman"/>
          <w:sz w:val="28"/>
          <w:szCs w:val="28"/>
          <w:shd w:val="clear" w:color="auto" w:fill="FFFFFF"/>
          <w:lang w:eastAsia="ru-RU"/>
        </w:rPr>
        <w:t xml:space="preserve">% к уровню </w:t>
      </w:r>
      <w:r w:rsidR="00D818D0" w:rsidRPr="00D818D0">
        <w:rPr>
          <w:rFonts w:ascii="Times New Roman" w:eastAsia="Times New Roman" w:hAnsi="Times New Roman" w:cs="Times New Roman"/>
          <w:sz w:val="28"/>
          <w:szCs w:val="28"/>
          <w:shd w:val="clear" w:color="auto" w:fill="FFFFFF"/>
          <w:lang w:eastAsia="ru-RU"/>
        </w:rPr>
        <w:t>соответствующего периода 2013</w:t>
      </w:r>
      <w:r w:rsidRPr="00D818D0">
        <w:rPr>
          <w:rFonts w:ascii="Times New Roman" w:eastAsia="Times New Roman" w:hAnsi="Times New Roman" w:cs="Times New Roman"/>
          <w:sz w:val="28"/>
          <w:szCs w:val="28"/>
          <w:shd w:val="clear" w:color="auto" w:fill="FFFFFF"/>
          <w:lang w:eastAsia="ru-RU"/>
        </w:rPr>
        <w:t xml:space="preserve"> года (</w:t>
      </w:r>
      <w:r w:rsidR="00D818D0" w:rsidRPr="00D818D0">
        <w:rPr>
          <w:rFonts w:ascii="Times New Roman" w:eastAsia="Times New Roman" w:hAnsi="Times New Roman" w:cs="Times New Roman"/>
          <w:sz w:val="28"/>
          <w:szCs w:val="28"/>
          <w:shd w:val="clear" w:color="auto" w:fill="FFFFFF"/>
          <w:lang w:eastAsia="ru-RU"/>
        </w:rPr>
        <w:t>699,3</w:t>
      </w:r>
      <w:r w:rsidRPr="00D818D0">
        <w:rPr>
          <w:rFonts w:ascii="Times New Roman" w:eastAsia="Times New Roman" w:hAnsi="Times New Roman" w:cs="Times New Roman"/>
          <w:sz w:val="28"/>
          <w:szCs w:val="28"/>
          <w:shd w:val="clear" w:color="auto" w:fill="FFFFFF"/>
          <w:lang w:eastAsia="ru-RU"/>
        </w:rPr>
        <w:t xml:space="preserve"> млн. кВт/час);</w:t>
      </w:r>
    </w:p>
    <w:p w:rsidR="001A019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shd w:val="clear" w:color="auto" w:fill="FFFFFF"/>
          <w:lang w:eastAsia="ru-RU"/>
        </w:rPr>
      </w:pPr>
      <w:r w:rsidRPr="00B56F77">
        <w:rPr>
          <w:rFonts w:ascii="Times New Roman" w:eastAsia="Times New Roman" w:hAnsi="Times New Roman" w:cs="Times New Roman"/>
          <w:sz w:val="28"/>
          <w:szCs w:val="28"/>
          <w:shd w:val="clear" w:color="auto" w:fill="FFFFFF"/>
          <w:lang w:eastAsia="ru-RU"/>
        </w:rPr>
        <w:t xml:space="preserve">добыча </w:t>
      </w:r>
      <w:r w:rsidRPr="00244A37">
        <w:rPr>
          <w:rFonts w:ascii="Times New Roman" w:eastAsia="Times New Roman" w:hAnsi="Times New Roman" w:cs="Times New Roman"/>
          <w:sz w:val="28"/>
          <w:szCs w:val="28"/>
          <w:shd w:val="clear" w:color="auto" w:fill="FFFFFF"/>
          <w:lang w:eastAsia="ru-RU"/>
        </w:rPr>
        <w:t xml:space="preserve">строительного песка – </w:t>
      </w:r>
      <w:r w:rsidR="00244A37" w:rsidRPr="00244A37">
        <w:rPr>
          <w:rFonts w:ascii="Times New Roman" w:eastAsia="Times New Roman" w:hAnsi="Times New Roman" w:cs="Times New Roman"/>
          <w:sz w:val="28"/>
          <w:szCs w:val="28"/>
          <w:lang w:eastAsia="ru-RU"/>
        </w:rPr>
        <w:t xml:space="preserve">761,8 </w:t>
      </w:r>
      <w:r w:rsidRPr="00244A37">
        <w:rPr>
          <w:rFonts w:ascii="Times New Roman" w:eastAsia="Times New Roman" w:hAnsi="Times New Roman" w:cs="Times New Roman"/>
          <w:sz w:val="28"/>
          <w:szCs w:val="28"/>
          <w:shd w:val="clear" w:color="auto" w:fill="FFFFFF"/>
          <w:lang w:eastAsia="ru-RU"/>
        </w:rPr>
        <w:t xml:space="preserve">тыс. куб. м или </w:t>
      </w:r>
      <w:r w:rsidR="00244A37" w:rsidRPr="00244A37">
        <w:rPr>
          <w:rFonts w:ascii="Times New Roman" w:eastAsia="Times New Roman" w:hAnsi="Times New Roman" w:cs="Times New Roman"/>
          <w:sz w:val="28"/>
          <w:szCs w:val="28"/>
          <w:shd w:val="clear" w:color="auto" w:fill="FFFFFF"/>
          <w:lang w:eastAsia="ru-RU"/>
        </w:rPr>
        <w:t>95,9%  к уровню 2013</w:t>
      </w:r>
      <w:r w:rsidRPr="00244A37">
        <w:rPr>
          <w:rFonts w:ascii="Times New Roman" w:eastAsia="Times New Roman" w:hAnsi="Times New Roman" w:cs="Times New Roman"/>
          <w:sz w:val="28"/>
          <w:szCs w:val="28"/>
          <w:shd w:val="clear" w:color="auto" w:fill="FFFFFF"/>
          <w:lang w:eastAsia="ru-RU"/>
        </w:rPr>
        <w:t xml:space="preserve"> года (</w:t>
      </w:r>
      <w:r w:rsidR="00244A37" w:rsidRPr="00244A37">
        <w:rPr>
          <w:rFonts w:ascii="Times New Roman" w:eastAsia="Times New Roman" w:hAnsi="Times New Roman" w:cs="Times New Roman"/>
          <w:sz w:val="28"/>
          <w:szCs w:val="28"/>
          <w:shd w:val="clear" w:color="auto" w:fill="FFFFFF"/>
          <w:lang w:eastAsia="ru-RU"/>
        </w:rPr>
        <w:t>794,7</w:t>
      </w:r>
      <w:r w:rsidR="003D1E65" w:rsidRPr="00244A37">
        <w:rPr>
          <w:rFonts w:ascii="Times New Roman" w:eastAsia="Times New Roman" w:hAnsi="Times New Roman" w:cs="Times New Roman"/>
          <w:sz w:val="28"/>
          <w:szCs w:val="28"/>
          <w:shd w:val="clear" w:color="auto" w:fill="FFFFFF"/>
          <w:lang w:eastAsia="ru-RU"/>
        </w:rPr>
        <w:t xml:space="preserve"> </w:t>
      </w:r>
      <w:r w:rsidRPr="00244A37">
        <w:rPr>
          <w:rFonts w:ascii="Times New Roman" w:eastAsia="Times New Roman" w:hAnsi="Times New Roman" w:cs="Times New Roman"/>
          <w:sz w:val="28"/>
          <w:szCs w:val="28"/>
          <w:shd w:val="clear" w:color="auto" w:fill="FFFFFF"/>
          <w:lang w:eastAsia="ru-RU"/>
        </w:rPr>
        <w:t>тыс. куб. м).</w:t>
      </w:r>
    </w:p>
    <w:p w:rsidR="004C2FE1" w:rsidRPr="004C2FE1" w:rsidRDefault="004C2FE1" w:rsidP="004C2FE1">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C2FE1">
        <w:rPr>
          <w:rFonts w:ascii="Times New Roman" w:eastAsia="Times New Roman" w:hAnsi="Times New Roman" w:cs="Times New Roman"/>
          <w:sz w:val="28"/>
          <w:szCs w:val="28"/>
          <w:lang w:eastAsia="ru-RU"/>
        </w:rPr>
        <w:t xml:space="preserve">Лидирующими предприятиями по добыче нефти на территории района в отчетном периоде остаются ОАО НК «Роснефть» –70,3% </w:t>
      </w:r>
      <w:r>
        <w:rPr>
          <w:rFonts w:ascii="Times New Roman" w:eastAsia="Times New Roman" w:hAnsi="Times New Roman" w:cs="Times New Roman"/>
          <w:sz w:val="28"/>
          <w:szCs w:val="28"/>
          <w:lang w:eastAsia="ru-RU"/>
        </w:rPr>
        <w:t xml:space="preserve"> от общего объема добытой нефти, </w:t>
      </w:r>
      <w:r w:rsidRPr="004C2FE1">
        <w:rPr>
          <w:rFonts w:ascii="Times New Roman" w:eastAsia="Times New Roman" w:hAnsi="Times New Roman" w:cs="Times New Roman"/>
          <w:sz w:val="28"/>
          <w:szCs w:val="28"/>
          <w:lang w:eastAsia="ru-RU"/>
        </w:rPr>
        <w:t>ОАО «</w:t>
      </w:r>
      <w:proofErr w:type="spellStart"/>
      <w:r w:rsidRPr="004C2FE1">
        <w:rPr>
          <w:rFonts w:ascii="Times New Roman" w:eastAsia="Times New Roman" w:hAnsi="Times New Roman" w:cs="Times New Roman"/>
          <w:sz w:val="28"/>
          <w:szCs w:val="28"/>
          <w:lang w:eastAsia="ru-RU"/>
        </w:rPr>
        <w:t>Газпромнефть</w:t>
      </w:r>
      <w:proofErr w:type="spellEnd"/>
      <w:r w:rsidRPr="004C2FE1">
        <w:rPr>
          <w:rFonts w:ascii="Times New Roman" w:eastAsia="Times New Roman" w:hAnsi="Times New Roman" w:cs="Times New Roman"/>
          <w:sz w:val="28"/>
          <w:szCs w:val="28"/>
          <w:lang w:eastAsia="ru-RU"/>
        </w:rPr>
        <w:t>» –25,6%.</w:t>
      </w:r>
    </w:p>
    <w:p w:rsidR="001A0193" w:rsidRPr="006E2D1D"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6E2D1D">
        <w:rPr>
          <w:rFonts w:ascii="Times New Roman" w:eastAsia="Times New Roman" w:hAnsi="Times New Roman" w:cs="Times New Roman"/>
          <w:sz w:val="28"/>
          <w:szCs w:val="28"/>
          <w:lang w:eastAsia="ru-RU"/>
        </w:rPr>
        <w:t>Производство продукции сельского хозяйства (с учетом населения) характеризуется положительной динамикой:</w:t>
      </w:r>
    </w:p>
    <w:p w:rsidR="001A0193" w:rsidRPr="006E2D1D"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6E2D1D">
        <w:rPr>
          <w:rFonts w:ascii="Times New Roman" w:eastAsia="Times New Roman" w:hAnsi="Times New Roman" w:cs="Times New Roman"/>
          <w:b/>
          <w:i/>
          <w:sz w:val="28"/>
          <w:szCs w:val="28"/>
          <w:lang w:eastAsia="ru-RU"/>
        </w:rPr>
        <w:t>производство мяса</w:t>
      </w:r>
      <w:r w:rsidR="007E305C" w:rsidRPr="006E2D1D">
        <w:rPr>
          <w:rFonts w:ascii="Times New Roman" w:eastAsia="Times New Roman" w:hAnsi="Times New Roman" w:cs="Times New Roman"/>
          <w:sz w:val="28"/>
          <w:szCs w:val="28"/>
          <w:lang w:eastAsia="ru-RU"/>
        </w:rPr>
        <w:t xml:space="preserve"> составило </w:t>
      </w:r>
      <w:r w:rsidR="006E2D1D" w:rsidRPr="006E2D1D">
        <w:rPr>
          <w:rFonts w:ascii="Times New Roman" w:eastAsia="Times New Roman" w:hAnsi="Times New Roman" w:cs="Times New Roman"/>
          <w:sz w:val="28"/>
          <w:szCs w:val="28"/>
          <w:lang w:eastAsia="ru-RU"/>
        </w:rPr>
        <w:t>276,5</w:t>
      </w:r>
      <w:r w:rsidR="007E305C" w:rsidRPr="006E2D1D">
        <w:rPr>
          <w:rFonts w:ascii="Times New Roman" w:eastAsia="Times New Roman" w:hAnsi="Times New Roman" w:cs="Times New Roman"/>
          <w:sz w:val="28"/>
          <w:szCs w:val="28"/>
          <w:lang w:eastAsia="ru-RU"/>
        </w:rPr>
        <w:t xml:space="preserve"> тонн, увеличившись на </w:t>
      </w:r>
      <w:r w:rsidR="006E2D1D" w:rsidRPr="006E2D1D">
        <w:rPr>
          <w:rFonts w:ascii="Times New Roman" w:eastAsia="Times New Roman" w:hAnsi="Times New Roman" w:cs="Times New Roman"/>
          <w:sz w:val="28"/>
          <w:szCs w:val="28"/>
          <w:lang w:eastAsia="ru-RU"/>
        </w:rPr>
        <w:t>19</w:t>
      </w:r>
      <w:r w:rsidRPr="006E2D1D">
        <w:rPr>
          <w:rFonts w:ascii="Times New Roman" w:eastAsia="Times New Roman" w:hAnsi="Times New Roman" w:cs="Times New Roman"/>
          <w:sz w:val="28"/>
          <w:szCs w:val="28"/>
          <w:lang w:eastAsia="ru-RU"/>
        </w:rPr>
        <w:t xml:space="preserve">% к </w:t>
      </w:r>
      <w:r w:rsidR="007E305C" w:rsidRPr="006E2D1D">
        <w:rPr>
          <w:rFonts w:ascii="Times New Roman" w:eastAsia="Times New Roman" w:hAnsi="Times New Roman" w:cs="Times New Roman"/>
          <w:sz w:val="28"/>
          <w:szCs w:val="28"/>
          <w:lang w:eastAsia="ru-RU"/>
        </w:rPr>
        <w:t>предшествующему году (</w:t>
      </w:r>
      <w:r w:rsidR="006E2D1D" w:rsidRPr="006E2D1D">
        <w:rPr>
          <w:rFonts w:ascii="Times New Roman" w:eastAsia="Times New Roman" w:hAnsi="Times New Roman" w:cs="Times New Roman"/>
          <w:sz w:val="28"/>
          <w:szCs w:val="28"/>
          <w:lang w:eastAsia="ru-RU"/>
        </w:rPr>
        <w:t>232,5</w:t>
      </w:r>
      <w:r w:rsidR="007E305C" w:rsidRPr="006E2D1D">
        <w:rPr>
          <w:rFonts w:ascii="Times New Roman" w:eastAsia="Times New Roman" w:hAnsi="Times New Roman" w:cs="Times New Roman"/>
          <w:sz w:val="28"/>
          <w:szCs w:val="28"/>
          <w:lang w:eastAsia="ru-RU"/>
        </w:rPr>
        <w:t xml:space="preserve"> тонн</w:t>
      </w:r>
      <w:r w:rsidRPr="006E2D1D">
        <w:rPr>
          <w:rFonts w:ascii="Times New Roman" w:eastAsia="Times New Roman" w:hAnsi="Times New Roman" w:cs="Times New Roman"/>
          <w:sz w:val="28"/>
          <w:szCs w:val="28"/>
          <w:lang w:eastAsia="ru-RU"/>
        </w:rPr>
        <w:t>);</w:t>
      </w:r>
    </w:p>
    <w:p w:rsidR="001A0193" w:rsidRPr="006E2D1D"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6E2D1D">
        <w:rPr>
          <w:rFonts w:ascii="Times New Roman" w:eastAsia="Times New Roman" w:hAnsi="Times New Roman" w:cs="Times New Roman"/>
          <w:b/>
          <w:i/>
          <w:sz w:val="28"/>
          <w:szCs w:val="28"/>
          <w:lang w:eastAsia="ru-RU"/>
        </w:rPr>
        <w:t>производство молока</w:t>
      </w:r>
      <w:r w:rsidR="007E305C" w:rsidRPr="006E2D1D">
        <w:rPr>
          <w:rFonts w:ascii="Times New Roman" w:eastAsia="Times New Roman" w:hAnsi="Times New Roman" w:cs="Times New Roman"/>
          <w:sz w:val="28"/>
          <w:szCs w:val="28"/>
          <w:lang w:eastAsia="ru-RU"/>
        </w:rPr>
        <w:t xml:space="preserve"> составило </w:t>
      </w:r>
      <w:r w:rsidR="006E2D1D" w:rsidRPr="006E2D1D">
        <w:rPr>
          <w:rFonts w:ascii="Times New Roman" w:eastAsia="Times New Roman" w:hAnsi="Times New Roman" w:cs="Times New Roman"/>
          <w:sz w:val="28"/>
          <w:szCs w:val="28"/>
          <w:lang w:eastAsia="ru-RU"/>
        </w:rPr>
        <w:t>1 281,1</w:t>
      </w:r>
      <w:r w:rsidR="007E305C" w:rsidRPr="006E2D1D">
        <w:rPr>
          <w:rFonts w:ascii="Times New Roman" w:eastAsia="Times New Roman" w:hAnsi="Times New Roman" w:cs="Times New Roman"/>
          <w:sz w:val="28"/>
          <w:szCs w:val="28"/>
          <w:lang w:eastAsia="ru-RU"/>
        </w:rPr>
        <w:t xml:space="preserve"> тонн, увеличившись на 5,</w:t>
      </w:r>
      <w:r w:rsidR="006E2D1D" w:rsidRPr="006E2D1D">
        <w:rPr>
          <w:rFonts w:ascii="Times New Roman" w:eastAsia="Times New Roman" w:hAnsi="Times New Roman" w:cs="Times New Roman"/>
          <w:sz w:val="28"/>
          <w:szCs w:val="28"/>
          <w:lang w:eastAsia="ru-RU"/>
        </w:rPr>
        <w:t>2</w:t>
      </w:r>
      <w:r w:rsidRPr="006E2D1D">
        <w:rPr>
          <w:rFonts w:ascii="Times New Roman" w:eastAsia="Times New Roman" w:hAnsi="Times New Roman" w:cs="Times New Roman"/>
          <w:sz w:val="28"/>
          <w:szCs w:val="28"/>
          <w:lang w:eastAsia="ru-RU"/>
        </w:rPr>
        <w:t xml:space="preserve">% к </w:t>
      </w:r>
      <w:r w:rsidR="007E305C" w:rsidRPr="006E2D1D">
        <w:rPr>
          <w:rFonts w:ascii="Times New Roman" w:eastAsia="Times New Roman" w:hAnsi="Times New Roman" w:cs="Times New Roman"/>
          <w:sz w:val="28"/>
          <w:szCs w:val="28"/>
          <w:lang w:eastAsia="ru-RU"/>
        </w:rPr>
        <w:t>предшествующему году</w:t>
      </w:r>
      <w:r w:rsidRPr="006E2D1D">
        <w:rPr>
          <w:rFonts w:ascii="Times New Roman" w:eastAsia="Times New Roman" w:hAnsi="Times New Roman" w:cs="Times New Roman"/>
          <w:sz w:val="28"/>
          <w:szCs w:val="28"/>
          <w:lang w:eastAsia="ru-RU"/>
        </w:rPr>
        <w:t xml:space="preserve"> (</w:t>
      </w:r>
      <w:r w:rsidR="006E2D1D" w:rsidRPr="006E2D1D">
        <w:rPr>
          <w:rFonts w:ascii="Times New Roman" w:eastAsia="Times New Roman" w:hAnsi="Times New Roman" w:cs="Times New Roman"/>
          <w:sz w:val="28"/>
          <w:szCs w:val="28"/>
          <w:lang w:eastAsia="ru-RU"/>
        </w:rPr>
        <w:t>1 217,5</w:t>
      </w:r>
      <w:r w:rsidRPr="006E2D1D">
        <w:rPr>
          <w:rFonts w:ascii="Times New Roman" w:eastAsia="Times New Roman" w:hAnsi="Times New Roman" w:cs="Times New Roman"/>
          <w:sz w:val="28"/>
          <w:szCs w:val="28"/>
          <w:lang w:eastAsia="ru-RU"/>
        </w:rPr>
        <w:t xml:space="preserve"> тонн).</w:t>
      </w:r>
    </w:p>
    <w:p w:rsidR="001A0193" w:rsidRPr="00AF5FC9"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AF5FC9">
        <w:rPr>
          <w:rFonts w:ascii="Times New Roman" w:eastAsia="Times New Roman" w:hAnsi="Times New Roman" w:cs="Times New Roman"/>
          <w:b/>
          <w:i/>
          <w:sz w:val="28"/>
          <w:szCs w:val="28"/>
          <w:lang w:eastAsia="ru-RU"/>
        </w:rPr>
        <w:t>Объем инвестиций в основной капитал</w:t>
      </w:r>
      <w:r w:rsidR="00934BE1" w:rsidRPr="00AF5FC9">
        <w:rPr>
          <w:rFonts w:ascii="Times New Roman" w:eastAsia="Times New Roman" w:hAnsi="Times New Roman" w:cs="Times New Roman"/>
          <w:b/>
          <w:i/>
          <w:sz w:val="28"/>
          <w:szCs w:val="28"/>
          <w:lang w:eastAsia="ru-RU"/>
        </w:rPr>
        <w:t xml:space="preserve"> </w:t>
      </w:r>
      <w:r w:rsidRPr="00AF5FC9">
        <w:rPr>
          <w:rFonts w:ascii="Times New Roman" w:eastAsia="Times New Roman" w:hAnsi="Times New Roman" w:cs="Times New Roman"/>
          <w:b/>
          <w:i/>
          <w:sz w:val="28"/>
          <w:szCs w:val="28"/>
          <w:lang w:eastAsia="ru-RU"/>
        </w:rPr>
        <w:t>по крупным и средним предприятиям</w:t>
      </w:r>
      <w:r w:rsidR="00934BE1" w:rsidRPr="00AF5FC9">
        <w:rPr>
          <w:rFonts w:ascii="Times New Roman" w:eastAsia="Times New Roman" w:hAnsi="Times New Roman" w:cs="Times New Roman"/>
          <w:b/>
          <w:i/>
          <w:sz w:val="28"/>
          <w:szCs w:val="28"/>
          <w:lang w:eastAsia="ru-RU"/>
        </w:rPr>
        <w:t xml:space="preserve"> </w:t>
      </w:r>
      <w:r w:rsidRPr="00AF5FC9">
        <w:rPr>
          <w:rFonts w:ascii="Times New Roman" w:eastAsia="Times New Roman" w:hAnsi="Times New Roman" w:cs="Times New Roman"/>
          <w:sz w:val="28"/>
          <w:szCs w:val="28"/>
          <w:lang w:eastAsia="ru-RU"/>
        </w:rPr>
        <w:t>за январь-</w:t>
      </w:r>
      <w:r w:rsidR="00D818D0" w:rsidRPr="00AF5FC9">
        <w:rPr>
          <w:rFonts w:ascii="Times New Roman" w:eastAsia="Times New Roman" w:hAnsi="Times New Roman" w:cs="Times New Roman"/>
          <w:sz w:val="28"/>
          <w:szCs w:val="28"/>
          <w:lang w:eastAsia="ru-RU"/>
        </w:rPr>
        <w:t>февраль 2014</w:t>
      </w:r>
      <w:r w:rsidRPr="00AF5FC9">
        <w:rPr>
          <w:rFonts w:ascii="Times New Roman" w:eastAsia="Times New Roman" w:hAnsi="Times New Roman" w:cs="Times New Roman"/>
          <w:sz w:val="28"/>
          <w:szCs w:val="28"/>
          <w:lang w:eastAsia="ru-RU"/>
        </w:rPr>
        <w:t xml:space="preserve"> года составил </w:t>
      </w:r>
      <w:r w:rsidR="00D818D0" w:rsidRPr="00AF5FC9">
        <w:rPr>
          <w:rFonts w:ascii="Times New Roman" w:eastAsia="Times New Roman" w:hAnsi="Times New Roman" w:cs="Times New Roman"/>
          <w:sz w:val="28"/>
          <w:szCs w:val="28"/>
          <w:lang w:eastAsia="ru-RU"/>
        </w:rPr>
        <w:t>7 129,7</w:t>
      </w:r>
      <w:r w:rsidRPr="00AF5FC9">
        <w:rPr>
          <w:rFonts w:ascii="Times New Roman" w:eastAsia="Times New Roman" w:hAnsi="Times New Roman" w:cs="Times New Roman"/>
          <w:sz w:val="28"/>
          <w:szCs w:val="28"/>
          <w:lang w:eastAsia="ru-RU"/>
        </w:rPr>
        <w:t xml:space="preserve"> млн. рублей, увеличившись в сопоставимых ц</w:t>
      </w:r>
      <w:r w:rsidR="00AF5FC9" w:rsidRPr="00AF5FC9">
        <w:rPr>
          <w:rFonts w:ascii="Times New Roman" w:eastAsia="Times New Roman" w:hAnsi="Times New Roman" w:cs="Times New Roman"/>
          <w:sz w:val="28"/>
          <w:szCs w:val="28"/>
          <w:lang w:eastAsia="ru-RU"/>
        </w:rPr>
        <w:t>енах к аналогичному периоду 2013</w:t>
      </w:r>
      <w:r w:rsidRPr="00AF5FC9">
        <w:rPr>
          <w:rFonts w:ascii="Times New Roman" w:eastAsia="Times New Roman" w:hAnsi="Times New Roman" w:cs="Times New Roman"/>
          <w:sz w:val="28"/>
          <w:szCs w:val="28"/>
          <w:lang w:eastAsia="ru-RU"/>
        </w:rPr>
        <w:t xml:space="preserve"> года </w:t>
      </w:r>
      <w:r w:rsidR="00AF5FC9" w:rsidRPr="00AF5FC9">
        <w:rPr>
          <w:rFonts w:ascii="Times New Roman" w:eastAsia="Times New Roman" w:hAnsi="Times New Roman" w:cs="Times New Roman"/>
          <w:sz w:val="28"/>
          <w:szCs w:val="28"/>
          <w:lang w:eastAsia="ru-RU"/>
        </w:rPr>
        <w:t>в 3,3 раза.</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AF5FC9">
        <w:rPr>
          <w:rFonts w:ascii="Times New Roman" w:eastAsia="Times New Roman" w:hAnsi="Times New Roman" w:cs="Times New Roman"/>
          <w:b/>
          <w:i/>
          <w:sz w:val="28"/>
          <w:szCs w:val="28"/>
          <w:lang w:eastAsia="ru-RU"/>
        </w:rPr>
        <w:t>Ввод жилья</w:t>
      </w:r>
      <w:r w:rsidRPr="00AF5FC9">
        <w:rPr>
          <w:rFonts w:ascii="Times New Roman" w:eastAsia="Times New Roman" w:hAnsi="Times New Roman" w:cs="Times New Roman"/>
          <w:sz w:val="28"/>
          <w:szCs w:val="28"/>
          <w:lang w:eastAsia="ru-RU"/>
        </w:rPr>
        <w:t xml:space="preserve"> сложился в объеме </w:t>
      </w:r>
      <w:r w:rsidR="00AF5FC9" w:rsidRPr="00AF5FC9">
        <w:rPr>
          <w:rFonts w:ascii="Times New Roman" w:eastAsia="Times New Roman" w:hAnsi="Times New Roman" w:cs="Times New Roman"/>
          <w:sz w:val="28"/>
          <w:szCs w:val="28"/>
          <w:lang w:eastAsia="ru-RU"/>
        </w:rPr>
        <w:t>363</w:t>
      </w:r>
      <w:r w:rsidRPr="00AF5FC9">
        <w:rPr>
          <w:rFonts w:ascii="Times New Roman" w:eastAsia="Times New Roman" w:hAnsi="Times New Roman" w:cs="Times New Roman"/>
          <w:sz w:val="28"/>
          <w:szCs w:val="28"/>
          <w:lang w:eastAsia="ru-RU"/>
        </w:rPr>
        <w:t xml:space="preserve"> кв. метров, что </w:t>
      </w:r>
      <w:r w:rsidR="00AF5FC9">
        <w:rPr>
          <w:rFonts w:ascii="Times New Roman" w:eastAsia="Times New Roman" w:hAnsi="Times New Roman" w:cs="Times New Roman"/>
          <w:sz w:val="28"/>
          <w:szCs w:val="28"/>
          <w:lang w:eastAsia="ru-RU"/>
        </w:rPr>
        <w:t xml:space="preserve">ниже соответствующего </w:t>
      </w:r>
      <w:r w:rsidR="00AF5FC9" w:rsidRPr="00AF5FC9">
        <w:rPr>
          <w:rFonts w:ascii="Times New Roman" w:eastAsia="Times New Roman" w:hAnsi="Times New Roman" w:cs="Times New Roman"/>
          <w:sz w:val="28"/>
          <w:szCs w:val="28"/>
          <w:lang w:eastAsia="ru-RU"/>
        </w:rPr>
        <w:t>периода 2013</w:t>
      </w:r>
      <w:r w:rsidRPr="00AF5FC9">
        <w:rPr>
          <w:rFonts w:ascii="Times New Roman" w:eastAsia="Times New Roman" w:hAnsi="Times New Roman" w:cs="Times New Roman"/>
          <w:sz w:val="28"/>
          <w:szCs w:val="28"/>
          <w:lang w:eastAsia="ru-RU"/>
        </w:rPr>
        <w:t xml:space="preserve"> года </w:t>
      </w:r>
      <w:r w:rsidR="00AF5FC9" w:rsidRPr="00AF5FC9">
        <w:rPr>
          <w:rFonts w:ascii="Times New Roman" w:eastAsia="Times New Roman" w:hAnsi="Times New Roman" w:cs="Times New Roman"/>
          <w:sz w:val="28"/>
          <w:szCs w:val="28"/>
          <w:lang w:eastAsia="ru-RU"/>
        </w:rPr>
        <w:t>на 68,2</w:t>
      </w:r>
      <w:r w:rsidR="00AB2831" w:rsidRPr="00AF5FC9">
        <w:rPr>
          <w:rFonts w:ascii="Times New Roman" w:eastAsia="Times New Roman" w:hAnsi="Times New Roman" w:cs="Times New Roman"/>
          <w:sz w:val="28"/>
          <w:szCs w:val="28"/>
          <w:lang w:eastAsia="ru-RU"/>
        </w:rPr>
        <w:t>%.</w:t>
      </w:r>
    </w:p>
    <w:p w:rsidR="001A0193" w:rsidRPr="00276ABA"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276ABA">
        <w:rPr>
          <w:rFonts w:ascii="Times New Roman" w:eastAsia="Times New Roman" w:hAnsi="Times New Roman" w:cs="Times New Roman"/>
          <w:b/>
          <w:i/>
          <w:sz w:val="28"/>
          <w:szCs w:val="28"/>
          <w:lang w:eastAsia="ru-RU"/>
        </w:rPr>
        <w:t>Число субъектов малого предпринимательства</w:t>
      </w:r>
      <w:r w:rsidR="00934BE1" w:rsidRPr="00276ABA">
        <w:rPr>
          <w:rFonts w:ascii="Times New Roman" w:eastAsia="Times New Roman" w:hAnsi="Times New Roman" w:cs="Times New Roman"/>
          <w:b/>
          <w:i/>
          <w:sz w:val="28"/>
          <w:szCs w:val="28"/>
          <w:lang w:eastAsia="ru-RU"/>
        </w:rPr>
        <w:t xml:space="preserve"> </w:t>
      </w:r>
      <w:r w:rsidR="00414914" w:rsidRPr="00276ABA">
        <w:rPr>
          <w:rFonts w:ascii="Times New Roman" w:eastAsia="Times New Roman" w:hAnsi="Times New Roman" w:cs="Times New Roman"/>
          <w:sz w:val="28"/>
          <w:szCs w:val="28"/>
          <w:lang w:eastAsia="ru-RU"/>
        </w:rPr>
        <w:t>составило</w:t>
      </w:r>
      <w:r w:rsidR="00016E87" w:rsidRPr="00276ABA">
        <w:rPr>
          <w:rFonts w:ascii="Times New Roman" w:eastAsia="Times New Roman" w:hAnsi="Times New Roman" w:cs="Times New Roman"/>
          <w:sz w:val="28"/>
          <w:szCs w:val="28"/>
          <w:lang w:eastAsia="ru-RU"/>
        </w:rPr>
        <w:t xml:space="preserve"> </w:t>
      </w:r>
      <w:r w:rsidR="00276ABA" w:rsidRPr="00276ABA">
        <w:rPr>
          <w:rFonts w:ascii="Times New Roman" w:eastAsia="Times New Roman" w:hAnsi="Times New Roman" w:cs="Times New Roman"/>
          <w:sz w:val="28"/>
          <w:szCs w:val="28"/>
          <w:lang w:eastAsia="ru-RU"/>
        </w:rPr>
        <w:t>753</w:t>
      </w:r>
      <w:r w:rsidR="00414914" w:rsidRPr="00276ABA">
        <w:rPr>
          <w:rFonts w:ascii="Times New Roman" w:eastAsia="Times New Roman" w:hAnsi="Times New Roman" w:cs="Times New Roman"/>
          <w:sz w:val="28"/>
          <w:szCs w:val="28"/>
          <w:lang w:eastAsia="ru-RU"/>
        </w:rPr>
        <w:t xml:space="preserve"> единиц</w:t>
      </w:r>
      <w:r w:rsidR="00276ABA" w:rsidRPr="00276ABA">
        <w:rPr>
          <w:rFonts w:ascii="Times New Roman" w:eastAsia="Times New Roman" w:hAnsi="Times New Roman" w:cs="Times New Roman"/>
          <w:sz w:val="28"/>
          <w:szCs w:val="28"/>
          <w:lang w:eastAsia="ru-RU"/>
        </w:rPr>
        <w:t>ы</w:t>
      </w:r>
      <w:r w:rsidR="00414914" w:rsidRPr="00276ABA">
        <w:rPr>
          <w:rFonts w:ascii="Times New Roman" w:eastAsia="Times New Roman" w:hAnsi="Times New Roman" w:cs="Times New Roman"/>
          <w:sz w:val="28"/>
          <w:szCs w:val="28"/>
          <w:lang w:eastAsia="ru-RU"/>
        </w:rPr>
        <w:t>, увеличившись</w:t>
      </w:r>
      <w:r w:rsidR="00934BE1" w:rsidRPr="00276ABA">
        <w:rPr>
          <w:rFonts w:ascii="Times New Roman" w:eastAsia="Times New Roman" w:hAnsi="Times New Roman" w:cs="Times New Roman"/>
          <w:sz w:val="28"/>
          <w:szCs w:val="28"/>
          <w:lang w:eastAsia="ru-RU"/>
        </w:rPr>
        <w:t xml:space="preserve"> </w:t>
      </w:r>
      <w:r w:rsidRPr="00276ABA">
        <w:rPr>
          <w:rFonts w:ascii="Times New Roman" w:eastAsia="Times New Roman" w:hAnsi="Times New Roman" w:cs="Times New Roman"/>
          <w:sz w:val="28"/>
          <w:szCs w:val="28"/>
          <w:lang w:eastAsia="ru-RU"/>
        </w:rPr>
        <w:t xml:space="preserve">по сравнению с </w:t>
      </w:r>
      <w:r w:rsidR="00276ABA" w:rsidRPr="00276ABA">
        <w:rPr>
          <w:rFonts w:ascii="Times New Roman" w:eastAsia="Times New Roman" w:hAnsi="Times New Roman" w:cs="Times New Roman"/>
          <w:sz w:val="28"/>
          <w:szCs w:val="28"/>
          <w:lang w:eastAsia="ru-RU"/>
        </w:rPr>
        <w:t>аналогичным периодом 2013 года</w:t>
      </w:r>
      <w:r w:rsidR="00414914" w:rsidRPr="00276ABA">
        <w:rPr>
          <w:rFonts w:ascii="Times New Roman" w:eastAsia="Times New Roman" w:hAnsi="Times New Roman" w:cs="Times New Roman"/>
          <w:sz w:val="28"/>
          <w:szCs w:val="28"/>
          <w:lang w:eastAsia="ru-RU"/>
        </w:rPr>
        <w:t xml:space="preserve"> на</w:t>
      </w:r>
      <w:r w:rsidR="00276ABA" w:rsidRPr="00276ABA">
        <w:rPr>
          <w:rFonts w:ascii="Times New Roman" w:eastAsia="Times New Roman" w:hAnsi="Times New Roman" w:cs="Times New Roman"/>
          <w:sz w:val="28"/>
          <w:szCs w:val="28"/>
          <w:lang w:eastAsia="ru-RU"/>
        </w:rPr>
        <w:t xml:space="preserve"> 10,7</w:t>
      </w:r>
      <w:r w:rsidRPr="00276ABA">
        <w:rPr>
          <w:rFonts w:ascii="Times New Roman" w:eastAsia="Times New Roman" w:hAnsi="Times New Roman" w:cs="Times New Roman"/>
          <w:sz w:val="28"/>
          <w:szCs w:val="28"/>
          <w:lang w:eastAsia="ru-RU"/>
        </w:rPr>
        <w:t xml:space="preserve">%. </w:t>
      </w:r>
    </w:p>
    <w:p w:rsidR="001A0193" w:rsidRPr="0079196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79196B">
        <w:rPr>
          <w:rFonts w:ascii="Times New Roman" w:eastAsia="Times New Roman" w:hAnsi="Times New Roman" w:cs="Times New Roman"/>
          <w:b/>
          <w:i/>
          <w:sz w:val="28"/>
          <w:szCs w:val="28"/>
          <w:lang w:eastAsia="ru-RU"/>
        </w:rPr>
        <w:t>Оборот розничной торговли</w:t>
      </w:r>
      <w:r w:rsidR="00934BE1" w:rsidRPr="0079196B">
        <w:rPr>
          <w:rFonts w:ascii="Times New Roman" w:eastAsia="Times New Roman" w:hAnsi="Times New Roman" w:cs="Times New Roman"/>
          <w:sz w:val="28"/>
          <w:szCs w:val="28"/>
          <w:lang w:eastAsia="ru-RU"/>
        </w:rPr>
        <w:t xml:space="preserve"> составил </w:t>
      </w:r>
      <w:r w:rsidR="0079196B" w:rsidRPr="0079196B">
        <w:rPr>
          <w:rFonts w:ascii="Times New Roman" w:eastAsia="Times New Roman" w:hAnsi="Times New Roman" w:cs="Times New Roman"/>
          <w:sz w:val="28"/>
          <w:szCs w:val="28"/>
          <w:lang w:eastAsia="ru-RU"/>
        </w:rPr>
        <w:t>469,8</w:t>
      </w:r>
      <w:r w:rsidR="00934BE1" w:rsidRPr="0079196B">
        <w:rPr>
          <w:rFonts w:ascii="Times New Roman" w:eastAsia="Times New Roman" w:hAnsi="Times New Roman" w:cs="Times New Roman"/>
          <w:sz w:val="28"/>
          <w:szCs w:val="28"/>
          <w:lang w:eastAsia="ru-RU"/>
        </w:rPr>
        <w:t xml:space="preserve"> </w:t>
      </w:r>
      <w:r w:rsidR="0079196B" w:rsidRPr="0079196B">
        <w:rPr>
          <w:rFonts w:ascii="Times New Roman" w:eastAsia="Times New Roman" w:hAnsi="Times New Roman" w:cs="Times New Roman"/>
          <w:sz w:val="28"/>
          <w:szCs w:val="28"/>
          <w:lang w:eastAsia="ru-RU"/>
        </w:rPr>
        <w:t>млн. рублей или 100</w:t>
      </w:r>
      <w:r w:rsidRPr="0079196B">
        <w:rPr>
          <w:rFonts w:ascii="Times New Roman" w:eastAsia="Times New Roman" w:hAnsi="Times New Roman" w:cs="Times New Roman"/>
          <w:sz w:val="28"/>
          <w:szCs w:val="28"/>
          <w:lang w:eastAsia="ru-RU"/>
        </w:rPr>
        <w:t>% к уровню прошлого года в сопоставимых ценах. Инфраструктура роз</w:t>
      </w:r>
      <w:r w:rsidR="0079196B" w:rsidRPr="0079196B">
        <w:rPr>
          <w:rFonts w:ascii="Times New Roman" w:eastAsia="Times New Roman" w:hAnsi="Times New Roman" w:cs="Times New Roman"/>
          <w:sz w:val="28"/>
          <w:szCs w:val="28"/>
          <w:lang w:eastAsia="ru-RU"/>
        </w:rPr>
        <w:t>ничной торговли представлена 176</w:t>
      </w:r>
      <w:r w:rsidRPr="0079196B">
        <w:rPr>
          <w:rFonts w:ascii="Times New Roman" w:eastAsia="Times New Roman" w:hAnsi="Times New Roman" w:cs="Times New Roman"/>
          <w:sz w:val="28"/>
          <w:szCs w:val="28"/>
          <w:lang w:eastAsia="ru-RU"/>
        </w:rPr>
        <w:t xml:space="preserve"> объектами розничной сети, общей торговой площадью 7 </w:t>
      </w:r>
      <w:r w:rsidR="0079196B" w:rsidRPr="0079196B">
        <w:rPr>
          <w:rFonts w:ascii="Times New Roman" w:eastAsia="Times New Roman" w:hAnsi="Times New Roman" w:cs="Times New Roman"/>
          <w:sz w:val="28"/>
          <w:szCs w:val="28"/>
          <w:lang w:eastAsia="ru-RU"/>
        </w:rPr>
        <w:t>226</w:t>
      </w:r>
      <w:r w:rsidRPr="0079196B">
        <w:rPr>
          <w:rFonts w:ascii="Times New Roman" w:eastAsia="Times New Roman" w:hAnsi="Times New Roman" w:cs="Times New Roman"/>
          <w:sz w:val="28"/>
          <w:szCs w:val="28"/>
          <w:lang w:eastAsia="ru-RU"/>
        </w:rPr>
        <w:t xml:space="preserve"> кв. метра.</w:t>
      </w:r>
    </w:p>
    <w:p w:rsidR="001A019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0124B0">
        <w:rPr>
          <w:rFonts w:ascii="Times New Roman" w:eastAsia="Times New Roman" w:hAnsi="Times New Roman" w:cs="Times New Roman"/>
          <w:b/>
          <w:i/>
          <w:sz w:val="28"/>
          <w:szCs w:val="28"/>
          <w:lang w:eastAsia="ru-RU"/>
        </w:rPr>
        <w:lastRenderedPageBreak/>
        <w:t>Финансовое состояние предприятий</w:t>
      </w:r>
      <w:r w:rsidR="00934BE1" w:rsidRPr="000124B0">
        <w:rPr>
          <w:rFonts w:ascii="Times New Roman" w:eastAsia="Times New Roman" w:hAnsi="Times New Roman" w:cs="Times New Roman"/>
          <w:b/>
          <w:i/>
          <w:sz w:val="28"/>
          <w:szCs w:val="28"/>
          <w:lang w:eastAsia="ru-RU"/>
        </w:rPr>
        <w:t xml:space="preserve"> </w:t>
      </w:r>
      <w:r w:rsidRPr="000124B0">
        <w:rPr>
          <w:rFonts w:ascii="Times New Roman" w:eastAsia="Times New Roman" w:hAnsi="Times New Roman" w:cs="Times New Roman"/>
          <w:sz w:val="28"/>
          <w:szCs w:val="28"/>
          <w:lang w:eastAsia="ru-RU"/>
        </w:rPr>
        <w:t xml:space="preserve">на 01 </w:t>
      </w:r>
      <w:r w:rsidR="000124B0" w:rsidRPr="000124B0">
        <w:rPr>
          <w:rFonts w:ascii="Times New Roman" w:eastAsia="Times New Roman" w:hAnsi="Times New Roman" w:cs="Times New Roman"/>
          <w:sz w:val="28"/>
          <w:szCs w:val="28"/>
          <w:lang w:eastAsia="ru-RU"/>
        </w:rPr>
        <w:t>февраля 2014</w:t>
      </w:r>
      <w:r w:rsidRPr="000124B0">
        <w:rPr>
          <w:rFonts w:ascii="Times New Roman" w:eastAsia="Times New Roman" w:hAnsi="Times New Roman" w:cs="Times New Roman"/>
          <w:sz w:val="28"/>
          <w:szCs w:val="28"/>
          <w:lang w:eastAsia="ru-RU"/>
        </w:rPr>
        <w:t xml:space="preserve"> года: дебитор</w:t>
      </w:r>
      <w:r w:rsidR="00E93F06" w:rsidRPr="000124B0">
        <w:rPr>
          <w:rFonts w:ascii="Times New Roman" w:eastAsia="Times New Roman" w:hAnsi="Times New Roman" w:cs="Times New Roman"/>
          <w:sz w:val="28"/>
          <w:szCs w:val="28"/>
          <w:lang w:eastAsia="ru-RU"/>
        </w:rPr>
        <w:t>ская задолженность составила 1,31</w:t>
      </w:r>
      <w:r w:rsidRPr="000124B0">
        <w:rPr>
          <w:rFonts w:ascii="Times New Roman" w:eastAsia="Times New Roman" w:hAnsi="Times New Roman" w:cs="Times New Roman"/>
          <w:sz w:val="28"/>
          <w:szCs w:val="28"/>
          <w:lang w:eastAsia="ru-RU"/>
        </w:rPr>
        <w:t xml:space="preserve"> млрд. рублей, уменьшившись по сравнению с анало</w:t>
      </w:r>
      <w:r w:rsidR="000124B0" w:rsidRPr="000124B0">
        <w:rPr>
          <w:rFonts w:ascii="Times New Roman" w:eastAsia="Times New Roman" w:hAnsi="Times New Roman" w:cs="Times New Roman"/>
          <w:sz w:val="28"/>
          <w:szCs w:val="28"/>
          <w:lang w:eastAsia="ru-RU"/>
        </w:rPr>
        <w:t>гичным периодом 2013 года в 14,5</w:t>
      </w:r>
      <w:r w:rsidRPr="000124B0">
        <w:rPr>
          <w:rFonts w:ascii="Times New Roman" w:eastAsia="Times New Roman" w:hAnsi="Times New Roman" w:cs="Times New Roman"/>
          <w:sz w:val="28"/>
          <w:szCs w:val="28"/>
          <w:lang w:eastAsia="ru-RU"/>
        </w:rPr>
        <w:t xml:space="preserve"> раз, кредитор</w:t>
      </w:r>
      <w:r w:rsidR="00E93F06" w:rsidRPr="000124B0">
        <w:rPr>
          <w:rFonts w:ascii="Times New Roman" w:eastAsia="Times New Roman" w:hAnsi="Times New Roman" w:cs="Times New Roman"/>
          <w:sz w:val="28"/>
          <w:szCs w:val="28"/>
          <w:lang w:eastAsia="ru-RU"/>
        </w:rPr>
        <w:t>с</w:t>
      </w:r>
      <w:r w:rsidR="000124B0" w:rsidRPr="000124B0">
        <w:rPr>
          <w:rFonts w:ascii="Times New Roman" w:eastAsia="Times New Roman" w:hAnsi="Times New Roman" w:cs="Times New Roman"/>
          <w:sz w:val="28"/>
          <w:szCs w:val="28"/>
          <w:lang w:eastAsia="ru-RU"/>
        </w:rPr>
        <w:t>кая задолженность составила 2,49</w:t>
      </w:r>
      <w:r w:rsidRPr="000124B0">
        <w:rPr>
          <w:rFonts w:ascii="Times New Roman" w:eastAsia="Times New Roman" w:hAnsi="Times New Roman" w:cs="Times New Roman"/>
          <w:sz w:val="28"/>
          <w:szCs w:val="28"/>
          <w:lang w:eastAsia="ru-RU"/>
        </w:rPr>
        <w:t xml:space="preserve"> млрд. рублей, что ниже соответс</w:t>
      </w:r>
      <w:r w:rsidR="000124B0" w:rsidRPr="000124B0">
        <w:rPr>
          <w:rFonts w:ascii="Times New Roman" w:eastAsia="Times New Roman" w:hAnsi="Times New Roman" w:cs="Times New Roman"/>
          <w:sz w:val="28"/>
          <w:szCs w:val="28"/>
          <w:lang w:eastAsia="ru-RU"/>
        </w:rPr>
        <w:t>твующего периода 2013</w:t>
      </w:r>
      <w:r w:rsidR="00E93F06" w:rsidRPr="000124B0">
        <w:rPr>
          <w:rFonts w:ascii="Times New Roman" w:eastAsia="Times New Roman" w:hAnsi="Times New Roman" w:cs="Times New Roman"/>
          <w:sz w:val="28"/>
          <w:szCs w:val="28"/>
          <w:lang w:eastAsia="ru-RU"/>
        </w:rPr>
        <w:t xml:space="preserve"> года в 3,2</w:t>
      </w:r>
      <w:r w:rsidRPr="000124B0">
        <w:rPr>
          <w:rFonts w:ascii="Times New Roman" w:eastAsia="Times New Roman" w:hAnsi="Times New Roman" w:cs="Times New Roman"/>
          <w:sz w:val="28"/>
          <w:szCs w:val="28"/>
          <w:lang w:eastAsia="ru-RU"/>
        </w:rPr>
        <w:t xml:space="preserve"> раз</w:t>
      </w:r>
      <w:r w:rsidR="00E93F06" w:rsidRPr="000124B0">
        <w:rPr>
          <w:rFonts w:ascii="Times New Roman" w:eastAsia="Times New Roman" w:hAnsi="Times New Roman" w:cs="Times New Roman"/>
          <w:sz w:val="28"/>
          <w:szCs w:val="28"/>
          <w:lang w:eastAsia="ru-RU"/>
        </w:rPr>
        <w:t>а</w:t>
      </w:r>
      <w:r w:rsidRPr="000124B0">
        <w:rPr>
          <w:rFonts w:ascii="Times New Roman" w:eastAsia="Times New Roman" w:hAnsi="Times New Roman" w:cs="Times New Roman"/>
          <w:sz w:val="28"/>
          <w:szCs w:val="28"/>
          <w:lang w:eastAsia="ru-RU"/>
        </w:rPr>
        <w:t xml:space="preserve">. </w:t>
      </w:r>
      <w:proofErr w:type="gramStart"/>
      <w:r w:rsidRPr="000124B0">
        <w:rPr>
          <w:rFonts w:ascii="Times New Roman" w:eastAsia="Times New Roman" w:hAnsi="Times New Roman" w:cs="Times New Roman"/>
          <w:sz w:val="28"/>
          <w:szCs w:val="28"/>
          <w:lang w:eastAsia="ru-RU"/>
        </w:rPr>
        <w:t xml:space="preserve">Сальдированный финансовый результат – отрицательный и составил </w:t>
      </w:r>
      <w:r w:rsidR="000124B0" w:rsidRPr="000124B0">
        <w:rPr>
          <w:rFonts w:ascii="Times New Roman" w:eastAsia="Times New Roman" w:hAnsi="Times New Roman" w:cs="Times New Roman"/>
          <w:sz w:val="28"/>
          <w:szCs w:val="28"/>
          <w:lang w:eastAsia="ru-RU"/>
        </w:rPr>
        <w:t>94,6</w:t>
      </w:r>
      <w:r w:rsidR="00E93F06" w:rsidRPr="000124B0">
        <w:rPr>
          <w:rFonts w:ascii="Times New Roman" w:eastAsia="Times New Roman" w:hAnsi="Times New Roman" w:cs="Times New Roman"/>
          <w:sz w:val="28"/>
          <w:szCs w:val="28"/>
          <w:lang w:eastAsia="ru-RU"/>
        </w:rPr>
        <w:t xml:space="preserve"> </w:t>
      </w:r>
      <w:r w:rsidRPr="000124B0">
        <w:rPr>
          <w:rFonts w:ascii="Times New Roman" w:eastAsia="Times New Roman" w:hAnsi="Times New Roman" w:cs="Times New Roman"/>
          <w:sz w:val="28"/>
          <w:szCs w:val="28"/>
          <w:lang w:eastAsia="ru-RU"/>
        </w:rPr>
        <w:t xml:space="preserve">млн. рублей: </w:t>
      </w:r>
      <w:r w:rsidR="000124B0" w:rsidRPr="000124B0">
        <w:rPr>
          <w:rFonts w:ascii="Times New Roman" w:eastAsia="Times New Roman" w:hAnsi="Times New Roman" w:cs="Times New Roman"/>
          <w:sz w:val="28"/>
          <w:szCs w:val="28"/>
          <w:lang w:eastAsia="ru-RU"/>
        </w:rPr>
        <w:t>сумма прибыли составила 3,7 млн. рублей (на 01 февраля 2013 года – 0,5 млн. рублей), убытка – 98,3 млн. рублей (на 01 февраля 2013 года – 49,2 млн. рублей).</w:t>
      </w:r>
      <w:proofErr w:type="gramEnd"/>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AF5FC9">
        <w:rPr>
          <w:rFonts w:ascii="Times New Roman" w:eastAsia="Times New Roman" w:hAnsi="Times New Roman" w:cs="Times New Roman"/>
          <w:b/>
          <w:i/>
          <w:sz w:val="28"/>
          <w:szCs w:val="28"/>
          <w:lang w:eastAsia="ru-RU"/>
        </w:rPr>
        <w:t>Налоговые доходы и сборы во все уровни бюджетной системы</w:t>
      </w:r>
      <w:r w:rsidRPr="00AF5FC9">
        <w:rPr>
          <w:rFonts w:ascii="Times New Roman" w:eastAsia="Times New Roman" w:hAnsi="Times New Roman" w:cs="Times New Roman"/>
          <w:sz w:val="28"/>
          <w:szCs w:val="28"/>
          <w:lang w:eastAsia="ru-RU"/>
        </w:rPr>
        <w:t xml:space="preserve">, формируемые на территории района, составили </w:t>
      </w:r>
      <w:r w:rsidR="00AF5FC9" w:rsidRPr="00AF5FC9">
        <w:rPr>
          <w:rFonts w:ascii="Times New Roman" w:eastAsia="Times New Roman" w:hAnsi="Times New Roman" w:cs="Times New Roman"/>
          <w:sz w:val="28"/>
          <w:szCs w:val="28"/>
          <w:lang w:eastAsia="ru-RU"/>
        </w:rPr>
        <w:t>1 777,9</w:t>
      </w:r>
      <w:r w:rsidRPr="00AF5FC9">
        <w:rPr>
          <w:rFonts w:ascii="Times New Roman" w:eastAsia="Times New Roman" w:hAnsi="Times New Roman" w:cs="Times New Roman"/>
          <w:sz w:val="28"/>
          <w:szCs w:val="28"/>
          <w:lang w:eastAsia="ru-RU"/>
        </w:rPr>
        <w:t xml:space="preserve"> млн. рублей, у</w:t>
      </w:r>
      <w:r w:rsidR="00AF5FC9" w:rsidRPr="00AF5FC9">
        <w:rPr>
          <w:rFonts w:ascii="Times New Roman" w:eastAsia="Times New Roman" w:hAnsi="Times New Roman" w:cs="Times New Roman"/>
          <w:sz w:val="28"/>
          <w:szCs w:val="28"/>
          <w:lang w:eastAsia="ru-RU"/>
        </w:rPr>
        <w:t>величившись</w:t>
      </w:r>
      <w:r w:rsidRPr="00AF5FC9">
        <w:rPr>
          <w:rFonts w:ascii="Times New Roman" w:eastAsia="Times New Roman" w:hAnsi="Times New Roman" w:cs="Times New Roman"/>
          <w:sz w:val="28"/>
          <w:szCs w:val="28"/>
          <w:lang w:eastAsia="ru-RU"/>
        </w:rPr>
        <w:t xml:space="preserve"> по сравнению с </w:t>
      </w:r>
      <w:r w:rsidR="00AF5FC9" w:rsidRPr="00AF5FC9">
        <w:rPr>
          <w:rFonts w:ascii="Times New Roman" w:eastAsia="Times New Roman" w:hAnsi="Times New Roman" w:cs="Times New Roman"/>
          <w:sz w:val="28"/>
          <w:szCs w:val="28"/>
          <w:lang w:eastAsia="ru-RU"/>
        </w:rPr>
        <w:t xml:space="preserve">1 кварталом </w:t>
      </w:r>
      <w:r w:rsidRPr="00AF5FC9">
        <w:rPr>
          <w:rFonts w:ascii="Times New Roman" w:eastAsia="Times New Roman" w:hAnsi="Times New Roman" w:cs="Times New Roman"/>
          <w:sz w:val="28"/>
          <w:szCs w:val="28"/>
          <w:lang w:eastAsia="ru-RU"/>
        </w:rPr>
        <w:t>201</w:t>
      </w:r>
      <w:r w:rsidR="00AF5FC9" w:rsidRPr="00AF5FC9">
        <w:rPr>
          <w:rFonts w:ascii="Times New Roman" w:eastAsia="Times New Roman" w:hAnsi="Times New Roman" w:cs="Times New Roman"/>
          <w:sz w:val="28"/>
          <w:szCs w:val="28"/>
          <w:lang w:eastAsia="ru-RU"/>
        </w:rPr>
        <w:t>3 года</w:t>
      </w:r>
      <w:r w:rsidR="0094198E" w:rsidRPr="00AF5FC9">
        <w:rPr>
          <w:rFonts w:ascii="Times New Roman" w:eastAsia="Times New Roman" w:hAnsi="Times New Roman" w:cs="Times New Roman"/>
          <w:sz w:val="28"/>
          <w:szCs w:val="28"/>
          <w:lang w:eastAsia="ru-RU"/>
        </w:rPr>
        <w:t xml:space="preserve"> на </w:t>
      </w:r>
      <w:r w:rsidR="00AF5FC9" w:rsidRPr="00AF5FC9">
        <w:rPr>
          <w:rFonts w:ascii="Times New Roman" w:eastAsia="Times New Roman" w:hAnsi="Times New Roman" w:cs="Times New Roman"/>
          <w:sz w:val="28"/>
          <w:szCs w:val="28"/>
          <w:lang w:eastAsia="ru-RU"/>
        </w:rPr>
        <w:t>87,2</w:t>
      </w:r>
      <w:r w:rsidRPr="00AF5FC9">
        <w:rPr>
          <w:rFonts w:ascii="Times New Roman" w:eastAsia="Times New Roman" w:hAnsi="Times New Roman" w:cs="Times New Roman"/>
          <w:sz w:val="28"/>
          <w:szCs w:val="28"/>
          <w:lang w:eastAsia="ru-RU"/>
        </w:rPr>
        <w:t>% (</w:t>
      </w:r>
      <w:r w:rsidR="00AF5FC9" w:rsidRPr="00AF5FC9">
        <w:rPr>
          <w:rFonts w:ascii="Times New Roman" w:eastAsia="Times New Roman" w:hAnsi="Times New Roman" w:cs="Times New Roman"/>
          <w:sz w:val="28"/>
          <w:szCs w:val="28"/>
          <w:lang w:eastAsia="ru-RU"/>
        </w:rPr>
        <w:t>949,6</w:t>
      </w:r>
      <w:r w:rsidRPr="00AF5FC9">
        <w:rPr>
          <w:rFonts w:ascii="Times New Roman" w:eastAsia="Times New Roman" w:hAnsi="Times New Roman" w:cs="Times New Roman"/>
          <w:sz w:val="28"/>
          <w:szCs w:val="28"/>
          <w:lang w:eastAsia="ru-RU"/>
        </w:rPr>
        <w:t xml:space="preserve"> млн. рублей).</w:t>
      </w:r>
    </w:p>
    <w:p w:rsidR="001A019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AF5FC9">
        <w:rPr>
          <w:rFonts w:ascii="Times New Roman" w:eastAsia="Times New Roman" w:hAnsi="Times New Roman" w:cs="Times New Roman"/>
          <w:b/>
          <w:i/>
          <w:sz w:val="28"/>
          <w:szCs w:val="28"/>
          <w:lang w:eastAsia="ru-RU"/>
        </w:rPr>
        <w:t>Доходы консолидированного бюджета района</w:t>
      </w:r>
      <w:r w:rsidRPr="00AF5FC9">
        <w:rPr>
          <w:rFonts w:ascii="Times New Roman" w:eastAsia="Times New Roman" w:hAnsi="Times New Roman" w:cs="Times New Roman"/>
          <w:sz w:val="28"/>
          <w:szCs w:val="28"/>
          <w:lang w:eastAsia="ru-RU"/>
        </w:rPr>
        <w:t xml:space="preserve"> (с учетом финансовой помощи из других уровней бюджетной системы Российской Федерации) исполнены в объеме </w:t>
      </w:r>
      <w:r w:rsidR="00AF5FC9" w:rsidRPr="00AF5FC9">
        <w:rPr>
          <w:rFonts w:ascii="Times New Roman" w:eastAsia="Times New Roman" w:hAnsi="Times New Roman" w:cs="Times New Roman"/>
          <w:sz w:val="28"/>
          <w:szCs w:val="28"/>
          <w:lang w:eastAsia="ru-RU"/>
        </w:rPr>
        <w:t xml:space="preserve">607,9 </w:t>
      </w:r>
      <w:r w:rsidRPr="00AF5FC9">
        <w:rPr>
          <w:rFonts w:ascii="Times New Roman" w:eastAsia="Times New Roman" w:hAnsi="Times New Roman" w:cs="Times New Roman"/>
          <w:sz w:val="28"/>
          <w:szCs w:val="28"/>
          <w:lang w:eastAsia="ru-RU"/>
        </w:rPr>
        <w:t>млн. рублей, увеличившись по сравнению с 20</w:t>
      </w:r>
      <w:r w:rsidR="00AF5FC9" w:rsidRPr="00AF5FC9">
        <w:rPr>
          <w:rFonts w:ascii="Times New Roman" w:eastAsia="Times New Roman" w:hAnsi="Times New Roman" w:cs="Times New Roman"/>
          <w:sz w:val="28"/>
          <w:szCs w:val="28"/>
          <w:lang w:eastAsia="ru-RU"/>
        </w:rPr>
        <w:t>13 годом  на 0,8</w:t>
      </w:r>
      <w:r w:rsidRPr="00AF5FC9">
        <w:rPr>
          <w:rFonts w:ascii="Times New Roman" w:eastAsia="Times New Roman" w:hAnsi="Times New Roman" w:cs="Times New Roman"/>
          <w:sz w:val="28"/>
          <w:szCs w:val="28"/>
          <w:lang w:eastAsia="ru-RU"/>
        </w:rPr>
        <w:t>%;</w:t>
      </w:r>
      <w:r w:rsidRPr="00A924FB">
        <w:rPr>
          <w:rFonts w:ascii="Times New Roman" w:eastAsia="Times New Roman" w:hAnsi="Times New Roman" w:cs="Times New Roman"/>
          <w:color w:val="FF0000"/>
          <w:sz w:val="28"/>
          <w:szCs w:val="28"/>
          <w:lang w:eastAsia="ru-RU"/>
        </w:rPr>
        <w:t xml:space="preserve"> </w:t>
      </w:r>
      <w:r w:rsidR="00A32747">
        <w:rPr>
          <w:rFonts w:ascii="Times New Roman" w:eastAsia="Times New Roman" w:hAnsi="Times New Roman" w:cs="Times New Roman"/>
          <w:color w:val="FF0000"/>
          <w:sz w:val="28"/>
          <w:szCs w:val="28"/>
          <w:lang w:eastAsia="ru-RU"/>
        </w:rPr>
        <w:t xml:space="preserve"> </w:t>
      </w:r>
      <w:r w:rsidRPr="00AF5FC9">
        <w:rPr>
          <w:rFonts w:ascii="Times New Roman" w:eastAsia="Times New Roman" w:hAnsi="Times New Roman" w:cs="Times New Roman"/>
          <w:sz w:val="28"/>
          <w:szCs w:val="28"/>
          <w:lang w:eastAsia="ru-RU"/>
        </w:rPr>
        <w:t xml:space="preserve">расходы – </w:t>
      </w:r>
      <w:r w:rsidR="00AF5FC9" w:rsidRPr="00AF5FC9">
        <w:rPr>
          <w:rFonts w:ascii="Times New Roman" w:eastAsia="Times New Roman" w:hAnsi="Times New Roman" w:cs="Times New Roman"/>
          <w:sz w:val="28"/>
          <w:szCs w:val="28"/>
          <w:lang w:eastAsia="ru-RU"/>
        </w:rPr>
        <w:t>672,7</w:t>
      </w:r>
      <w:r w:rsidRPr="00AF5FC9">
        <w:rPr>
          <w:rFonts w:ascii="Times New Roman" w:eastAsia="Times New Roman" w:hAnsi="Times New Roman" w:cs="Times New Roman"/>
          <w:sz w:val="28"/>
          <w:szCs w:val="28"/>
          <w:lang w:eastAsia="ru-RU"/>
        </w:rPr>
        <w:t xml:space="preserve"> млн. рублей, увеличившись по сравнению с </w:t>
      </w:r>
      <w:r w:rsidR="00AF5FC9" w:rsidRPr="00AF5FC9">
        <w:rPr>
          <w:rFonts w:ascii="Times New Roman" w:eastAsia="Times New Roman" w:hAnsi="Times New Roman" w:cs="Times New Roman"/>
          <w:sz w:val="28"/>
          <w:szCs w:val="28"/>
          <w:lang w:eastAsia="ru-RU"/>
        </w:rPr>
        <w:t>2013</w:t>
      </w:r>
      <w:r w:rsidR="00BA6E2E" w:rsidRPr="00AF5FC9">
        <w:rPr>
          <w:rFonts w:ascii="Times New Roman" w:eastAsia="Times New Roman" w:hAnsi="Times New Roman" w:cs="Times New Roman"/>
          <w:sz w:val="28"/>
          <w:szCs w:val="28"/>
          <w:lang w:eastAsia="ru-RU"/>
        </w:rPr>
        <w:t xml:space="preserve"> годом на </w:t>
      </w:r>
      <w:r w:rsidR="00AF5FC9" w:rsidRPr="00AF5FC9">
        <w:rPr>
          <w:rFonts w:ascii="Times New Roman" w:eastAsia="Times New Roman" w:hAnsi="Times New Roman" w:cs="Times New Roman"/>
          <w:sz w:val="28"/>
          <w:szCs w:val="28"/>
          <w:lang w:eastAsia="ru-RU"/>
        </w:rPr>
        <w:t>6,6</w:t>
      </w:r>
      <w:r w:rsidRPr="00AF5FC9">
        <w:rPr>
          <w:rFonts w:ascii="Times New Roman" w:eastAsia="Times New Roman" w:hAnsi="Times New Roman" w:cs="Times New Roman"/>
          <w:sz w:val="28"/>
          <w:szCs w:val="28"/>
          <w:lang w:eastAsia="ru-RU"/>
        </w:rPr>
        <w:t xml:space="preserve">%; </w:t>
      </w:r>
      <w:r w:rsidR="00AF5FC9" w:rsidRPr="00AF5FC9">
        <w:rPr>
          <w:rFonts w:ascii="Times New Roman" w:eastAsia="Times New Roman" w:hAnsi="Times New Roman" w:cs="Times New Roman"/>
          <w:sz w:val="28"/>
          <w:szCs w:val="28"/>
          <w:lang w:eastAsia="ru-RU"/>
        </w:rPr>
        <w:t>дефицит</w:t>
      </w:r>
      <w:r w:rsidRPr="00AF5FC9">
        <w:rPr>
          <w:rFonts w:ascii="Times New Roman" w:eastAsia="Times New Roman" w:hAnsi="Times New Roman" w:cs="Times New Roman"/>
          <w:sz w:val="28"/>
          <w:szCs w:val="28"/>
          <w:lang w:eastAsia="ru-RU"/>
        </w:rPr>
        <w:t xml:space="preserve"> составил </w:t>
      </w:r>
      <w:r w:rsidR="00AF5FC9" w:rsidRPr="00AF5FC9">
        <w:rPr>
          <w:rFonts w:ascii="Times New Roman" w:eastAsia="Times New Roman" w:hAnsi="Times New Roman" w:cs="Times New Roman"/>
          <w:sz w:val="28"/>
          <w:szCs w:val="28"/>
          <w:lang w:eastAsia="ru-RU"/>
        </w:rPr>
        <w:t>64,8</w:t>
      </w:r>
      <w:r w:rsidRPr="00AF5FC9">
        <w:rPr>
          <w:rFonts w:ascii="Times New Roman" w:eastAsia="Times New Roman" w:hAnsi="Times New Roman" w:cs="Times New Roman"/>
          <w:sz w:val="28"/>
          <w:szCs w:val="28"/>
          <w:lang w:eastAsia="ru-RU"/>
        </w:rPr>
        <w:t xml:space="preserve"> млн. рублей.</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b/>
          <w:bCs/>
          <w:i/>
          <w:color w:val="FF0000"/>
          <w:sz w:val="28"/>
          <w:szCs w:val="28"/>
          <w:lang w:eastAsia="ru-RU"/>
        </w:rPr>
      </w:pPr>
      <w:r w:rsidRPr="00FE78A2">
        <w:rPr>
          <w:rFonts w:ascii="Times New Roman" w:eastAsia="Times New Roman" w:hAnsi="Times New Roman" w:cs="Times New Roman"/>
          <w:b/>
          <w:i/>
          <w:sz w:val="28"/>
          <w:szCs w:val="28"/>
          <w:lang w:eastAsia="ru-RU"/>
        </w:rPr>
        <w:t xml:space="preserve">В целом итоги за </w:t>
      </w:r>
      <w:r w:rsidR="00257C0F">
        <w:rPr>
          <w:rFonts w:ascii="Times New Roman" w:eastAsia="Times New Roman" w:hAnsi="Times New Roman" w:cs="Times New Roman"/>
          <w:b/>
          <w:i/>
          <w:sz w:val="28"/>
          <w:szCs w:val="28"/>
          <w:lang w:eastAsia="ru-RU"/>
        </w:rPr>
        <w:t>январь-март</w:t>
      </w:r>
      <w:r w:rsidR="00FE78A2" w:rsidRPr="00FE78A2">
        <w:rPr>
          <w:rFonts w:ascii="Times New Roman" w:eastAsia="Times New Roman" w:hAnsi="Times New Roman" w:cs="Times New Roman"/>
          <w:b/>
          <w:i/>
          <w:sz w:val="28"/>
          <w:szCs w:val="28"/>
          <w:lang w:eastAsia="ru-RU"/>
        </w:rPr>
        <w:t xml:space="preserve"> </w:t>
      </w:r>
      <w:r w:rsidR="00C756E5" w:rsidRPr="00FE78A2">
        <w:rPr>
          <w:rFonts w:ascii="Times New Roman" w:eastAsia="Times New Roman" w:hAnsi="Times New Roman" w:cs="Times New Roman"/>
          <w:b/>
          <w:i/>
          <w:sz w:val="28"/>
          <w:szCs w:val="28"/>
          <w:lang w:eastAsia="ru-RU"/>
        </w:rPr>
        <w:t>201</w:t>
      </w:r>
      <w:r w:rsidR="00FE78A2" w:rsidRPr="00FE78A2">
        <w:rPr>
          <w:rFonts w:ascii="Times New Roman" w:eastAsia="Times New Roman" w:hAnsi="Times New Roman" w:cs="Times New Roman"/>
          <w:b/>
          <w:i/>
          <w:sz w:val="28"/>
          <w:szCs w:val="28"/>
          <w:lang w:eastAsia="ru-RU"/>
        </w:rPr>
        <w:t>4</w:t>
      </w:r>
      <w:r w:rsidR="00C756E5" w:rsidRPr="00FE78A2">
        <w:rPr>
          <w:rFonts w:ascii="Times New Roman" w:eastAsia="Times New Roman" w:hAnsi="Times New Roman" w:cs="Times New Roman"/>
          <w:b/>
          <w:i/>
          <w:sz w:val="28"/>
          <w:szCs w:val="28"/>
          <w:lang w:eastAsia="ru-RU"/>
        </w:rPr>
        <w:t xml:space="preserve"> </w:t>
      </w:r>
      <w:r w:rsidR="00C756E5" w:rsidRPr="00A32747">
        <w:rPr>
          <w:rFonts w:ascii="Times New Roman" w:eastAsia="Times New Roman" w:hAnsi="Times New Roman" w:cs="Times New Roman"/>
          <w:b/>
          <w:i/>
          <w:sz w:val="28"/>
          <w:szCs w:val="28"/>
          <w:lang w:eastAsia="ru-RU"/>
        </w:rPr>
        <w:t>год</w:t>
      </w:r>
      <w:r w:rsidR="00FE78A2" w:rsidRPr="00A32747">
        <w:rPr>
          <w:rFonts w:ascii="Times New Roman" w:eastAsia="Times New Roman" w:hAnsi="Times New Roman" w:cs="Times New Roman"/>
          <w:b/>
          <w:i/>
          <w:sz w:val="28"/>
          <w:szCs w:val="28"/>
          <w:lang w:eastAsia="ru-RU"/>
        </w:rPr>
        <w:t>а</w:t>
      </w:r>
      <w:r w:rsidRPr="00A32747">
        <w:rPr>
          <w:rFonts w:ascii="Times New Roman" w:eastAsia="Times New Roman" w:hAnsi="Times New Roman" w:cs="Times New Roman"/>
          <w:b/>
          <w:i/>
          <w:sz w:val="28"/>
          <w:szCs w:val="28"/>
          <w:lang w:eastAsia="ru-RU"/>
        </w:rPr>
        <w:t xml:space="preserve"> характеризуются </w:t>
      </w:r>
      <w:r w:rsidRPr="00A32747">
        <w:rPr>
          <w:rFonts w:ascii="Times New Roman" w:eastAsia="Times New Roman" w:hAnsi="Times New Roman" w:cs="Times New Roman"/>
          <w:b/>
          <w:bCs/>
          <w:i/>
          <w:sz w:val="28"/>
          <w:szCs w:val="28"/>
          <w:lang w:eastAsia="ru-RU"/>
        </w:rPr>
        <w:t xml:space="preserve">положительной динамикой производства сельского хозяйства, объемов добычи </w:t>
      </w:r>
      <w:r w:rsidR="00A32747" w:rsidRPr="00A32747">
        <w:rPr>
          <w:rFonts w:ascii="Times New Roman" w:eastAsia="Times New Roman" w:hAnsi="Times New Roman" w:cs="Times New Roman"/>
          <w:b/>
          <w:bCs/>
          <w:i/>
          <w:sz w:val="28"/>
          <w:szCs w:val="28"/>
          <w:lang w:eastAsia="ru-RU"/>
        </w:rPr>
        <w:t>газа</w:t>
      </w:r>
      <w:r w:rsidRPr="00A32747">
        <w:rPr>
          <w:rFonts w:ascii="Times New Roman" w:eastAsia="Times New Roman" w:hAnsi="Times New Roman" w:cs="Times New Roman"/>
          <w:b/>
          <w:bCs/>
          <w:i/>
          <w:sz w:val="28"/>
          <w:szCs w:val="28"/>
          <w:lang w:eastAsia="ru-RU"/>
        </w:rPr>
        <w:t xml:space="preserve">, </w:t>
      </w:r>
      <w:r w:rsidRPr="00A32747">
        <w:rPr>
          <w:rFonts w:ascii="Times New Roman" w:eastAsia="Times New Roman" w:hAnsi="Times New Roman" w:cs="Times New Roman"/>
          <w:b/>
          <w:i/>
          <w:sz w:val="28"/>
          <w:szCs w:val="28"/>
          <w:lang w:eastAsia="ru-RU"/>
        </w:rPr>
        <w:t>объема инвестиций в основной капитал,</w:t>
      </w:r>
      <w:r w:rsidRPr="00A32747">
        <w:rPr>
          <w:rFonts w:ascii="Times New Roman" w:eastAsia="Times New Roman" w:hAnsi="Times New Roman" w:cs="Times New Roman"/>
          <w:b/>
          <w:bCs/>
          <w:i/>
          <w:sz w:val="28"/>
          <w:szCs w:val="28"/>
          <w:lang w:eastAsia="ru-RU"/>
        </w:rPr>
        <w:t xml:space="preserve"> показателей в сфере </w:t>
      </w:r>
      <w:r w:rsidRPr="00E47897">
        <w:rPr>
          <w:rFonts w:ascii="Times New Roman" w:eastAsia="Times New Roman" w:hAnsi="Times New Roman" w:cs="Times New Roman"/>
          <w:b/>
          <w:bCs/>
          <w:i/>
          <w:sz w:val="28"/>
          <w:szCs w:val="28"/>
          <w:lang w:eastAsia="ru-RU"/>
        </w:rPr>
        <w:t xml:space="preserve">малого бизнеса и потребительского рынка, уровня жизни населения, </w:t>
      </w:r>
      <w:r w:rsidR="00E47897" w:rsidRPr="00E47897">
        <w:rPr>
          <w:rFonts w:ascii="Times New Roman" w:eastAsia="Times New Roman" w:hAnsi="Times New Roman" w:cs="Times New Roman"/>
          <w:b/>
          <w:bCs/>
          <w:i/>
          <w:sz w:val="28"/>
          <w:szCs w:val="28"/>
          <w:lang w:eastAsia="ru-RU"/>
        </w:rPr>
        <w:t>стоимостных показателей (в сопоставимых ценах) объема отгруженной продукции</w:t>
      </w:r>
      <w:r w:rsidR="00E47897" w:rsidRPr="00A65569">
        <w:rPr>
          <w:rFonts w:ascii="Times New Roman" w:eastAsia="Times New Roman" w:hAnsi="Times New Roman" w:cs="Times New Roman"/>
          <w:b/>
          <w:bCs/>
          <w:i/>
          <w:sz w:val="28"/>
          <w:szCs w:val="28"/>
          <w:lang w:eastAsia="ru-RU"/>
        </w:rPr>
        <w:t xml:space="preserve">, </w:t>
      </w:r>
      <w:r w:rsidRPr="00A65569">
        <w:rPr>
          <w:rFonts w:ascii="Times New Roman" w:eastAsia="Times New Roman" w:hAnsi="Times New Roman" w:cs="Times New Roman"/>
          <w:b/>
          <w:bCs/>
          <w:i/>
          <w:sz w:val="28"/>
          <w:szCs w:val="28"/>
          <w:lang w:eastAsia="ru-RU"/>
        </w:rPr>
        <w:t>снижением численности официально зарегистрированных безработных.</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b/>
          <w:bCs/>
          <w:color w:val="FF0000"/>
          <w:sz w:val="28"/>
          <w:szCs w:val="28"/>
          <w:lang w:eastAsia="ru-RU"/>
        </w:rPr>
      </w:pPr>
    </w:p>
    <w:p w:rsidR="001A0193" w:rsidRPr="00F72166"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ДЕМОГРАФИЧЕСКАЯ СИТУАЦИЯ</w:t>
      </w:r>
    </w:p>
    <w:p w:rsidR="001A0193" w:rsidRPr="004671A4"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C3605F">
        <w:rPr>
          <w:rFonts w:ascii="Times New Roman" w:eastAsia="Times New Roman" w:hAnsi="Times New Roman" w:cs="Times New Roman"/>
          <w:sz w:val="28"/>
          <w:szCs w:val="28"/>
          <w:lang w:eastAsia="ru-RU"/>
        </w:rPr>
        <w:t xml:space="preserve">Численность постоянного населения на территории Ханты-Мансийского района на 01 </w:t>
      </w:r>
      <w:r w:rsidR="00C3605F">
        <w:rPr>
          <w:rFonts w:ascii="Times New Roman" w:eastAsia="Times New Roman" w:hAnsi="Times New Roman" w:cs="Times New Roman"/>
          <w:sz w:val="28"/>
          <w:szCs w:val="28"/>
          <w:lang w:eastAsia="ru-RU"/>
        </w:rPr>
        <w:t>марта</w:t>
      </w:r>
      <w:r w:rsidR="000A5A44" w:rsidRPr="00C3605F">
        <w:rPr>
          <w:rFonts w:ascii="Times New Roman" w:eastAsia="Times New Roman" w:hAnsi="Times New Roman" w:cs="Times New Roman"/>
          <w:sz w:val="28"/>
          <w:szCs w:val="28"/>
          <w:lang w:eastAsia="ru-RU"/>
        </w:rPr>
        <w:t xml:space="preserve"> </w:t>
      </w:r>
      <w:r w:rsidRPr="00C3605F">
        <w:rPr>
          <w:rFonts w:ascii="Times New Roman" w:eastAsia="Times New Roman" w:hAnsi="Times New Roman" w:cs="Times New Roman"/>
          <w:sz w:val="28"/>
          <w:szCs w:val="28"/>
          <w:lang w:eastAsia="ru-RU"/>
        </w:rPr>
        <w:t>201</w:t>
      </w:r>
      <w:r w:rsidR="00C3605F" w:rsidRPr="00C3605F">
        <w:rPr>
          <w:rFonts w:ascii="Times New Roman" w:eastAsia="Times New Roman" w:hAnsi="Times New Roman" w:cs="Times New Roman"/>
          <w:sz w:val="28"/>
          <w:szCs w:val="28"/>
          <w:lang w:eastAsia="ru-RU"/>
        </w:rPr>
        <w:t>4</w:t>
      </w:r>
      <w:r w:rsidRPr="00C3605F">
        <w:rPr>
          <w:rFonts w:ascii="Times New Roman" w:eastAsia="Times New Roman" w:hAnsi="Times New Roman" w:cs="Times New Roman"/>
          <w:sz w:val="28"/>
          <w:szCs w:val="28"/>
          <w:lang w:eastAsia="ru-RU"/>
        </w:rPr>
        <w:t xml:space="preserve"> года </w:t>
      </w:r>
      <w:r w:rsidR="000A5A44" w:rsidRPr="00C3605F">
        <w:rPr>
          <w:rFonts w:ascii="Times New Roman" w:eastAsia="Times New Roman" w:hAnsi="Times New Roman" w:cs="Times New Roman"/>
          <w:sz w:val="28"/>
          <w:szCs w:val="28"/>
          <w:lang w:eastAsia="ru-RU"/>
        </w:rPr>
        <w:t xml:space="preserve">составила </w:t>
      </w:r>
      <w:r w:rsidR="00C3605F">
        <w:rPr>
          <w:rFonts w:ascii="Times New Roman" w:eastAsia="Times New Roman" w:hAnsi="Times New Roman" w:cs="Times New Roman"/>
          <w:sz w:val="28"/>
          <w:szCs w:val="28"/>
          <w:lang w:eastAsia="ru-RU"/>
        </w:rPr>
        <w:t>19</w:t>
      </w:r>
      <w:r w:rsidR="007D1120">
        <w:rPr>
          <w:rFonts w:ascii="Times New Roman" w:eastAsia="Times New Roman" w:hAnsi="Times New Roman" w:cs="Times New Roman"/>
          <w:sz w:val="28"/>
          <w:szCs w:val="28"/>
          <w:lang w:eastAsia="ru-RU"/>
        </w:rPr>
        <w:t xml:space="preserve"> </w:t>
      </w:r>
      <w:r w:rsidR="00C3605F">
        <w:rPr>
          <w:rFonts w:ascii="Times New Roman" w:eastAsia="Times New Roman" w:hAnsi="Times New Roman" w:cs="Times New Roman"/>
          <w:sz w:val="28"/>
          <w:szCs w:val="28"/>
          <w:lang w:eastAsia="ru-RU"/>
        </w:rPr>
        <w:t>995</w:t>
      </w:r>
      <w:r w:rsidRPr="00C3605F">
        <w:rPr>
          <w:rFonts w:ascii="Times New Roman" w:eastAsia="Times New Roman" w:hAnsi="Times New Roman" w:cs="Times New Roman"/>
          <w:sz w:val="28"/>
          <w:szCs w:val="28"/>
          <w:lang w:eastAsia="ru-RU"/>
        </w:rPr>
        <w:t xml:space="preserve"> человек,</w:t>
      </w:r>
      <w:r w:rsidRPr="00A924FB">
        <w:rPr>
          <w:rFonts w:ascii="Times New Roman" w:eastAsia="Times New Roman" w:hAnsi="Times New Roman" w:cs="Times New Roman"/>
          <w:color w:val="FF0000"/>
          <w:sz w:val="28"/>
          <w:szCs w:val="28"/>
          <w:lang w:eastAsia="ru-RU"/>
        </w:rPr>
        <w:t xml:space="preserve"> </w:t>
      </w:r>
      <w:r w:rsidR="000A5A44" w:rsidRPr="004671A4">
        <w:rPr>
          <w:rFonts w:ascii="Times New Roman" w:eastAsia="Times New Roman" w:hAnsi="Times New Roman" w:cs="Times New Roman"/>
          <w:sz w:val="28"/>
          <w:szCs w:val="28"/>
          <w:lang w:eastAsia="ru-RU"/>
        </w:rPr>
        <w:t>уменьшившись</w:t>
      </w:r>
      <w:r w:rsidRPr="004671A4">
        <w:rPr>
          <w:rFonts w:ascii="Times New Roman" w:eastAsia="Times New Roman" w:hAnsi="Times New Roman" w:cs="Times New Roman"/>
          <w:sz w:val="28"/>
          <w:szCs w:val="28"/>
          <w:lang w:eastAsia="ru-RU"/>
        </w:rPr>
        <w:t xml:space="preserve"> по сравнению с соответствую</w:t>
      </w:r>
      <w:r w:rsidR="005F0D42" w:rsidRPr="004671A4">
        <w:rPr>
          <w:rFonts w:ascii="Times New Roman" w:eastAsia="Times New Roman" w:hAnsi="Times New Roman" w:cs="Times New Roman"/>
          <w:sz w:val="28"/>
          <w:szCs w:val="28"/>
          <w:lang w:eastAsia="ru-RU"/>
        </w:rPr>
        <w:t xml:space="preserve">щим периодом прошлого года на </w:t>
      </w:r>
      <w:r w:rsidR="00C34DB5">
        <w:rPr>
          <w:rFonts w:ascii="Times New Roman" w:eastAsia="Times New Roman" w:hAnsi="Times New Roman" w:cs="Times New Roman"/>
          <w:sz w:val="28"/>
          <w:szCs w:val="28"/>
          <w:lang w:eastAsia="ru-RU"/>
        </w:rPr>
        <w:t>104</w:t>
      </w:r>
      <w:r w:rsidRPr="004671A4">
        <w:rPr>
          <w:rFonts w:ascii="Times New Roman" w:eastAsia="Times New Roman" w:hAnsi="Times New Roman" w:cs="Times New Roman"/>
          <w:sz w:val="28"/>
          <w:szCs w:val="28"/>
          <w:lang w:eastAsia="ru-RU"/>
        </w:rPr>
        <w:t xml:space="preserve"> человек</w:t>
      </w:r>
      <w:r w:rsidR="00C34DB5">
        <w:rPr>
          <w:rFonts w:ascii="Times New Roman" w:eastAsia="Times New Roman" w:hAnsi="Times New Roman" w:cs="Times New Roman"/>
          <w:sz w:val="28"/>
          <w:szCs w:val="28"/>
          <w:lang w:eastAsia="ru-RU"/>
        </w:rPr>
        <w:t>а</w:t>
      </w:r>
      <w:r w:rsidRPr="004671A4">
        <w:rPr>
          <w:rFonts w:ascii="Times New Roman" w:eastAsia="Times New Roman" w:hAnsi="Times New Roman" w:cs="Times New Roman"/>
          <w:sz w:val="28"/>
          <w:szCs w:val="28"/>
          <w:lang w:eastAsia="ru-RU"/>
        </w:rPr>
        <w:t>.</w:t>
      </w:r>
    </w:p>
    <w:p w:rsidR="001A0193" w:rsidRPr="00FE78A2"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E78A2">
        <w:rPr>
          <w:rFonts w:ascii="Times New Roman" w:eastAsia="Times New Roman" w:hAnsi="Times New Roman" w:cs="Times New Roman"/>
          <w:sz w:val="28"/>
          <w:szCs w:val="28"/>
          <w:lang w:eastAsia="ru-RU"/>
        </w:rPr>
        <w:t>Количество рождений за январь-</w:t>
      </w:r>
      <w:r w:rsidR="00FE78A2" w:rsidRPr="00FE78A2">
        <w:rPr>
          <w:rFonts w:ascii="Times New Roman" w:eastAsia="Times New Roman" w:hAnsi="Times New Roman" w:cs="Times New Roman"/>
          <w:sz w:val="28"/>
          <w:szCs w:val="28"/>
          <w:lang w:eastAsia="ru-RU"/>
        </w:rPr>
        <w:t>февраль</w:t>
      </w:r>
      <w:r w:rsidR="000A5A44" w:rsidRPr="00FE78A2">
        <w:rPr>
          <w:rFonts w:ascii="Times New Roman" w:eastAsia="Times New Roman" w:hAnsi="Times New Roman" w:cs="Times New Roman"/>
          <w:sz w:val="28"/>
          <w:szCs w:val="28"/>
          <w:lang w:eastAsia="ru-RU"/>
        </w:rPr>
        <w:t xml:space="preserve"> 201</w:t>
      </w:r>
      <w:r w:rsidR="00FE78A2" w:rsidRPr="00FE78A2">
        <w:rPr>
          <w:rFonts w:ascii="Times New Roman" w:eastAsia="Times New Roman" w:hAnsi="Times New Roman" w:cs="Times New Roman"/>
          <w:sz w:val="28"/>
          <w:szCs w:val="28"/>
          <w:lang w:eastAsia="ru-RU"/>
        </w:rPr>
        <w:t>4</w:t>
      </w:r>
      <w:r w:rsidR="000A5A44" w:rsidRPr="00FE78A2">
        <w:rPr>
          <w:rFonts w:ascii="Times New Roman" w:eastAsia="Times New Roman" w:hAnsi="Times New Roman" w:cs="Times New Roman"/>
          <w:sz w:val="28"/>
          <w:szCs w:val="28"/>
          <w:lang w:eastAsia="ru-RU"/>
        </w:rPr>
        <w:t xml:space="preserve"> года составило </w:t>
      </w:r>
      <w:r w:rsidR="00FE78A2" w:rsidRPr="00FE78A2">
        <w:rPr>
          <w:rFonts w:ascii="Times New Roman" w:eastAsia="Times New Roman" w:hAnsi="Times New Roman" w:cs="Times New Roman"/>
          <w:sz w:val="28"/>
          <w:szCs w:val="28"/>
          <w:lang w:eastAsia="ru-RU"/>
        </w:rPr>
        <w:t>50</w:t>
      </w:r>
      <w:r w:rsidRPr="00FE78A2">
        <w:rPr>
          <w:rFonts w:ascii="Times New Roman" w:eastAsia="Times New Roman" w:hAnsi="Times New Roman" w:cs="Times New Roman"/>
          <w:sz w:val="28"/>
          <w:szCs w:val="28"/>
          <w:lang w:eastAsia="ru-RU"/>
        </w:rPr>
        <w:t xml:space="preserve"> </w:t>
      </w:r>
      <w:r w:rsidR="00FE78A2" w:rsidRPr="00FE78A2">
        <w:rPr>
          <w:rFonts w:ascii="Times New Roman" w:eastAsia="Times New Roman" w:hAnsi="Times New Roman" w:cs="Times New Roman"/>
          <w:sz w:val="28"/>
          <w:szCs w:val="28"/>
          <w:lang w:eastAsia="ru-RU"/>
        </w:rPr>
        <w:t>детей</w:t>
      </w:r>
      <w:r w:rsidRPr="00FE78A2">
        <w:rPr>
          <w:rFonts w:ascii="Times New Roman" w:eastAsia="Times New Roman" w:hAnsi="Times New Roman" w:cs="Times New Roman"/>
          <w:sz w:val="28"/>
          <w:szCs w:val="28"/>
          <w:lang w:eastAsia="ru-RU"/>
        </w:rPr>
        <w:t xml:space="preserve">, </w:t>
      </w:r>
      <w:r w:rsidR="000A5A44" w:rsidRPr="00FE78A2">
        <w:rPr>
          <w:rFonts w:ascii="Times New Roman" w:eastAsia="Times New Roman" w:hAnsi="Times New Roman" w:cs="Times New Roman"/>
          <w:sz w:val="28"/>
          <w:szCs w:val="28"/>
          <w:lang w:eastAsia="ru-RU"/>
        </w:rPr>
        <w:t xml:space="preserve">что на </w:t>
      </w:r>
      <w:r w:rsidR="00FE78A2" w:rsidRPr="00FE78A2">
        <w:rPr>
          <w:rFonts w:ascii="Times New Roman" w:eastAsia="Times New Roman" w:hAnsi="Times New Roman" w:cs="Times New Roman"/>
          <w:sz w:val="28"/>
          <w:szCs w:val="28"/>
          <w:lang w:eastAsia="ru-RU"/>
        </w:rPr>
        <w:t>11,1</w:t>
      </w:r>
      <w:r w:rsidRPr="00FE78A2">
        <w:rPr>
          <w:rFonts w:ascii="Times New Roman" w:eastAsia="Times New Roman" w:hAnsi="Times New Roman" w:cs="Times New Roman"/>
          <w:sz w:val="28"/>
          <w:szCs w:val="28"/>
          <w:lang w:eastAsia="ru-RU"/>
        </w:rPr>
        <w:t xml:space="preserve">% </w:t>
      </w:r>
      <w:r w:rsidR="00FE78A2" w:rsidRPr="00FE78A2">
        <w:rPr>
          <w:rFonts w:ascii="Times New Roman" w:eastAsia="Times New Roman" w:hAnsi="Times New Roman" w:cs="Times New Roman"/>
          <w:sz w:val="28"/>
          <w:szCs w:val="28"/>
          <w:lang w:eastAsia="ru-RU"/>
        </w:rPr>
        <w:t>выше</w:t>
      </w:r>
      <w:r w:rsidRPr="00FE78A2">
        <w:rPr>
          <w:rFonts w:ascii="Times New Roman" w:eastAsia="Times New Roman" w:hAnsi="Times New Roman" w:cs="Times New Roman"/>
          <w:sz w:val="28"/>
          <w:szCs w:val="28"/>
          <w:lang w:eastAsia="ru-RU"/>
        </w:rPr>
        <w:t xml:space="preserve"> уровня аналогичного периода 201</w:t>
      </w:r>
      <w:r w:rsidR="00FE78A2" w:rsidRPr="00FE78A2">
        <w:rPr>
          <w:rFonts w:ascii="Times New Roman" w:eastAsia="Times New Roman" w:hAnsi="Times New Roman" w:cs="Times New Roman"/>
          <w:sz w:val="28"/>
          <w:szCs w:val="28"/>
          <w:lang w:eastAsia="ru-RU"/>
        </w:rPr>
        <w:t>3</w:t>
      </w:r>
      <w:r w:rsidRPr="00FE78A2">
        <w:rPr>
          <w:rFonts w:ascii="Times New Roman" w:eastAsia="Times New Roman" w:hAnsi="Times New Roman" w:cs="Times New Roman"/>
          <w:sz w:val="28"/>
          <w:szCs w:val="28"/>
          <w:lang w:eastAsia="ru-RU"/>
        </w:rPr>
        <w:t xml:space="preserve"> года (</w:t>
      </w:r>
      <w:r w:rsidR="00FE78A2" w:rsidRPr="00FE78A2">
        <w:rPr>
          <w:rFonts w:ascii="Times New Roman" w:eastAsia="Times New Roman" w:hAnsi="Times New Roman" w:cs="Times New Roman"/>
          <w:sz w:val="28"/>
          <w:szCs w:val="28"/>
          <w:lang w:eastAsia="ru-RU"/>
        </w:rPr>
        <w:t>45 детей</w:t>
      </w:r>
      <w:r w:rsidRPr="00FE78A2">
        <w:rPr>
          <w:rFonts w:ascii="Times New Roman" w:eastAsia="Times New Roman" w:hAnsi="Times New Roman" w:cs="Times New Roman"/>
          <w:sz w:val="28"/>
          <w:szCs w:val="28"/>
          <w:lang w:eastAsia="ru-RU"/>
        </w:rPr>
        <w:t>).</w:t>
      </w:r>
    </w:p>
    <w:p w:rsidR="00FE78A2" w:rsidRPr="00BA25C2" w:rsidRDefault="001A0193" w:rsidP="00FE78A2">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E78A2">
        <w:rPr>
          <w:rFonts w:ascii="Times New Roman" w:eastAsia="Times New Roman" w:hAnsi="Times New Roman" w:cs="Times New Roman"/>
          <w:sz w:val="28"/>
          <w:szCs w:val="28"/>
          <w:lang w:eastAsia="ru-RU"/>
        </w:rPr>
        <w:t xml:space="preserve"> Количество смертей за  январь-</w:t>
      </w:r>
      <w:r w:rsidR="00FE78A2" w:rsidRPr="00FE78A2">
        <w:rPr>
          <w:rFonts w:ascii="Times New Roman" w:eastAsia="Times New Roman" w:hAnsi="Times New Roman" w:cs="Times New Roman"/>
          <w:sz w:val="28"/>
          <w:szCs w:val="28"/>
          <w:lang w:eastAsia="ru-RU"/>
        </w:rPr>
        <w:t>февраль</w:t>
      </w:r>
      <w:r w:rsidRPr="00FE78A2">
        <w:rPr>
          <w:rFonts w:ascii="Times New Roman" w:eastAsia="Times New Roman" w:hAnsi="Times New Roman" w:cs="Times New Roman"/>
          <w:sz w:val="28"/>
          <w:szCs w:val="28"/>
          <w:lang w:eastAsia="ru-RU"/>
        </w:rPr>
        <w:t xml:space="preserve"> 201</w:t>
      </w:r>
      <w:r w:rsidR="00FE78A2" w:rsidRPr="00FE78A2">
        <w:rPr>
          <w:rFonts w:ascii="Times New Roman" w:eastAsia="Times New Roman" w:hAnsi="Times New Roman" w:cs="Times New Roman"/>
          <w:sz w:val="28"/>
          <w:szCs w:val="28"/>
          <w:lang w:eastAsia="ru-RU"/>
        </w:rPr>
        <w:t>4</w:t>
      </w:r>
      <w:r w:rsidRPr="00FE78A2">
        <w:rPr>
          <w:rFonts w:ascii="Times New Roman" w:eastAsia="Times New Roman" w:hAnsi="Times New Roman" w:cs="Times New Roman"/>
          <w:sz w:val="28"/>
          <w:szCs w:val="28"/>
          <w:lang w:eastAsia="ru-RU"/>
        </w:rPr>
        <w:t xml:space="preserve"> года составило </w:t>
      </w:r>
      <w:r w:rsidR="00FE78A2" w:rsidRPr="00FE78A2">
        <w:rPr>
          <w:rFonts w:ascii="Times New Roman" w:eastAsia="Times New Roman" w:hAnsi="Times New Roman" w:cs="Times New Roman"/>
          <w:sz w:val="28"/>
          <w:szCs w:val="28"/>
          <w:lang w:eastAsia="ru-RU"/>
        </w:rPr>
        <w:t xml:space="preserve">26 </w:t>
      </w:r>
      <w:r w:rsidRPr="00FE78A2">
        <w:rPr>
          <w:rFonts w:ascii="Times New Roman" w:eastAsia="Times New Roman" w:hAnsi="Times New Roman" w:cs="Times New Roman"/>
          <w:sz w:val="28"/>
          <w:szCs w:val="28"/>
          <w:lang w:eastAsia="ru-RU"/>
        </w:rPr>
        <w:t xml:space="preserve">случаев, </w:t>
      </w:r>
      <w:r w:rsidR="00FE78A2" w:rsidRPr="00FE78A2">
        <w:rPr>
          <w:rFonts w:ascii="Times New Roman" w:eastAsia="Times New Roman" w:hAnsi="Times New Roman" w:cs="Times New Roman"/>
          <w:sz w:val="28"/>
          <w:szCs w:val="28"/>
          <w:lang w:eastAsia="ru-RU"/>
        </w:rPr>
        <w:t>данный показатель остался на уровне показателя за аналогичный период предшествующего</w:t>
      </w:r>
      <w:r w:rsidR="00FE78A2" w:rsidRPr="00BA25C2">
        <w:rPr>
          <w:rFonts w:ascii="Times New Roman" w:eastAsia="Times New Roman" w:hAnsi="Times New Roman" w:cs="Times New Roman"/>
          <w:sz w:val="28"/>
          <w:szCs w:val="28"/>
          <w:lang w:eastAsia="ru-RU"/>
        </w:rPr>
        <w:t xml:space="preserve"> года (26 случаев).</w:t>
      </w:r>
    </w:p>
    <w:p w:rsidR="001A0193" w:rsidRPr="00FE78A2"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E78A2">
        <w:rPr>
          <w:rFonts w:ascii="Times New Roman" w:eastAsia="Times New Roman" w:hAnsi="Times New Roman" w:cs="Times New Roman"/>
          <w:sz w:val="28"/>
          <w:szCs w:val="28"/>
          <w:lang w:eastAsia="ru-RU"/>
        </w:rPr>
        <w:t>Естественный прирост населения за  январь-</w:t>
      </w:r>
      <w:r w:rsidR="00FE78A2" w:rsidRPr="00FE78A2">
        <w:rPr>
          <w:rFonts w:ascii="Times New Roman" w:eastAsia="Times New Roman" w:hAnsi="Times New Roman" w:cs="Times New Roman"/>
          <w:sz w:val="28"/>
          <w:szCs w:val="28"/>
          <w:lang w:eastAsia="ru-RU"/>
        </w:rPr>
        <w:t>февраль</w:t>
      </w:r>
      <w:r w:rsidRPr="00FE78A2">
        <w:rPr>
          <w:rFonts w:ascii="Times New Roman" w:eastAsia="Times New Roman" w:hAnsi="Times New Roman" w:cs="Times New Roman"/>
          <w:sz w:val="28"/>
          <w:szCs w:val="28"/>
          <w:lang w:eastAsia="ru-RU"/>
        </w:rPr>
        <w:t xml:space="preserve"> 201</w:t>
      </w:r>
      <w:r w:rsidR="00FE78A2" w:rsidRPr="00FE78A2">
        <w:rPr>
          <w:rFonts w:ascii="Times New Roman" w:eastAsia="Times New Roman" w:hAnsi="Times New Roman" w:cs="Times New Roman"/>
          <w:sz w:val="28"/>
          <w:szCs w:val="28"/>
          <w:lang w:eastAsia="ru-RU"/>
        </w:rPr>
        <w:t>4</w:t>
      </w:r>
      <w:r w:rsidRPr="00FE78A2">
        <w:rPr>
          <w:rFonts w:ascii="Times New Roman" w:eastAsia="Times New Roman" w:hAnsi="Times New Roman" w:cs="Times New Roman"/>
          <w:sz w:val="28"/>
          <w:szCs w:val="28"/>
          <w:lang w:eastAsia="ru-RU"/>
        </w:rPr>
        <w:t xml:space="preserve"> года составил </w:t>
      </w:r>
      <w:r w:rsidR="00FE78A2" w:rsidRPr="00FE78A2">
        <w:rPr>
          <w:rFonts w:ascii="Times New Roman" w:eastAsia="Times New Roman" w:hAnsi="Times New Roman" w:cs="Times New Roman"/>
          <w:sz w:val="28"/>
          <w:szCs w:val="28"/>
          <w:lang w:eastAsia="ru-RU"/>
        </w:rPr>
        <w:t>24</w:t>
      </w:r>
      <w:r w:rsidRPr="00FE78A2">
        <w:rPr>
          <w:rFonts w:ascii="Times New Roman" w:eastAsia="Times New Roman" w:hAnsi="Times New Roman" w:cs="Times New Roman"/>
          <w:sz w:val="28"/>
          <w:szCs w:val="28"/>
          <w:lang w:eastAsia="ru-RU"/>
        </w:rPr>
        <w:t xml:space="preserve"> человек</w:t>
      </w:r>
      <w:r w:rsidR="000A5A44" w:rsidRPr="00FE78A2">
        <w:rPr>
          <w:rFonts w:ascii="Times New Roman" w:eastAsia="Times New Roman" w:hAnsi="Times New Roman" w:cs="Times New Roman"/>
          <w:sz w:val="28"/>
          <w:szCs w:val="28"/>
          <w:lang w:eastAsia="ru-RU"/>
        </w:rPr>
        <w:t>а</w:t>
      </w:r>
      <w:r w:rsidRPr="00FE78A2">
        <w:rPr>
          <w:rFonts w:ascii="Times New Roman" w:eastAsia="Times New Roman" w:hAnsi="Times New Roman" w:cs="Times New Roman"/>
          <w:sz w:val="28"/>
          <w:szCs w:val="28"/>
          <w:lang w:eastAsia="ru-RU"/>
        </w:rPr>
        <w:t>, тогда как в аналогичном периоде прошлого года количество рождений пр</w:t>
      </w:r>
      <w:r w:rsidR="000A5A44" w:rsidRPr="00FE78A2">
        <w:rPr>
          <w:rFonts w:ascii="Times New Roman" w:eastAsia="Times New Roman" w:hAnsi="Times New Roman" w:cs="Times New Roman"/>
          <w:sz w:val="28"/>
          <w:szCs w:val="28"/>
          <w:lang w:eastAsia="ru-RU"/>
        </w:rPr>
        <w:t xml:space="preserve">евышало количество смертей на </w:t>
      </w:r>
      <w:r w:rsidR="00FE78A2" w:rsidRPr="00FE78A2">
        <w:rPr>
          <w:rFonts w:ascii="Times New Roman" w:eastAsia="Times New Roman" w:hAnsi="Times New Roman" w:cs="Times New Roman"/>
          <w:sz w:val="28"/>
          <w:szCs w:val="28"/>
          <w:lang w:eastAsia="ru-RU"/>
        </w:rPr>
        <w:t>19</w:t>
      </w:r>
      <w:r w:rsidRPr="00FE78A2">
        <w:rPr>
          <w:rFonts w:ascii="Times New Roman" w:eastAsia="Times New Roman" w:hAnsi="Times New Roman" w:cs="Times New Roman"/>
          <w:sz w:val="28"/>
          <w:szCs w:val="28"/>
          <w:lang w:eastAsia="ru-RU"/>
        </w:rPr>
        <w:t xml:space="preserve"> случаев. </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BA2F71">
        <w:rPr>
          <w:rFonts w:ascii="Times New Roman" w:eastAsia="Times New Roman" w:hAnsi="Times New Roman" w:cs="Times New Roman"/>
          <w:sz w:val="28"/>
          <w:szCs w:val="28"/>
          <w:lang w:eastAsia="ru-RU"/>
        </w:rPr>
        <w:lastRenderedPageBreak/>
        <w:t xml:space="preserve">В течение </w:t>
      </w:r>
      <w:r w:rsidR="00BA2F71" w:rsidRPr="00BA2F71">
        <w:rPr>
          <w:rFonts w:ascii="Times New Roman" w:eastAsia="Times New Roman" w:hAnsi="Times New Roman" w:cs="Times New Roman"/>
          <w:sz w:val="28"/>
          <w:szCs w:val="28"/>
          <w:lang w:eastAsia="ru-RU"/>
        </w:rPr>
        <w:t>января-марта 2014</w:t>
      </w:r>
      <w:r w:rsidRPr="00BA2F71">
        <w:rPr>
          <w:rFonts w:ascii="Times New Roman" w:eastAsia="Times New Roman" w:hAnsi="Times New Roman" w:cs="Times New Roman"/>
          <w:sz w:val="28"/>
          <w:szCs w:val="28"/>
          <w:lang w:eastAsia="ru-RU"/>
        </w:rPr>
        <w:t xml:space="preserve"> года органами записи актов гражданского состояния зарегистрировано </w:t>
      </w:r>
      <w:r w:rsidR="00BA2F71" w:rsidRPr="00BA2F71">
        <w:rPr>
          <w:rFonts w:ascii="Times New Roman" w:eastAsia="Times New Roman" w:hAnsi="Times New Roman" w:cs="Times New Roman"/>
          <w:sz w:val="28"/>
          <w:szCs w:val="28"/>
          <w:lang w:eastAsia="ru-RU"/>
        </w:rPr>
        <w:t>17</w:t>
      </w:r>
      <w:r w:rsidRPr="00BA2F71">
        <w:rPr>
          <w:rFonts w:ascii="Times New Roman" w:eastAsia="Times New Roman" w:hAnsi="Times New Roman" w:cs="Times New Roman"/>
          <w:sz w:val="28"/>
          <w:szCs w:val="28"/>
          <w:lang w:eastAsia="ru-RU"/>
        </w:rPr>
        <w:t xml:space="preserve"> браков, что ниже уровня </w:t>
      </w:r>
      <w:r w:rsidR="00BA2F71" w:rsidRPr="00BA2F71">
        <w:rPr>
          <w:rFonts w:ascii="Times New Roman" w:eastAsia="Times New Roman" w:hAnsi="Times New Roman" w:cs="Times New Roman"/>
          <w:sz w:val="28"/>
          <w:szCs w:val="28"/>
          <w:lang w:eastAsia="ru-RU"/>
        </w:rPr>
        <w:t xml:space="preserve">соответствующего </w:t>
      </w:r>
      <w:r w:rsidR="00BA2F71" w:rsidRPr="00A75E63">
        <w:rPr>
          <w:rFonts w:ascii="Times New Roman" w:eastAsia="Times New Roman" w:hAnsi="Times New Roman" w:cs="Times New Roman"/>
          <w:sz w:val="28"/>
          <w:szCs w:val="28"/>
          <w:lang w:eastAsia="ru-RU"/>
        </w:rPr>
        <w:t>периода 2013 года на 19,0</w:t>
      </w:r>
      <w:r w:rsidRPr="00A75E63">
        <w:rPr>
          <w:rFonts w:ascii="Times New Roman" w:eastAsia="Times New Roman" w:hAnsi="Times New Roman" w:cs="Times New Roman"/>
          <w:sz w:val="28"/>
          <w:szCs w:val="28"/>
          <w:lang w:eastAsia="ru-RU"/>
        </w:rPr>
        <w:t xml:space="preserve">%, </w:t>
      </w:r>
      <w:r w:rsidR="00BA2F71" w:rsidRPr="00A75E63">
        <w:rPr>
          <w:rFonts w:ascii="Times New Roman" w:eastAsia="Times New Roman" w:hAnsi="Times New Roman" w:cs="Times New Roman"/>
          <w:sz w:val="28"/>
          <w:szCs w:val="28"/>
          <w:lang w:eastAsia="ru-RU"/>
        </w:rPr>
        <w:t>из них: 1 брак (5,9</w:t>
      </w:r>
      <w:r w:rsidRPr="00A75E63">
        <w:rPr>
          <w:rFonts w:ascii="Times New Roman" w:eastAsia="Times New Roman" w:hAnsi="Times New Roman" w:cs="Times New Roman"/>
          <w:sz w:val="28"/>
          <w:szCs w:val="28"/>
          <w:lang w:eastAsia="ru-RU"/>
        </w:rPr>
        <w:t xml:space="preserve">% от общего числа браков) – лицами до 18 лет, </w:t>
      </w:r>
      <w:r w:rsidR="00BA2F71" w:rsidRPr="00A75E63">
        <w:rPr>
          <w:rFonts w:ascii="Times New Roman" w:eastAsia="Times New Roman" w:hAnsi="Times New Roman" w:cs="Times New Roman"/>
          <w:sz w:val="28"/>
          <w:szCs w:val="28"/>
          <w:lang w:eastAsia="ru-RU"/>
        </w:rPr>
        <w:t>2 брака</w:t>
      </w:r>
      <w:r w:rsidR="00A75E63" w:rsidRPr="00A75E63">
        <w:rPr>
          <w:rFonts w:ascii="Times New Roman" w:eastAsia="Times New Roman" w:hAnsi="Times New Roman" w:cs="Times New Roman"/>
          <w:sz w:val="28"/>
          <w:szCs w:val="28"/>
          <w:lang w:eastAsia="ru-RU"/>
        </w:rPr>
        <w:t xml:space="preserve"> (11,8</w:t>
      </w:r>
      <w:r w:rsidRPr="00A75E63">
        <w:rPr>
          <w:rFonts w:ascii="Times New Roman" w:eastAsia="Times New Roman" w:hAnsi="Times New Roman" w:cs="Times New Roman"/>
          <w:sz w:val="28"/>
          <w:szCs w:val="28"/>
          <w:lang w:eastAsia="ru-RU"/>
        </w:rPr>
        <w:t xml:space="preserve">% от общего числа браков) – с иностранными </w:t>
      </w:r>
      <w:r w:rsidR="00E61D1B" w:rsidRPr="00A75E63">
        <w:rPr>
          <w:rFonts w:ascii="Times New Roman" w:eastAsia="Times New Roman" w:hAnsi="Times New Roman" w:cs="Times New Roman"/>
          <w:sz w:val="28"/>
          <w:szCs w:val="28"/>
          <w:lang w:eastAsia="ru-RU"/>
        </w:rPr>
        <w:t xml:space="preserve">гражданами. Разводов </w:t>
      </w:r>
      <w:r w:rsidR="00A75E63" w:rsidRPr="00A75E63">
        <w:rPr>
          <w:rFonts w:ascii="Times New Roman" w:eastAsia="Times New Roman" w:hAnsi="Times New Roman" w:cs="Times New Roman"/>
          <w:sz w:val="28"/>
          <w:szCs w:val="28"/>
          <w:lang w:eastAsia="ru-RU"/>
        </w:rPr>
        <w:t>зарегистрировано 15, что на 34,8</w:t>
      </w:r>
      <w:r w:rsidRPr="00A75E63">
        <w:rPr>
          <w:rFonts w:ascii="Times New Roman" w:eastAsia="Times New Roman" w:hAnsi="Times New Roman" w:cs="Times New Roman"/>
          <w:sz w:val="28"/>
          <w:szCs w:val="28"/>
          <w:lang w:eastAsia="ru-RU"/>
        </w:rPr>
        <w:t xml:space="preserve">% меньше, чем за </w:t>
      </w:r>
      <w:r w:rsidR="00A75E63" w:rsidRPr="00A75E63">
        <w:rPr>
          <w:rFonts w:ascii="Times New Roman" w:eastAsia="Times New Roman" w:hAnsi="Times New Roman" w:cs="Times New Roman"/>
          <w:sz w:val="28"/>
          <w:szCs w:val="28"/>
          <w:lang w:eastAsia="ru-RU"/>
        </w:rPr>
        <w:t>2013 год (23</w:t>
      </w:r>
      <w:r w:rsidRPr="00A75E63">
        <w:rPr>
          <w:rFonts w:ascii="Times New Roman" w:eastAsia="Times New Roman" w:hAnsi="Times New Roman" w:cs="Times New Roman"/>
          <w:sz w:val="28"/>
          <w:szCs w:val="28"/>
          <w:lang w:eastAsia="ru-RU"/>
        </w:rPr>
        <w:t xml:space="preserve"> ак</w:t>
      </w:r>
      <w:r w:rsidR="00A75E63" w:rsidRPr="00A75E63">
        <w:rPr>
          <w:rFonts w:ascii="Times New Roman" w:eastAsia="Times New Roman" w:hAnsi="Times New Roman" w:cs="Times New Roman"/>
          <w:sz w:val="28"/>
          <w:szCs w:val="28"/>
          <w:lang w:eastAsia="ru-RU"/>
        </w:rPr>
        <w:t>та</w:t>
      </w:r>
      <w:r w:rsidRPr="00A75E63">
        <w:rPr>
          <w:rFonts w:ascii="Times New Roman" w:eastAsia="Times New Roman" w:hAnsi="Times New Roman" w:cs="Times New Roman"/>
          <w:sz w:val="28"/>
          <w:szCs w:val="28"/>
          <w:lang w:eastAsia="ru-RU"/>
        </w:rPr>
        <w:t xml:space="preserve">). В результате, за </w:t>
      </w:r>
      <w:r w:rsidR="00A75E63" w:rsidRPr="00A75E63">
        <w:rPr>
          <w:rFonts w:ascii="Times New Roman" w:eastAsia="Times New Roman" w:hAnsi="Times New Roman" w:cs="Times New Roman"/>
          <w:sz w:val="28"/>
          <w:szCs w:val="28"/>
          <w:lang w:eastAsia="ru-RU"/>
        </w:rPr>
        <w:t>январь-март 2014</w:t>
      </w:r>
      <w:r w:rsidRPr="00A75E63">
        <w:rPr>
          <w:rFonts w:ascii="Times New Roman" w:eastAsia="Times New Roman" w:hAnsi="Times New Roman" w:cs="Times New Roman"/>
          <w:sz w:val="28"/>
          <w:szCs w:val="28"/>
          <w:lang w:eastAsia="ru-RU"/>
        </w:rPr>
        <w:t xml:space="preserve"> год</w:t>
      </w:r>
      <w:r w:rsidR="00A75E63" w:rsidRPr="00A75E63">
        <w:rPr>
          <w:rFonts w:ascii="Times New Roman" w:eastAsia="Times New Roman" w:hAnsi="Times New Roman" w:cs="Times New Roman"/>
          <w:sz w:val="28"/>
          <w:szCs w:val="28"/>
          <w:lang w:eastAsia="ru-RU"/>
        </w:rPr>
        <w:t>а</w:t>
      </w:r>
      <w:r w:rsidRPr="00A75E63">
        <w:rPr>
          <w:rFonts w:ascii="Times New Roman" w:eastAsia="Times New Roman" w:hAnsi="Times New Roman" w:cs="Times New Roman"/>
          <w:sz w:val="28"/>
          <w:szCs w:val="28"/>
          <w:lang w:eastAsia="ru-RU"/>
        </w:rPr>
        <w:t xml:space="preserve"> на 1 развод приходится 1,1 брак (</w:t>
      </w:r>
      <w:r w:rsidR="00A75E63" w:rsidRPr="00A75E63">
        <w:rPr>
          <w:rFonts w:ascii="Times New Roman" w:eastAsia="Times New Roman" w:hAnsi="Times New Roman" w:cs="Times New Roman"/>
          <w:sz w:val="28"/>
          <w:szCs w:val="28"/>
          <w:lang w:eastAsia="ru-RU"/>
        </w:rPr>
        <w:t>январь-март 2013</w:t>
      </w:r>
      <w:r w:rsidR="00E61D1B" w:rsidRPr="00A75E63">
        <w:rPr>
          <w:rFonts w:ascii="Times New Roman" w:eastAsia="Times New Roman" w:hAnsi="Times New Roman" w:cs="Times New Roman"/>
          <w:sz w:val="28"/>
          <w:szCs w:val="28"/>
          <w:lang w:eastAsia="ru-RU"/>
        </w:rPr>
        <w:t xml:space="preserve"> год</w:t>
      </w:r>
      <w:r w:rsidR="00A75E63" w:rsidRPr="00A75E63">
        <w:rPr>
          <w:rFonts w:ascii="Times New Roman" w:eastAsia="Times New Roman" w:hAnsi="Times New Roman" w:cs="Times New Roman"/>
          <w:sz w:val="28"/>
          <w:szCs w:val="28"/>
          <w:lang w:eastAsia="ru-RU"/>
        </w:rPr>
        <w:t>а – 0,9</w:t>
      </w:r>
      <w:r w:rsidRPr="00A75E63">
        <w:rPr>
          <w:rFonts w:ascii="Times New Roman" w:eastAsia="Times New Roman" w:hAnsi="Times New Roman" w:cs="Times New Roman"/>
          <w:sz w:val="28"/>
          <w:szCs w:val="28"/>
          <w:lang w:eastAsia="ru-RU"/>
        </w:rPr>
        <w:t>).</w:t>
      </w:r>
      <w:r w:rsidRPr="00A924FB">
        <w:rPr>
          <w:rFonts w:ascii="Times New Roman" w:eastAsia="Times New Roman" w:hAnsi="Times New Roman" w:cs="Times New Roman"/>
          <w:color w:val="FF0000"/>
          <w:sz w:val="28"/>
          <w:szCs w:val="28"/>
          <w:lang w:eastAsia="ru-RU"/>
        </w:rPr>
        <w:t xml:space="preserve"> </w:t>
      </w:r>
    </w:p>
    <w:p w:rsidR="001A0193" w:rsidRPr="00A75E6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A75E63">
        <w:rPr>
          <w:rFonts w:ascii="Times New Roman" w:eastAsia="Times New Roman" w:hAnsi="Times New Roman" w:cs="Times New Roman"/>
          <w:sz w:val="28"/>
          <w:szCs w:val="28"/>
          <w:lang w:eastAsia="ru-RU"/>
        </w:rPr>
        <w:t xml:space="preserve">В течение </w:t>
      </w:r>
      <w:r w:rsidR="00A75E63" w:rsidRPr="00A75E63">
        <w:rPr>
          <w:rFonts w:ascii="Times New Roman" w:eastAsia="Times New Roman" w:hAnsi="Times New Roman" w:cs="Times New Roman"/>
          <w:sz w:val="28"/>
          <w:szCs w:val="28"/>
          <w:lang w:eastAsia="ru-RU"/>
        </w:rPr>
        <w:t>1 квартала 2014 года зарегистрировано 11</w:t>
      </w:r>
      <w:r w:rsidRPr="00A75E63">
        <w:rPr>
          <w:rFonts w:ascii="Times New Roman" w:eastAsia="Times New Roman" w:hAnsi="Times New Roman" w:cs="Times New Roman"/>
          <w:sz w:val="28"/>
          <w:szCs w:val="28"/>
          <w:lang w:eastAsia="ru-RU"/>
        </w:rPr>
        <w:t xml:space="preserve"> актов об установлении отцовства,</w:t>
      </w:r>
      <w:r w:rsidR="00A75E63" w:rsidRPr="00A75E63">
        <w:rPr>
          <w:rFonts w:ascii="Times New Roman" w:eastAsia="Times New Roman" w:hAnsi="Times New Roman" w:cs="Times New Roman"/>
          <w:sz w:val="28"/>
          <w:szCs w:val="28"/>
          <w:lang w:eastAsia="ru-RU"/>
        </w:rPr>
        <w:t xml:space="preserve"> проведено 5</w:t>
      </w:r>
      <w:r w:rsidRPr="00A75E63">
        <w:rPr>
          <w:rFonts w:ascii="Times New Roman" w:eastAsia="Times New Roman" w:hAnsi="Times New Roman" w:cs="Times New Roman"/>
          <w:sz w:val="28"/>
          <w:szCs w:val="28"/>
          <w:lang w:eastAsia="ru-RU"/>
        </w:rPr>
        <w:t xml:space="preserve"> мероприятий, посвященных юбилейным свадебным торжествам.</w:t>
      </w:r>
    </w:p>
    <w:p w:rsidR="001A0193" w:rsidRPr="00A924FB" w:rsidRDefault="001A0193" w:rsidP="001A0193">
      <w:pPr>
        <w:widowControl w:val="0"/>
        <w:autoSpaceDE w:val="0"/>
        <w:autoSpaceDN w:val="0"/>
        <w:adjustRightInd w:val="0"/>
        <w:spacing w:after="0" w:line="288" w:lineRule="auto"/>
        <w:rPr>
          <w:rFonts w:ascii="Times New Roman" w:eastAsia="Times New Roman" w:hAnsi="Times New Roman" w:cs="Times New Roman"/>
          <w:color w:val="FF0000"/>
          <w:sz w:val="28"/>
          <w:szCs w:val="28"/>
          <w:lang w:eastAsia="ru-RU"/>
        </w:rPr>
      </w:pPr>
    </w:p>
    <w:p w:rsidR="001A0193" w:rsidRPr="00F72166"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ПРОМЫШЛЕННОСТЬ</w:t>
      </w:r>
    </w:p>
    <w:p w:rsidR="001A0193" w:rsidRPr="00FE78A2" w:rsidRDefault="00E64888"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proofErr w:type="gramStart"/>
      <w:r w:rsidRPr="00FE78A2">
        <w:rPr>
          <w:rFonts w:ascii="Times New Roman" w:eastAsia="Times New Roman" w:hAnsi="Times New Roman" w:cs="Times New Roman"/>
          <w:bCs/>
          <w:sz w:val="28"/>
          <w:szCs w:val="28"/>
          <w:lang w:eastAsia="ru-RU"/>
        </w:rPr>
        <w:t xml:space="preserve">За </w:t>
      </w:r>
      <w:r w:rsidR="000739B1">
        <w:rPr>
          <w:rFonts w:ascii="Times New Roman" w:eastAsia="Times New Roman" w:hAnsi="Times New Roman" w:cs="Times New Roman"/>
          <w:bCs/>
          <w:sz w:val="28"/>
          <w:szCs w:val="28"/>
          <w:lang w:eastAsia="ru-RU"/>
        </w:rPr>
        <w:t xml:space="preserve">1 квартал </w:t>
      </w:r>
      <w:r w:rsidR="001A0193" w:rsidRPr="00FE78A2">
        <w:rPr>
          <w:rFonts w:ascii="Times New Roman" w:eastAsia="Times New Roman" w:hAnsi="Times New Roman" w:cs="Times New Roman"/>
          <w:bCs/>
          <w:sz w:val="28"/>
          <w:szCs w:val="28"/>
          <w:lang w:eastAsia="ru-RU"/>
        </w:rPr>
        <w:t>201</w:t>
      </w:r>
      <w:r w:rsidR="00FE78A2" w:rsidRPr="00FE78A2">
        <w:rPr>
          <w:rFonts w:ascii="Times New Roman" w:eastAsia="Times New Roman" w:hAnsi="Times New Roman" w:cs="Times New Roman"/>
          <w:bCs/>
          <w:sz w:val="28"/>
          <w:szCs w:val="28"/>
          <w:lang w:eastAsia="ru-RU"/>
        </w:rPr>
        <w:t>4</w:t>
      </w:r>
      <w:r w:rsidR="001A0193" w:rsidRPr="00FE78A2">
        <w:rPr>
          <w:rFonts w:ascii="Times New Roman" w:eastAsia="Times New Roman" w:hAnsi="Times New Roman" w:cs="Times New Roman"/>
          <w:bCs/>
          <w:sz w:val="28"/>
          <w:szCs w:val="28"/>
          <w:lang w:eastAsia="ru-RU"/>
        </w:rPr>
        <w:t xml:space="preserve"> года  объем отгруженных товаров собственного производства, выполненных работ и услуг в действующих ценах</w:t>
      </w:r>
      <w:r w:rsidR="00DB1600" w:rsidRPr="00FE78A2">
        <w:rPr>
          <w:rFonts w:ascii="Times New Roman" w:eastAsia="Times New Roman" w:hAnsi="Times New Roman" w:cs="Times New Roman"/>
          <w:bCs/>
          <w:sz w:val="28"/>
          <w:szCs w:val="28"/>
          <w:lang w:eastAsia="ru-RU"/>
        </w:rPr>
        <w:t xml:space="preserve"> </w:t>
      </w:r>
      <w:r w:rsidR="001A0193" w:rsidRPr="00FE78A2">
        <w:rPr>
          <w:rFonts w:ascii="Times New Roman" w:eastAsia="Times New Roman" w:hAnsi="Times New Roman" w:cs="Times New Roman"/>
          <w:bCs/>
          <w:sz w:val="28"/>
          <w:szCs w:val="28"/>
          <w:lang w:eastAsia="ru-RU"/>
        </w:rPr>
        <w:t>по Ханты-Мансийскому району</w:t>
      </w:r>
      <w:r w:rsidR="00DB1600" w:rsidRPr="00FE78A2">
        <w:rPr>
          <w:rFonts w:ascii="Times New Roman" w:eastAsia="Times New Roman" w:hAnsi="Times New Roman" w:cs="Times New Roman"/>
          <w:bCs/>
          <w:sz w:val="28"/>
          <w:szCs w:val="28"/>
          <w:lang w:eastAsia="ru-RU"/>
        </w:rPr>
        <w:t xml:space="preserve"> </w:t>
      </w:r>
      <w:r w:rsidR="001A0193" w:rsidRPr="00FE78A2">
        <w:rPr>
          <w:rFonts w:ascii="Times New Roman" w:eastAsia="Times New Roman" w:hAnsi="Times New Roman" w:cs="Times New Roman"/>
          <w:sz w:val="28"/>
          <w:szCs w:val="28"/>
          <w:lang w:eastAsia="ru-RU"/>
        </w:rPr>
        <w:t xml:space="preserve">составил </w:t>
      </w:r>
      <w:r w:rsidR="00962BF4">
        <w:rPr>
          <w:rFonts w:ascii="Times New Roman" w:eastAsia="Times New Roman" w:hAnsi="Times New Roman" w:cs="Times New Roman"/>
          <w:sz w:val="28"/>
          <w:szCs w:val="28"/>
          <w:lang w:eastAsia="ru-RU"/>
        </w:rPr>
        <w:t>73,8</w:t>
      </w:r>
      <w:r w:rsidR="001A0193" w:rsidRPr="00FE78A2">
        <w:rPr>
          <w:rFonts w:ascii="Times New Roman" w:eastAsia="Times New Roman" w:hAnsi="Times New Roman" w:cs="Times New Roman"/>
          <w:sz w:val="28"/>
          <w:szCs w:val="28"/>
          <w:lang w:eastAsia="ru-RU"/>
        </w:rPr>
        <w:t xml:space="preserve"> млрд. рублей, увеличившись по сравнению с соответствующим периодом прошлого года в сопоставимых ценах </w:t>
      </w:r>
      <w:r w:rsidR="004066A9" w:rsidRPr="00FE78A2">
        <w:rPr>
          <w:rFonts w:ascii="Times New Roman" w:eastAsia="Times New Roman" w:hAnsi="Times New Roman" w:cs="Times New Roman"/>
          <w:sz w:val="28"/>
          <w:szCs w:val="28"/>
          <w:lang w:eastAsia="ru-RU"/>
        </w:rPr>
        <w:t xml:space="preserve">на </w:t>
      </w:r>
      <w:r w:rsidR="00310C50">
        <w:rPr>
          <w:rFonts w:ascii="Times New Roman" w:eastAsia="Times New Roman" w:hAnsi="Times New Roman" w:cs="Times New Roman"/>
          <w:sz w:val="28"/>
          <w:szCs w:val="28"/>
          <w:lang w:eastAsia="ru-RU"/>
        </w:rPr>
        <w:t>38,5</w:t>
      </w:r>
      <w:r w:rsidR="001A0193" w:rsidRPr="00FE78A2">
        <w:rPr>
          <w:rFonts w:ascii="Times New Roman" w:eastAsia="Times New Roman" w:hAnsi="Times New Roman" w:cs="Times New Roman"/>
          <w:sz w:val="28"/>
          <w:szCs w:val="28"/>
          <w:lang w:eastAsia="ru-RU"/>
        </w:rPr>
        <w:t>%. Структура объема отгруженной продукции собственного производства, выполненных работ и услуг по крупным и средним предприятиям района выглядит следующим образом:</w:t>
      </w:r>
      <w:proofErr w:type="gramEnd"/>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0"/>
          <w:szCs w:val="20"/>
          <w:lang w:eastAsia="ru-RU"/>
        </w:rPr>
      </w:pPr>
    </w:p>
    <w:tbl>
      <w:tblPr>
        <w:tblpPr w:leftFromText="180" w:rightFromText="180" w:vertAnchor="text" w:horzAnchor="margin" w:tblpY="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1204"/>
        <w:gridCol w:w="849"/>
        <w:gridCol w:w="1318"/>
        <w:gridCol w:w="821"/>
        <w:gridCol w:w="1757"/>
      </w:tblGrid>
      <w:tr w:rsidR="00A924FB" w:rsidRPr="007C4C47" w:rsidTr="00EE0E3B">
        <w:trPr>
          <w:trHeight w:val="272"/>
        </w:trPr>
        <w:tc>
          <w:tcPr>
            <w:tcW w:w="3549" w:type="dxa"/>
            <w:vMerge w:val="restart"/>
            <w:shd w:val="clear" w:color="auto" w:fill="auto"/>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Виды экономической деятельности</w:t>
            </w:r>
          </w:p>
        </w:tc>
        <w:tc>
          <w:tcPr>
            <w:tcW w:w="2053" w:type="dxa"/>
            <w:gridSpan w:val="2"/>
            <w:shd w:val="clear" w:color="auto" w:fill="auto"/>
          </w:tcPr>
          <w:p w:rsidR="004E6BF1" w:rsidRPr="007C4C47" w:rsidRDefault="004E6BF1"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Январь-</w:t>
            </w:r>
            <w:r w:rsidR="000739B1">
              <w:rPr>
                <w:rFonts w:ascii="Times New Roman" w:eastAsia="Times New Roman" w:hAnsi="Times New Roman" w:cs="Times New Roman"/>
                <w:sz w:val="24"/>
                <w:szCs w:val="24"/>
                <w:lang w:eastAsia="ru-RU"/>
              </w:rPr>
              <w:t>март</w:t>
            </w:r>
          </w:p>
          <w:p w:rsidR="001A0193" w:rsidRPr="007C4C47" w:rsidRDefault="001A0193" w:rsidP="00FE78A2">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201</w:t>
            </w:r>
            <w:r w:rsidR="00FE78A2" w:rsidRPr="007C4C47">
              <w:rPr>
                <w:rFonts w:ascii="Times New Roman" w:eastAsia="Times New Roman" w:hAnsi="Times New Roman" w:cs="Times New Roman"/>
                <w:sz w:val="24"/>
                <w:szCs w:val="24"/>
                <w:lang w:eastAsia="ru-RU"/>
              </w:rPr>
              <w:t>3</w:t>
            </w:r>
            <w:r w:rsidRPr="007C4C47">
              <w:rPr>
                <w:rFonts w:ascii="Times New Roman" w:eastAsia="Times New Roman" w:hAnsi="Times New Roman" w:cs="Times New Roman"/>
                <w:sz w:val="24"/>
                <w:szCs w:val="24"/>
                <w:lang w:eastAsia="ru-RU"/>
              </w:rPr>
              <w:t xml:space="preserve"> года</w:t>
            </w:r>
          </w:p>
        </w:tc>
        <w:tc>
          <w:tcPr>
            <w:tcW w:w="2139" w:type="dxa"/>
            <w:gridSpan w:val="2"/>
            <w:shd w:val="clear" w:color="auto" w:fill="auto"/>
          </w:tcPr>
          <w:p w:rsidR="004E6BF1" w:rsidRPr="007C4C47" w:rsidRDefault="001A0193" w:rsidP="004E6BF1">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Январь-</w:t>
            </w:r>
            <w:r w:rsidR="000739B1">
              <w:rPr>
                <w:rFonts w:ascii="Times New Roman" w:eastAsia="Times New Roman" w:hAnsi="Times New Roman" w:cs="Times New Roman"/>
                <w:sz w:val="24"/>
                <w:szCs w:val="24"/>
                <w:lang w:eastAsia="ru-RU"/>
              </w:rPr>
              <w:t>март</w:t>
            </w:r>
          </w:p>
          <w:p w:rsidR="001A0193" w:rsidRPr="007C4C47" w:rsidRDefault="001A0193" w:rsidP="00FE78A2">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201</w:t>
            </w:r>
            <w:r w:rsidR="00FE78A2" w:rsidRPr="007C4C47">
              <w:rPr>
                <w:rFonts w:ascii="Times New Roman" w:eastAsia="Times New Roman" w:hAnsi="Times New Roman" w:cs="Times New Roman"/>
                <w:sz w:val="24"/>
                <w:szCs w:val="24"/>
                <w:lang w:eastAsia="ru-RU"/>
              </w:rPr>
              <w:t>4</w:t>
            </w:r>
            <w:r w:rsidRPr="007C4C47">
              <w:rPr>
                <w:rFonts w:ascii="Times New Roman" w:eastAsia="Times New Roman" w:hAnsi="Times New Roman" w:cs="Times New Roman"/>
                <w:sz w:val="24"/>
                <w:szCs w:val="24"/>
                <w:lang w:eastAsia="ru-RU"/>
              </w:rPr>
              <w:t xml:space="preserve"> года</w:t>
            </w:r>
          </w:p>
        </w:tc>
        <w:tc>
          <w:tcPr>
            <w:tcW w:w="1757" w:type="dxa"/>
            <w:vMerge w:val="restart"/>
            <w:shd w:val="clear" w:color="auto" w:fill="auto"/>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Темп</w:t>
            </w:r>
          </w:p>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 xml:space="preserve">изменения физического объема, </w:t>
            </w:r>
          </w:p>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w:t>
            </w:r>
          </w:p>
        </w:tc>
      </w:tr>
      <w:tr w:rsidR="00A924FB" w:rsidRPr="007C4C47" w:rsidTr="00EE0E3B">
        <w:trPr>
          <w:trHeight w:val="311"/>
        </w:trPr>
        <w:tc>
          <w:tcPr>
            <w:tcW w:w="3549" w:type="dxa"/>
            <w:vMerge/>
            <w:shd w:val="clear" w:color="auto" w:fill="auto"/>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p>
        </w:tc>
        <w:tc>
          <w:tcPr>
            <w:tcW w:w="1204" w:type="dxa"/>
            <w:shd w:val="clear" w:color="auto" w:fill="auto"/>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млн.</w:t>
            </w:r>
          </w:p>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рублей</w:t>
            </w:r>
          </w:p>
        </w:tc>
        <w:tc>
          <w:tcPr>
            <w:tcW w:w="849" w:type="dxa"/>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w:t>
            </w:r>
          </w:p>
        </w:tc>
        <w:tc>
          <w:tcPr>
            <w:tcW w:w="1318" w:type="dxa"/>
            <w:shd w:val="clear" w:color="auto" w:fill="auto"/>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млн.</w:t>
            </w:r>
          </w:p>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рублей</w:t>
            </w:r>
          </w:p>
        </w:tc>
        <w:tc>
          <w:tcPr>
            <w:tcW w:w="821" w:type="dxa"/>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w:t>
            </w:r>
          </w:p>
        </w:tc>
        <w:tc>
          <w:tcPr>
            <w:tcW w:w="1757" w:type="dxa"/>
            <w:vMerge/>
            <w:shd w:val="clear" w:color="auto" w:fill="auto"/>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p>
        </w:tc>
      </w:tr>
      <w:tr w:rsidR="00A924FB" w:rsidRPr="007C4C47" w:rsidTr="00EE0E3B">
        <w:trPr>
          <w:trHeight w:val="415"/>
        </w:trPr>
        <w:tc>
          <w:tcPr>
            <w:tcW w:w="3549" w:type="dxa"/>
            <w:shd w:val="clear" w:color="auto" w:fill="auto"/>
          </w:tcPr>
          <w:p w:rsidR="001A0193" w:rsidRPr="007C4C47"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Объем отгруженных товаров всего, в том числе:</w:t>
            </w:r>
          </w:p>
        </w:tc>
        <w:tc>
          <w:tcPr>
            <w:tcW w:w="1204" w:type="dxa"/>
            <w:shd w:val="clear" w:color="auto" w:fill="auto"/>
          </w:tcPr>
          <w:p w:rsidR="001A0193" w:rsidRPr="007C4C47" w:rsidRDefault="00DC5C4A"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4C2F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733,3</w:t>
            </w:r>
          </w:p>
        </w:tc>
        <w:tc>
          <w:tcPr>
            <w:tcW w:w="849" w:type="dxa"/>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100,0</w:t>
            </w:r>
          </w:p>
        </w:tc>
        <w:tc>
          <w:tcPr>
            <w:tcW w:w="1318" w:type="dxa"/>
            <w:shd w:val="clear" w:color="auto" w:fill="auto"/>
          </w:tcPr>
          <w:p w:rsidR="001A0193" w:rsidRPr="007C4C47" w:rsidRDefault="00DC5C4A" w:rsidP="00DC5C4A">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4C2F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835,0</w:t>
            </w:r>
          </w:p>
        </w:tc>
        <w:tc>
          <w:tcPr>
            <w:tcW w:w="821" w:type="dxa"/>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100,0</w:t>
            </w:r>
          </w:p>
        </w:tc>
        <w:tc>
          <w:tcPr>
            <w:tcW w:w="1757" w:type="dxa"/>
            <w:shd w:val="clear" w:color="auto" w:fill="auto"/>
          </w:tcPr>
          <w:p w:rsidR="001A0193" w:rsidRPr="007C4C47" w:rsidRDefault="00FE78A2" w:rsidP="00DC5C4A">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14</w:t>
            </w:r>
            <w:r w:rsidR="00DC5C4A">
              <w:rPr>
                <w:rFonts w:ascii="Times New Roman" w:eastAsia="Times New Roman" w:hAnsi="Times New Roman" w:cs="Times New Roman"/>
                <w:sz w:val="24"/>
                <w:szCs w:val="24"/>
                <w:lang w:eastAsia="ru-RU"/>
              </w:rPr>
              <w:t>2</w:t>
            </w:r>
            <w:r w:rsidRPr="007C4C47">
              <w:rPr>
                <w:rFonts w:ascii="Times New Roman" w:eastAsia="Times New Roman" w:hAnsi="Times New Roman" w:cs="Times New Roman"/>
                <w:sz w:val="24"/>
                <w:szCs w:val="24"/>
                <w:lang w:eastAsia="ru-RU"/>
              </w:rPr>
              <w:t>,</w:t>
            </w:r>
            <w:r w:rsidR="00DC5C4A">
              <w:rPr>
                <w:rFonts w:ascii="Times New Roman" w:eastAsia="Times New Roman" w:hAnsi="Times New Roman" w:cs="Times New Roman"/>
                <w:sz w:val="24"/>
                <w:szCs w:val="24"/>
                <w:lang w:eastAsia="ru-RU"/>
              </w:rPr>
              <w:t>7</w:t>
            </w:r>
          </w:p>
        </w:tc>
      </w:tr>
      <w:tr w:rsidR="00A924FB" w:rsidRPr="007C4C47" w:rsidTr="00EE0E3B">
        <w:trPr>
          <w:trHeight w:val="311"/>
        </w:trPr>
        <w:tc>
          <w:tcPr>
            <w:tcW w:w="3549" w:type="dxa"/>
            <w:shd w:val="clear" w:color="auto" w:fill="auto"/>
          </w:tcPr>
          <w:p w:rsidR="001A0193" w:rsidRPr="007C4C47"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объем отгруженных товаров промышленного производства:</w:t>
            </w:r>
          </w:p>
        </w:tc>
        <w:tc>
          <w:tcPr>
            <w:tcW w:w="1204" w:type="dxa"/>
            <w:shd w:val="clear" w:color="auto" w:fill="auto"/>
          </w:tcPr>
          <w:p w:rsidR="001A0193" w:rsidRPr="007C4C47" w:rsidRDefault="00DC5C4A"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4C2F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277,8</w:t>
            </w:r>
          </w:p>
        </w:tc>
        <w:tc>
          <w:tcPr>
            <w:tcW w:w="849" w:type="dxa"/>
          </w:tcPr>
          <w:p w:rsidR="001A0193" w:rsidRPr="007C4C47" w:rsidRDefault="00E64888"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95,8</w:t>
            </w:r>
          </w:p>
        </w:tc>
        <w:tc>
          <w:tcPr>
            <w:tcW w:w="1318" w:type="dxa"/>
            <w:shd w:val="clear" w:color="auto" w:fill="auto"/>
          </w:tcPr>
          <w:p w:rsidR="001A0193" w:rsidRPr="007C4C47" w:rsidRDefault="00DC5C4A"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4C2F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222,2</w:t>
            </w:r>
          </w:p>
          <w:p w:rsidR="000D7BB2" w:rsidRPr="007C4C47" w:rsidRDefault="000D7BB2"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p>
        </w:tc>
        <w:tc>
          <w:tcPr>
            <w:tcW w:w="821" w:type="dxa"/>
          </w:tcPr>
          <w:p w:rsidR="001A0193" w:rsidRPr="007C4C47" w:rsidRDefault="007A185A"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97,8</w:t>
            </w:r>
          </w:p>
        </w:tc>
        <w:tc>
          <w:tcPr>
            <w:tcW w:w="1757" w:type="dxa"/>
            <w:shd w:val="clear" w:color="auto" w:fill="auto"/>
          </w:tcPr>
          <w:p w:rsidR="001A0193" w:rsidRPr="007C4C47" w:rsidRDefault="00DC5C4A"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143,6</w:t>
            </w:r>
          </w:p>
        </w:tc>
      </w:tr>
      <w:tr w:rsidR="00A924FB" w:rsidRPr="007C4C47" w:rsidTr="00EE0E3B">
        <w:trPr>
          <w:trHeight w:val="255"/>
        </w:trPr>
        <w:tc>
          <w:tcPr>
            <w:tcW w:w="3549" w:type="dxa"/>
            <w:shd w:val="clear" w:color="auto" w:fill="auto"/>
          </w:tcPr>
          <w:p w:rsidR="001A0193" w:rsidRPr="007C4C47"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добыча полезных ископаемых</w:t>
            </w:r>
          </w:p>
        </w:tc>
        <w:tc>
          <w:tcPr>
            <w:tcW w:w="1204" w:type="dxa"/>
            <w:shd w:val="clear" w:color="auto" w:fill="auto"/>
          </w:tcPr>
          <w:p w:rsidR="001A0193" w:rsidRPr="007C4C47" w:rsidRDefault="00DC5C4A" w:rsidP="000D7BB2">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4C2F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375,4</w:t>
            </w:r>
          </w:p>
        </w:tc>
        <w:tc>
          <w:tcPr>
            <w:tcW w:w="849" w:type="dxa"/>
          </w:tcPr>
          <w:p w:rsidR="001A0193" w:rsidRPr="007C4C47" w:rsidRDefault="00E64888"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97,8</w:t>
            </w:r>
          </w:p>
        </w:tc>
        <w:tc>
          <w:tcPr>
            <w:tcW w:w="1318" w:type="dxa"/>
            <w:shd w:val="clear" w:color="auto" w:fill="auto"/>
          </w:tcPr>
          <w:p w:rsidR="001A0193" w:rsidRPr="007C4C47" w:rsidRDefault="00DC5C4A" w:rsidP="000D7BB2">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4C2F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365,9</w:t>
            </w:r>
          </w:p>
        </w:tc>
        <w:tc>
          <w:tcPr>
            <w:tcW w:w="821" w:type="dxa"/>
          </w:tcPr>
          <w:p w:rsidR="001A0193" w:rsidRPr="007C4C47" w:rsidRDefault="00E64888"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highlight w:val="red"/>
                <w:lang w:eastAsia="ru-RU"/>
              </w:rPr>
            </w:pPr>
            <w:r w:rsidRPr="007C4C47">
              <w:rPr>
                <w:rFonts w:ascii="Times New Roman" w:eastAsia="Times New Roman" w:hAnsi="Times New Roman" w:cs="Times New Roman"/>
                <w:sz w:val="24"/>
                <w:szCs w:val="24"/>
                <w:lang w:eastAsia="ru-RU"/>
              </w:rPr>
              <w:t>98,7</w:t>
            </w:r>
          </w:p>
        </w:tc>
        <w:tc>
          <w:tcPr>
            <w:tcW w:w="1757" w:type="dxa"/>
            <w:shd w:val="clear" w:color="auto" w:fill="auto"/>
          </w:tcPr>
          <w:p w:rsidR="001A0193" w:rsidRPr="007C4C47" w:rsidRDefault="00DC5C4A" w:rsidP="007C4C47">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144,5</w:t>
            </w:r>
          </w:p>
        </w:tc>
      </w:tr>
      <w:tr w:rsidR="00A924FB" w:rsidRPr="007C4C47" w:rsidTr="00EE0E3B">
        <w:trPr>
          <w:trHeight w:val="255"/>
        </w:trPr>
        <w:tc>
          <w:tcPr>
            <w:tcW w:w="3549" w:type="dxa"/>
            <w:shd w:val="clear" w:color="auto" w:fill="auto"/>
          </w:tcPr>
          <w:p w:rsidR="001A0193" w:rsidRPr="007C4C47"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обрабатывающие производства</w:t>
            </w:r>
          </w:p>
        </w:tc>
        <w:tc>
          <w:tcPr>
            <w:tcW w:w="1204" w:type="dxa"/>
            <w:shd w:val="clear" w:color="auto" w:fill="auto"/>
          </w:tcPr>
          <w:p w:rsidR="001A0193" w:rsidRPr="007C4C47" w:rsidRDefault="000D7BB2" w:rsidP="00DC5C4A">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3</w:t>
            </w:r>
            <w:r w:rsidR="00DC5C4A">
              <w:rPr>
                <w:rFonts w:ascii="Times New Roman" w:eastAsia="Times New Roman" w:hAnsi="Times New Roman" w:cs="Times New Roman"/>
                <w:sz w:val="24"/>
                <w:szCs w:val="24"/>
                <w:lang w:eastAsia="ru-RU"/>
              </w:rPr>
              <w:t>91,7</w:t>
            </w:r>
          </w:p>
        </w:tc>
        <w:tc>
          <w:tcPr>
            <w:tcW w:w="849" w:type="dxa"/>
          </w:tcPr>
          <w:p w:rsidR="001A0193" w:rsidRPr="007C4C47" w:rsidRDefault="00E64888"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1,0</w:t>
            </w:r>
          </w:p>
        </w:tc>
        <w:tc>
          <w:tcPr>
            <w:tcW w:w="1318" w:type="dxa"/>
            <w:shd w:val="clear" w:color="auto" w:fill="auto"/>
          </w:tcPr>
          <w:p w:rsidR="001A0193" w:rsidRPr="007C4C47" w:rsidRDefault="00DC5C4A"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337,7</w:t>
            </w:r>
          </w:p>
        </w:tc>
        <w:tc>
          <w:tcPr>
            <w:tcW w:w="821" w:type="dxa"/>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0,6</w:t>
            </w:r>
          </w:p>
        </w:tc>
        <w:tc>
          <w:tcPr>
            <w:tcW w:w="1757" w:type="dxa"/>
            <w:shd w:val="clear" w:color="auto" w:fill="auto"/>
          </w:tcPr>
          <w:p w:rsidR="001A0193" w:rsidRPr="007C4C47" w:rsidRDefault="007C4C47" w:rsidP="00DC5C4A">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8</w:t>
            </w:r>
            <w:r w:rsidR="00DC5C4A">
              <w:rPr>
                <w:rFonts w:ascii="Times New Roman" w:eastAsia="Times New Roman" w:hAnsi="Times New Roman" w:cs="Times New Roman"/>
                <w:sz w:val="24"/>
                <w:szCs w:val="24"/>
                <w:lang w:eastAsia="ru-RU"/>
              </w:rPr>
              <w:t>6</w:t>
            </w:r>
            <w:r w:rsidRPr="007C4C47">
              <w:rPr>
                <w:rFonts w:ascii="Times New Roman" w:eastAsia="Times New Roman" w:hAnsi="Times New Roman" w:cs="Times New Roman"/>
                <w:sz w:val="24"/>
                <w:szCs w:val="24"/>
                <w:lang w:eastAsia="ru-RU"/>
              </w:rPr>
              <w:t>,</w:t>
            </w:r>
            <w:r w:rsidR="00DC5C4A">
              <w:rPr>
                <w:rFonts w:ascii="Times New Roman" w:eastAsia="Times New Roman" w:hAnsi="Times New Roman" w:cs="Times New Roman"/>
                <w:sz w:val="24"/>
                <w:szCs w:val="24"/>
                <w:lang w:eastAsia="ru-RU"/>
              </w:rPr>
              <w:t>2</w:t>
            </w:r>
          </w:p>
        </w:tc>
      </w:tr>
      <w:tr w:rsidR="00A924FB" w:rsidRPr="007C4C47" w:rsidTr="00DC5C4A">
        <w:trPr>
          <w:trHeight w:val="707"/>
        </w:trPr>
        <w:tc>
          <w:tcPr>
            <w:tcW w:w="3549" w:type="dxa"/>
            <w:shd w:val="clear" w:color="auto" w:fill="auto"/>
          </w:tcPr>
          <w:p w:rsidR="001A0193" w:rsidRPr="007C4C47"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производство и распределение электроэнергии, газа и воды</w:t>
            </w:r>
          </w:p>
        </w:tc>
        <w:tc>
          <w:tcPr>
            <w:tcW w:w="1204" w:type="dxa"/>
            <w:shd w:val="clear" w:color="auto" w:fill="auto"/>
          </w:tcPr>
          <w:p w:rsidR="001A0193" w:rsidRPr="007C4C47" w:rsidRDefault="000D7BB2"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5</w:t>
            </w:r>
            <w:r w:rsidR="00DC5C4A">
              <w:rPr>
                <w:rFonts w:ascii="Times New Roman" w:eastAsia="Times New Roman" w:hAnsi="Times New Roman" w:cs="Times New Roman"/>
                <w:sz w:val="24"/>
                <w:szCs w:val="24"/>
                <w:lang w:eastAsia="ru-RU"/>
              </w:rPr>
              <w:t>10,7</w:t>
            </w:r>
          </w:p>
          <w:p w:rsidR="000D7BB2" w:rsidRPr="007C4C47" w:rsidRDefault="000D7BB2"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p>
        </w:tc>
        <w:tc>
          <w:tcPr>
            <w:tcW w:w="849" w:type="dxa"/>
          </w:tcPr>
          <w:p w:rsidR="001A0193" w:rsidRPr="007C4C47"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1,2</w:t>
            </w:r>
          </w:p>
        </w:tc>
        <w:tc>
          <w:tcPr>
            <w:tcW w:w="1318" w:type="dxa"/>
            <w:shd w:val="clear" w:color="auto" w:fill="auto"/>
          </w:tcPr>
          <w:p w:rsidR="001A0193" w:rsidRPr="007C4C47" w:rsidRDefault="000D7BB2" w:rsidP="00DC5C4A">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5</w:t>
            </w:r>
            <w:r w:rsidR="00DC5C4A">
              <w:rPr>
                <w:rFonts w:ascii="Times New Roman" w:eastAsia="Times New Roman" w:hAnsi="Times New Roman" w:cs="Times New Roman"/>
                <w:sz w:val="24"/>
                <w:szCs w:val="24"/>
                <w:lang w:eastAsia="ru-RU"/>
              </w:rPr>
              <w:t>1</w:t>
            </w:r>
            <w:r w:rsidRPr="007C4C47">
              <w:rPr>
                <w:rFonts w:ascii="Times New Roman" w:eastAsia="Times New Roman" w:hAnsi="Times New Roman" w:cs="Times New Roman"/>
                <w:sz w:val="24"/>
                <w:szCs w:val="24"/>
                <w:lang w:eastAsia="ru-RU"/>
              </w:rPr>
              <w:t>8</w:t>
            </w:r>
            <w:r w:rsidR="00DC5C4A">
              <w:rPr>
                <w:rFonts w:ascii="Times New Roman" w:eastAsia="Times New Roman" w:hAnsi="Times New Roman" w:cs="Times New Roman"/>
                <w:sz w:val="24"/>
                <w:szCs w:val="24"/>
                <w:lang w:eastAsia="ru-RU"/>
              </w:rPr>
              <w:t>,6</w:t>
            </w:r>
          </w:p>
        </w:tc>
        <w:tc>
          <w:tcPr>
            <w:tcW w:w="821" w:type="dxa"/>
          </w:tcPr>
          <w:p w:rsidR="001A0193" w:rsidRPr="007C4C47" w:rsidRDefault="00E64888"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highlight w:val="red"/>
                <w:lang w:eastAsia="ru-RU"/>
              </w:rPr>
            </w:pPr>
            <w:r w:rsidRPr="007C4C47">
              <w:rPr>
                <w:rFonts w:ascii="Times New Roman" w:eastAsia="Times New Roman" w:hAnsi="Times New Roman" w:cs="Times New Roman"/>
                <w:sz w:val="24"/>
                <w:szCs w:val="24"/>
                <w:lang w:eastAsia="ru-RU"/>
              </w:rPr>
              <w:t>0,7</w:t>
            </w:r>
          </w:p>
        </w:tc>
        <w:tc>
          <w:tcPr>
            <w:tcW w:w="1757" w:type="dxa"/>
            <w:shd w:val="clear" w:color="auto" w:fill="auto"/>
          </w:tcPr>
          <w:p w:rsidR="001A0193" w:rsidRPr="007C4C47" w:rsidRDefault="004E6BF1" w:rsidP="00DC5C4A">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10</w:t>
            </w:r>
            <w:r w:rsidR="00DC5C4A">
              <w:rPr>
                <w:rFonts w:ascii="Times New Roman" w:eastAsia="Times New Roman" w:hAnsi="Times New Roman" w:cs="Times New Roman"/>
                <w:sz w:val="24"/>
                <w:szCs w:val="24"/>
                <w:lang w:eastAsia="ru-RU"/>
              </w:rPr>
              <w:t>1</w:t>
            </w:r>
            <w:r w:rsidRPr="007C4C47">
              <w:rPr>
                <w:rFonts w:ascii="Times New Roman" w:eastAsia="Times New Roman" w:hAnsi="Times New Roman" w:cs="Times New Roman"/>
                <w:sz w:val="24"/>
                <w:szCs w:val="24"/>
                <w:lang w:eastAsia="ru-RU"/>
              </w:rPr>
              <w:t>,</w:t>
            </w:r>
            <w:r w:rsidR="00DC5C4A">
              <w:rPr>
                <w:rFonts w:ascii="Times New Roman" w:eastAsia="Times New Roman" w:hAnsi="Times New Roman" w:cs="Times New Roman"/>
                <w:sz w:val="24"/>
                <w:szCs w:val="24"/>
                <w:lang w:eastAsia="ru-RU"/>
              </w:rPr>
              <w:t>5</w:t>
            </w:r>
          </w:p>
        </w:tc>
      </w:tr>
      <w:tr w:rsidR="00A924FB" w:rsidRPr="007C4C47" w:rsidTr="004C2FE1">
        <w:trPr>
          <w:trHeight w:val="539"/>
        </w:trPr>
        <w:tc>
          <w:tcPr>
            <w:tcW w:w="3549" w:type="dxa"/>
            <w:shd w:val="clear" w:color="auto" w:fill="auto"/>
          </w:tcPr>
          <w:p w:rsidR="001A0193" w:rsidRPr="007C4C47"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highlight w:val="yellow"/>
                <w:lang w:eastAsia="ru-RU"/>
              </w:rPr>
            </w:pPr>
            <w:r w:rsidRPr="007C4C47">
              <w:rPr>
                <w:rFonts w:ascii="Times New Roman" w:eastAsia="Times New Roman" w:hAnsi="Times New Roman" w:cs="Times New Roman"/>
                <w:sz w:val="24"/>
                <w:szCs w:val="24"/>
                <w:lang w:eastAsia="ru-RU"/>
              </w:rPr>
              <w:t>Прочие виды экономической деятельности</w:t>
            </w:r>
          </w:p>
        </w:tc>
        <w:tc>
          <w:tcPr>
            <w:tcW w:w="1204" w:type="dxa"/>
            <w:shd w:val="clear" w:color="auto" w:fill="auto"/>
          </w:tcPr>
          <w:p w:rsidR="00DC5C4A" w:rsidRPr="007C4C47" w:rsidRDefault="007C4C47" w:rsidP="004C2FE1">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1</w:t>
            </w:r>
            <w:r w:rsidR="004C2FE1">
              <w:rPr>
                <w:rFonts w:ascii="Times New Roman" w:eastAsia="Times New Roman" w:hAnsi="Times New Roman" w:cs="Times New Roman"/>
                <w:sz w:val="24"/>
                <w:szCs w:val="24"/>
                <w:lang w:eastAsia="ru-RU"/>
              </w:rPr>
              <w:t xml:space="preserve"> </w:t>
            </w:r>
            <w:r w:rsidR="00DC5C4A">
              <w:rPr>
                <w:rFonts w:ascii="Times New Roman" w:eastAsia="Times New Roman" w:hAnsi="Times New Roman" w:cs="Times New Roman"/>
                <w:sz w:val="24"/>
                <w:szCs w:val="24"/>
                <w:lang w:eastAsia="ru-RU"/>
              </w:rPr>
              <w:t>455,5</w:t>
            </w:r>
          </w:p>
        </w:tc>
        <w:tc>
          <w:tcPr>
            <w:tcW w:w="849" w:type="dxa"/>
          </w:tcPr>
          <w:p w:rsidR="001A0193" w:rsidRPr="007C4C47" w:rsidRDefault="00E64888"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4,2</w:t>
            </w:r>
          </w:p>
        </w:tc>
        <w:tc>
          <w:tcPr>
            <w:tcW w:w="1318" w:type="dxa"/>
            <w:shd w:val="clear" w:color="auto" w:fill="auto"/>
          </w:tcPr>
          <w:p w:rsidR="00DC5C4A" w:rsidRPr="007C4C47" w:rsidRDefault="007C4C47"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7C4C47">
              <w:rPr>
                <w:rFonts w:ascii="Times New Roman" w:eastAsia="Times New Roman" w:hAnsi="Times New Roman" w:cs="Times New Roman"/>
                <w:sz w:val="24"/>
                <w:szCs w:val="24"/>
                <w:lang w:eastAsia="ru-RU"/>
              </w:rPr>
              <w:t>1</w:t>
            </w:r>
            <w:r w:rsidR="004C2FE1">
              <w:rPr>
                <w:rFonts w:ascii="Times New Roman" w:eastAsia="Times New Roman" w:hAnsi="Times New Roman" w:cs="Times New Roman"/>
                <w:sz w:val="24"/>
                <w:szCs w:val="24"/>
                <w:lang w:eastAsia="ru-RU"/>
              </w:rPr>
              <w:t xml:space="preserve"> </w:t>
            </w:r>
            <w:r w:rsidR="00DC5C4A">
              <w:rPr>
                <w:rFonts w:ascii="Times New Roman" w:eastAsia="Times New Roman" w:hAnsi="Times New Roman" w:cs="Times New Roman"/>
                <w:sz w:val="24"/>
                <w:szCs w:val="24"/>
                <w:lang w:eastAsia="ru-RU"/>
              </w:rPr>
              <w:t>612,8</w:t>
            </w:r>
          </w:p>
          <w:p w:rsidR="007C4C47" w:rsidRPr="007C4C47" w:rsidRDefault="007C4C47"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p>
        </w:tc>
        <w:tc>
          <w:tcPr>
            <w:tcW w:w="821" w:type="dxa"/>
          </w:tcPr>
          <w:p w:rsidR="001A0193" w:rsidRPr="007C4C47" w:rsidRDefault="007A185A"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2,2</w:t>
            </w:r>
          </w:p>
        </w:tc>
        <w:tc>
          <w:tcPr>
            <w:tcW w:w="1757" w:type="dxa"/>
            <w:shd w:val="clear" w:color="auto" w:fill="auto"/>
          </w:tcPr>
          <w:p w:rsidR="00DC5C4A" w:rsidRPr="007C4C47" w:rsidRDefault="00DC5C4A" w:rsidP="004C2FE1">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110,8</w:t>
            </w:r>
          </w:p>
        </w:tc>
      </w:tr>
    </w:tbl>
    <w:p w:rsidR="001A0193" w:rsidRPr="007C4C47"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7C4C47">
        <w:rPr>
          <w:rFonts w:ascii="Times New Roman" w:eastAsia="Times New Roman" w:hAnsi="Times New Roman" w:cs="Times New Roman"/>
          <w:sz w:val="28"/>
          <w:szCs w:val="28"/>
          <w:lang w:eastAsia="ru-RU"/>
        </w:rPr>
        <w:t>Таким</w:t>
      </w:r>
      <w:r w:rsidR="00E64888" w:rsidRPr="007C4C47">
        <w:rPr>
          <w:rFonts w:ascii="Times New Roman" w:eastAsia="Times New Roman" w:hAnsi="Times New Roman" w:cs="Times New Roman"/>
          <w:sz w:val="28"/>
          <w:szCs w:val="28"/>
          <w:lang w:eastAsia="ru-RU"/>
        </w:rPr>
        <w:t xml:space="preserve"> образом, за </w:t>
      </w:r>
      <w:r w:rsidR="000739B1">
        <w:rPr>
          <w:rFonts w:ascii="Times New Roman" w:eastAsia="Times New Roman" w:hAnsi="Times New Roman" w:cs="Times New Roman"/>
          <w:sz w:val="28"/>
          <w:szCs w:val="28"/>
          <w:lang w:eastAsia="ru-RU"/>
        </w:rPr>
        <w:t>1 квартал</w:t>
      </w:r>
      <w:r w:rsidRPr="007C4C47">
        <w:rPr>
          <w:rFonts w:ascii="Times New Roman" w:eastAsia="Times New Roman" w:hAnsi="Times New Roman" w:cs="Times New Roman"/>
          <w:sz w:val="28"/>
          <w:szCs w:val="28"/>
          <w:lang w:eastAsia="ru-RU"/>
        </w:rPr>
        <w:t xml:space="preserve"> 201</w:t>
      </w:r>
      <w:r w:rsidR="007C4C47" w:rsidRPr="007C4C47">
        <w:rPr>
          <w:rFonts w:ascii="Times New Roman" w:eastAsia="Times New Roman" w:hAnsi="Times New Roman" w:cs="Times New Roman"/>
          <w:sz w:val="28"/>
          <w:szCs w:val="28"/>
          <w:lang w:eastAsia="ru-RU"/>
        </w:rPr>
        <w:t>4</w:t>
      </w:r>
      <w:r w:rsidRPr="007C4C47">
        <w:rPr>
          <w:rFonts w:ascii="Times New Roman" w:eastAsia="Times New Roman" w:hAnsi="Times New Roman" w:cs="Times New Roman"/>
          <w:sz w:val="28"/>
          <w:szCs w:val="28"/>
          <w:lang w:eastAsia="ru-RU"/>
        </w:rPr>
        <w:t xml:space="preserve"> года сохранена структура объема отгруженной продукции на т</w:t>
      </w:r>
      <w:r w:rsidR="00E64888" w:rsidRPr="007C4C47">
        <w:rPr>
          <w:rFonts w:ascii="Times New Roman" w:eastAsia="Times New Roman" w:hAnsi="Times New Roman" w:cs="Times New Roman"/>
          <w:sz w:val="28"/>
          <w:szCs w:val="28"/>
          <w:lang w:eastAsia="ru-RU"/>
        </w:rPr>
        <w:t>ерритории района, в которой 9</w:t>
      </w:r>
      <w:r w:rsidR="007A185A">
        <w:rPr>
          <w:rFonts w:ascii="Times New Roman" w:eastAsia="Times New Roman" w:hAnsi="Times New Roman" w:cs="Times New Roman"/>
          <w:sz w:val="28"/>
          <w:szCs w:val="28"/>
          <w:lang w:eastAsia="ru-RU"/>
        </w:rPr>
        <w:t>7,8</w:t>
      </w:r>
      <w:r w:rsidRPr="007C4C47">
        <w:rPr>
          <w:rFonts w:ascii="Times New Roman" w:eastAsia="Times New Roman" w:hAnsi="Times New Roman" w:cs="Times New Roman"/>
          <w:sz w:val="28"/>
          <w:szCs w:val="28"/>
          <w:lang w:eastAsia="ru-RU"/>
        </w:rPr>
        <w:t xml:space="preserve">% объема сформировано организациями, добывающими углеводородное сырье. </w:t>
      </w:r>
    </w:p>
    <w:p w:rsidR="001A0193" w:rsidRPr="00D10E8E"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D10E8E">
        <w:rPr>
          <w:rFonts w:ascii="Times New Roman" w:eastAsia="Times New Roman" w:hAnsi="Times New Roman" w:cs="Times New Roman"/>
          <w:i/>
          <w:sz w:val="28"/>
          <w:szCs w:val="28"/>
          <w:lang w:eastAsia="ru-RU"/>
        </w:rPr>
        <w:t>Добыча полезных ископаемых</w:t>
      </w:r>
    </w:p>
    <w:p w:rsidR="001A0193" w:rsidRPr="00F9589C" w:rsidRDefault="002C04C4"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D10E8E">
        <w:rPr>
          <w:rFonts w:ascii="Times New Roman" w:eastAsia="Times New Roman" w:hAnsi="Times New Roman" w:cs="Times New Roman"/>
          <w:sz w:val="28"/>
          <w:szCs w:val="28"/>
          <w:lang w:eastAsia="ru-RU"/>
        </w:rPr>
        <w:t>В течение</w:t>
      </w:r>
      <w:r w:rsidR="001A0193" w:rsidRPr="00D10E8E">
        <w:rPr>
          <w:rFonts w:ascii="Times New Roman" w:eastAsia="Times New Roman" w:hAnsi="Times New Roman" w:cs="Times New Roman"/>
          <w:sz w:val="28"/>
          <w:szCs w:val="28"/>
          <w:lang w:eastAsia="ru-RU"/>
        </w:rPr>
        <w:t xml:space="preserve"> </w:t>
      </w:r>
      <w:r w:rsidR="00D10E8E" w:rsidRPr="00D10E8E">
        <w:rPr>
          <w:rFonts w:ascii="Times New Roman" w:eastAsia="Times New Roman" w:hAnsi="Times New Roman" w:cs="Times New Roman"/>
          <w:sz w:val="28"/>
          <w:szCs w:val="28"/>
          <w:lang w:eastAsia="ru-RU"/>
        </w:rPr>
        <w:t>1 квартала 2014</w:t>
      </w:r>
      <w:r w:rsidR="001A0193" w:rsidRPr="00D10E8E">
        <w:rPr>
          <w:rFonts w:ascii="Times New Roman" w:eastAsia="Times New Roman" w:hAnsi="Times New Roman" w:cs="Times New Roman"/>
          <w:sz w:val="28"/>
          <w:szCs w:val="28"/>
          <w:lang w:eastAsia="ru-RU"/>
        </w:rPr>
        <w:t xml:space="preserve"> года на территории района добычу нефти и </w:t>
      </w:r>
      <w:r w:rsidR="001A0193" w:rsidRPr="00D10E8E">
        <w:rPr>
          <w:rFonts w:ascii="Times New Roman" w:eastAsia="Times New Roman" w:hAnsi="Times New Roman" w:cs="Times New Roman"/>
          <w:sz w:val="28"/>
          <w:szCs w:val="28"/>
          <w:lang w:eastAsia="ru-RU"/>
        </w:rPr>
        <w:lastRenderedPageBreak/>
        <w:t xml:space="preserve">газа осуществляли </w:t>
      </w:r>
      <w:r w:rsidR="00BD7C4A">
        <w:rPr>
          <w:rFonts w:ascii="Times New Roman" w:eastAsia="Times New Roman" w:hAnsi="Times New Roman" w:cs="Times New Roman"/>
          <w:sz w:val="28"/>
          <w:szCs w:val="28"/>
          <w:lang w:eastAsia="ru-RU"/>
        </w:rPr>
        <w:t xml:space="preserve">8 </w:t>
      </w:r>
      <w:r w:rsidR="001A0193" w:rsidRPr="00D10E8E">
        <w:rPr>
          <w:rFonts w:ascii="Times New Roman" w:eastAsia="Times New Roman" w:hAnsi="Times New Roman" w:cs="Times New Roman"/>
          <w:sz w:val="28"/>
          <w:szCs w:val="28"/>
          <w:lang w:eastAsia="ru-RU"/>
        </w:rPr>
        <w:t>нефтегазодобывающих компаний. Суммарно извлекаемые запасы нефти по данным Департамента по недропользовани</w:t>
      </w:r>
      <w:r w:rsidRPr="00D10E8E">
        <w:rPr>
          <w:rFonts w:ascii="Times New Roman" w:eastAsia="Times New Roman" w:hAnsi="Times New Roman" w:cs="Times New Roman"/>
          <w:sz w:val="28"/>
          <w:szCs w:val="28"/>
          <w:lang w:eastAsia="ru-RU"/>
        </w:rPr>
        <w:t>ю а</w:t>
      </w:r>
      <w:r w:rsidR="00D10E8E" w:rsidRPr="00D10E8E">
        <w:rPr>
          <w:rFonts w:ascii="Times New Roman" w:eastAsia="Times New Roman" w:hAnsi="Times New Roman" w:cs="Times New Roman"/>
          <w:sz w:val="28"/>
          <w:szCs w:val="28"/>
          <w:lang w:eastAsia="ru-RU"/>
        </w:rPr>
        <w:t>втономного округа составили 11,605</w:t>
      </w:r>
      <w:r w:rsidR="008702F3" w:rsidRPr="00D10E8E">
        <w:rPr>
          <w:rFonts w:ascii="Times New Roman" w:eastAsia="Times New Roman" w:hAnsi="Times New Roman" w:cs="Times New Roman"/>
          <w:sz w:val="28"/>
          <w:szCs w:val="28"/>
          <w:lang w:eastAsia="ru-RU"/>
        </w:rPr>
        <w:t xml:space="preserve"> млн. тонн, что </w:t>
      </w:r>
      <w:r w:rsidR="001A0193" w:rsidRPr="00D10E8E">
        <w:rPr>
          <w:rFonts w:ascii="Times New Roman" w:eastAsia="Times New Roman" w:hAnsi="Times New Roman" w:cs="Times New Roman"/>
          <w:sz w:val="28"/>
          <w:szCs w:val="28"/>
          <w:lang w:eastAsia="ru-RU"/>
        </w:rPr>
        <w:t xml:space="preserve">к уровню прошлого года </w:t>
      </w:r>
      <w:r w:rsidR="008702F3" w:rsidRPr="00BD7C4A">
        <w:rPr>
          <w:rFonts w:ascii="Times New Roman" w:eastAsia="Times New Roman" w:hAnsi="Times New Roman" w:cs="Times New Roman"/>
          <w:sz w:val="28"/>
          <w:szCs w:val="28"/>
          <w:lang w:eastAsia="ru-RU"/>
        </w:rPr>
        <w:t>составляет</w:t>
      </w:r>
      <w:r w:rsidR="00BD7C4A" w:rsidRPr="00BD7C4A">
        <w:rPr>
          <w:rFonts w:ascii="Times New Roman" w:eastAsia="Times New Roman" w:hAnsi="Times New Roman" w:cs="Times New Roman"/>
          <w:sz w:val="28"/>
          <w:szCs w:val="28"/>
          <w:lang w:eastAsia="ru-RU"/>
        </w:rPr>
        <w:t xml:space="preserve"> </w:t>
      </w:r>
      <w:r w:rsidR="00BD7C4A" w:rsidRPr="00F9589C">
        <w:rPr>
          <w:rFonts w:ascii="Times New Roman" w:eastAsia="Times New Roman" w:hAnsi="Times New Roman" w:cs="Times New Roman"/>
          <w:sz w:val="28"/>
          <w:szCs w:val="28"/>
          <w:lang w:eastAsia="ru-RU"/>
        </w:rPr>
        <w:t>98,5</w:t>
      </w:r>
      <w:r w:rsidR="001A0193" w:rsidRPr="00F9589C">
        <w:rPr>
          <w:rFonts w:ascii="Times New Roman" w:eastAsia="Times New Roman" w:hAnsi="Times New Roman" w:cs="Times New Roman"/>
          <w:sz w:val="28"/>
          <w:szCs w:val="28"/>
          <w:lang w:eastAsia="ru-RU"/>
        </w:rPr>
        <w:t xml:space="preserve">%. </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F9589C">
        <w:rPr>
          <w:rFonts w:ascii="Times New Roman" w:eastAsia="Times New Roman" w:hAnsi="Times New Roman" w:cs="Times New Roman"/>
          <w:sz w:val="28"/>
          <w:szCs w:val="28"/>
          <w:lang w:eastAsia="ru-RU"/>
        </w:rPr>
        <w:t xml:space="preserve">Лидерами по добыче нефти на территории района в отчетном периоде остаются ОАО НК «Роснефть» – </w:t>
      </w:r>
      <w:r w:rsidR="00F9589C" w:rsidRPr="00F9589C">
        <w:rPr>
          <w:rFonts w:ascii="Times New Roman" w:eastAsia="Times New Roman" w:hAnsi="Times New Roman" w:cs="Times New Roman"/>
          <w:sz w:val="28"/>
          <w:szCs w:val="28"/>
          <w:lang w:eastAsia="ru-RU"/>
        </w:rPr>
        <w:t>8,163</w:t>
      </w:r>
      <w:r w:rsidR="002C04C4" w:rsidRPr="00F9589C">
        <w:rPr>
          <w:rFonts w:ascii="Times New Roman" w:eastAsia="Times New Roman" w:hAnsi="Times New Roman" w:cs="Times New Roman"/>
          <w:sz w:val="28"/>
          <w:szCs w:val="28"/>
          <w:lang w:eastAsia="ru-RU"/>
        </w:rPr>
        <w:t xml:space="preserve"> млн. тонн (</w:t>
      </w:r>
      <w:r w:rsidR="00F9589C" w:rsidRPr="00F9589C">
        <w:rPr>
          <w:rFonts w:ascii="Times New Roman" w:eastAsia="Times New Roman" w:hAnsi="Times New Roman" w:cs="Times New Roman"/>
          <w:sz w:val="28"/>
          <w:szCs w:val="28"/>
          <w:lang w:eastAsia="ru-RU"/>
        </w:rPr>
        <w:t>70,3</w:t>
      </w:r>
      <w:r w:rsidRPr="00F9589C">
        <w:rPr>
          <w:rFonts w:ascii="Times New Roman" w:eastAsia="Times New Roman" w:hAnsi="Times New Roman" w:cs="Times New Roman"/>
          <w:sz w:val="28"/>
          <w:szCs w:val="28"/>
          <w:lang w:eastAsia="ru-RU"/>
        </w:rPr>
        <w:t>% от общего объема добытой нефти); ОАО «</w:t>
      </w:r>
      <w:proofErr w:type="spellStart"/>
      <w:r w:rsidRPr="00F9589C">
        <w:rPr>
          <w:rFonts w:ascii="Times New Roman" w:eastAsia="Times New Roman" w:hAnsi="Times New Roman" w:cs="Times New Roman"/>
          <w:sz w:val="28"/>
          <w:szCs w:val="28"/>
          <w:lang w:eastAsia="ru-RU"/>
        </w:rPr>
        <w:t>Газпромнефть</w:t>
      </w:r>
      <w:proofErr w:type="spellEnd"/>
      <w:r w:rsidRPr="00F9589C">
        <w:rPr>
          <w:rFonts w:ascii="Times New Roman" w:eastAsia="Times New Roman" w:hAnsi="Times New Roman" w:cs="Times New Roman"/>
          <w:sz w:val="28"/>
          <w:szCs w:val="28"/>
          <w:lang w:eastAsia="ru-RU"/>
        </w:rPr>
        <w:t xml:space="preserve">» – </w:t>
      </w:r>
      <w:r w:rsidR="00F9589C" w:rsidRPr="00F9589C">
        <w:rPr>
          <w:rFonts w:ascii="Times New Roman" w:eastAsia="Times New Roman" w:hAnsi="Times New Roman" w:cs="Times New Roman"/>
          <w:sz w:val="28"/>
          <w:szCs w:val="28"/>
          <w:lang w:eastAsia="ru-RU"/>
        </w:rPr>
        <w:t>2,974</w:t>
      </w:r>
      <w:r w:rsidR="00BE7227" w:rsidRPr="00F9589C">
        <w:rPr>
          <w:rFonts w:ascii="Times New Roman" w:eastAsia="Times New Roman" w:hAnsi="Times New Roman" w:cs="Times New Roman"/>
          <w:sz w:val="28"/>
          <w:szCs w:val="28"/>
          <w:lang w:eastAsia="ru-RU"/>
        </w:rPr>
        <w:t xml:space="preserve"> млн. тонн</w:t>
      </w:r>
      <w:r w:rsidR="00F9589C" w:rsidRPr="00F9589C">
        <w:rPr>
          <w:rFonts w:ascii="Times New Roman" w:eastAsia="Times New Roman" w:hAnsi="Times New Roman" w:cs="Times New Roman"/>
          <w:sz w:val="28"/>
          <w:szCs w:val="28"/>
          <w:lang w:eastAsia="ru-RU"/>
        </w:rPr>
        <w:t xml:space="preserve"> (25,6</w:t>
      </w:r>
      <w:r w:rsidRPr="00F9589C">
        <w:rPr>
          <w:rFonts w:ascii="Times New Roman" w:eastAsia="Times New Roman" w:hAnsi="Times New Roman" w:cs="Times New Roman"/>
          <w:sz w:val="28"/>
          <w:szCs w:val="28"/>
          <w:lang w:eastAsia="ru-RU"/>
        </w:rPr>
        <w:t>%).</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F9589C">
        <w:rPr>
          <w:rFonts w:ascii="Times New Roman" w:eastAsia="Times New Roman" w:hAnsi="Times New Roman" w:cs="Times New Roman"/>
          <w:sz w:val="28"/>
          <w:szCs w:val="28"/>
          <w:lang w:eastAsia="ru-RU"/>
        </w:rPr>
        <w:t xml:space="preserve">Следует отметить, что из </w:t>
      </w:r>
      <w:r w:rsidR="00F9589C">
        <w:rPr>
          <w:rFonts w:ascii="Times New Roman" w:eastAsia="Times New Roman" w:hAnsi="Times New Roman" w:cs="Times New Roman"/>
          <w:sz w:val="28"/>
          <w:szCs w:val="28"/>
          <w:lang w:eastAsia="ru-RU"/>
        </w:rPr>
        <w:t>семи</w:t>
      </w:r>
      <w:r w:rsidR="00F9589C" w:rsidRPr="00F9589C">
        <w:rPr>
          <w:rFonts w:ascii="Times New Roman" w:eastAsia="Times New Roman" w:hAnsi="Times New Roman" w:cs="Times New Roman"/>
          <w:sz w:val="28"/>
          <w:szCs w:val="28"/>
          <w:lang w:eastAsia="ru-RU"/>
        </w:rPr>
        <w:t xml:space="preserve"> </w:t>
      </w:r>
      <w:r w:rsidRPr="00F9589C">
        <w:rPr>
          <w:rFonts w:ascii="Times New Roman" w:eastAsia="Times New Roman" w:hAnsi="Times New Roman" w:cs="Times New Roman"/>
          <w:sz w:val="28"/>
          <w:szCs w:val="28"/>
          <w:lang w:eastAsia="ru-RU"/>
        </w:rPr>
        <w:t xml:space="preserve">добывающих компаний положительную динамику в течение </w:t>
      </w:r>
      <w:r w:rsidR="00F9589C" w:rsidRPr="00F9589C">
        <w:rPr>
          <w:rFonts w:ascii="Times New Roman" w:eastAsia="Times New Roman" w:hAnsi="Times New Roman" w:cs="Times New Roman"/>
          <w:sz w:val="28"/>
          <w:szCs w:val="28"/>
          <w:lang w:eastAsia="ru-RU"/>
        </w:rPr>
        <w:t>1 квартала 2014</w:t>
      </w:r>
      <w:r w:rsidRPr="00F9589C">
        <w:rPr>
          <w:rFonts w:ascii="Times New Roman" w:eastAsia="Times New Roman" w:hAnsi="Times New Roman" w:cs="Times New Roman"/>
          <w:sz w:val="28"/>
          <w:szCs w:val="28"/>
          <w:lang w:eastAsia="ru-RU"/>
        </w:rPr>
        <w:t xml:space="preserve"> года показали пять:</w:t>
      </w:r>
      <w:r w:rsidRPr="00A924FB">
        <w:rPr>
          <w:rFonts w:ascii="Times New Roman" w:eastAsia="Times New Roman" w:hAnsi="Times New Roman" w:cs="Times New Roman"/>
          <w:color w:val="FF0000"/>
          <w:sz w:val="28"/>
          <w:szCs w:val="28"/>
          <w:lang w:eastAsia="ru-RU"/>
        </w:rPr>
        <w:t xml:space="preserve"> </w:t>
      </w:r>
      <w:proofErr w:type="gramStart"/>
      <w:r w:rsidR="00F9589C" w:rsidRPr="00F9589C">
        <w:rPr>
          <w:rFonts w:ascii="Times New Roman" w:eastAsia="Times New Roman" w:hAnsi="Times New Roman" w:cs="Times New Roman"/>
          <w:sz w:val="28"/>
          <w:szCs w:val="28"/>
          <w:lang w:eastAsia="ru-RU"/>
        </w:rPr>
        <w:t>ОАО «</w:t>
      </w:r>
      <w:proofErr w:type="spellStart"/>
      <w:r w:rsidR="00F9589C" w:rsidRPr="00F9589C">
        <w:rPr>
          <w:rFonts w:ascii="Times New Roman" w:eastAsia="Times New Roman" w:hAnsi="Times New Roman" w:cs="Times New Roman"/>
          <w:sz w:val="28"/>
          <w:szCs w:val="28"/>
          <w:lang w:eastAsia="ru-RU"/>
        </w:rPr>
        <w:t>Газпромнефть</w:t>
      </w:r>
      <w:proofErr w:type="spellEnd"/>
      <w:r w:rsidR="00F9589C" w:rsidRPr="00F9589C">
        <w:rPr>
          <w:rFonts w:ascii="Times New Roman" w:eastAsia="Times New Roman" w:hAnsi="Times New Roman" w:cs="Times New Roman"/>
          <w:sz w:val="28"/>
          <w:szCs w:val="28"/>
          <w:lang w:eastAsia="ru-RU"/>
        </w:rPr>
        <w:t xml:space="preserve">» (+91,714 тыс. тонн), </w:t>
      </w:r>
      <w:r w:rsidR="008702F3" w:rsidRPr="00F9589C">
        <w:rPr>
          <w:rFonts w:ascii="Times New Roman" w:eastAsia="Times New Roman" w:hAnsi="Times New Roman" w:cs="Times New Roman"/>
          <w:sz w:val="28"/>
          <w:szCs w:val="28"/>
          <w:lang w:eastAsia="ru-RU"/>
        </w:rPr>
        <w:t>ОАО НК «Роснефть» (+</w:t>
      </w:r>
      <w:r w:rsidR="00F9589C" w:rsidRPr="00F9589C">
        <w:rPr>
          <w:rFonts w:ascii="Times New Roman" w:eastAsia="Times New Roman" w:hAnsi="Times New Roman" w:cs="Times New Roman"/>
          <w:sz w:val="28"/>
          <w:szCs w:val="28"/>
          <w:lang w:eastAsia="ru-RU"/>
        </w:rPr>
        <w:t>76,611</w:t>
      </w:r>
      <w:r w:rsidR="008702F3" w:rsidRPr="00F9589C">
        <w:rPr>
          <w:rFonts w:ascii="Times New Roman" w:eastAsia="Times New Roman" w:hAnsi="Times New Roman" w:cs="Times New Roman"/>
          <w:sz w:val="28"/>
          <w:szCs w:val="28"/>
          <w:lang w:eastAsia="ru-RU"/>
        </w:rPr>
        <w:t xml:space="preserve"> тыс. тонн), ОАО НК </w:t>
      </w:r>
      <w:proofErr w:type="spellStart"/>
      <w:r w:rsidR="008702F3" w:rsidRPr="00F9589C">
        <w:rPr>
          <w:rFonts w:ascii="Times New Roman" w:eastAsia="Times New Roman" w:hAnsi="Times New Roman" w:cs="Times New Roman"/>
          <w:sz w:val="28"/>
          <w:szCs w:val="28"/>
          <w:lang w:eastAsia="ru-RU"/>
        </w:rPr>
        <w:t>РуссНефть</w:t>
      </w:r>
      <w:proofErr w:type="spellEnd"/>
      <w:r w:rsidR="008702F3" w:rsidRPr="00F9589C">
        <w:rPr>
          <w:rFonts w:ascii="Times New Roman" w:eastAsia="Times New Roman" w:hAnsi="Times New Roman" w:cs="Times New Roman"/>
          <w:sz w:val="28"/>
          <w:szCs w:val="28"/>
          <w:lang w:eastAsia="ru-RU"/>
        </w:rPr>
        <w:t xml:space="preserve"> (+</w:t>
      </w:r>
      <w:r w:rsidR="00F9589C" w:rsidRPr="00F9589C">
        <w:rPr>
          <w:rFonts w:ascii="Times New Roman" w:eastAsia="Times New Roman" w:hAnsi="Times New Roman" w:cs="Times New Roman"/>
          <w:sz w:val="28"/>
          <w:szCs w:val="28"/>
          <w:lang w:eastAsia="ru-RU"/>
        </w:rPr>
        <w:t>43,602</w:t>
      </w:r>
      <w:r w:rsidRPr="00F9589C">
        <w:rPr>
          <w:rFonts w:ascii="Times New Roman" w:eastAsia="Times New Roman" w:hAnsi="Times New Roman" w:cs="Times New Roman"/>
          <w:sz w:val="28"/>
          <w:szCs w:val="28"/>
          <w:lang w:eastAsia="ru-RU"/>
        </w:rPr>
        <w:t xml:space="preserve"> тыс. тонн), </w:t>
      </w:r>
      <w:r w:rsidR="00F9589C" w:rsidRPr="00F9589C">
        <w:rPr>
          <w:rFonts w:ascii="Times New Roman" w:eastAsia="Times New Roman" w:hAnsi="Times New Roman" w:cs="Times New Roman"/>
          <w:sz w:val="28"/>
          <w:szCs w:val="28"/>
          <w:lang w:eastAsia="ru-RU"/>
        </w:rPr>
        <w:t>ОАО «Сургутнефтегаз» (+15,985 тыс. тонн)</w:t>
      </w:r>
      <w:r w:rsidR="00F9589C">
        <w:rPr>
          <w:rFonts w:ascii="Times New Roman" w:eastAsia="Times New Roman" w:hAnsi="Times New Roman" w:cs="Times New Roman"/>
          <w:sz w:val="28"/>
          <w:szCs w:val="28"/>
          <w:lang w:eastAsia="ru-RU"/>
        </w:rPr>
        <w:t xml:space="preserve">, </w:t>
      </w:r>
      <w:r w:rsidR="00F9589C" w:rsidRPr="00F9589C">
        <w:rPr>
          <w:rFonts w:ascii="Times New Roman" w:eastAsia="Times New Roman" w:hAnsi="Times New Roman" w:cs="Times New Roman"/>
          <w:sz w:val="28"/>
          <w:szCs w:val="28"/>
          <w:lang w:eastAsia="ru-RU"/>
        </w:rPr>
        <w:t>ЗАО «Ханты-Мансийская НК» (+2,676 тыс. тонн).</w:t>
      </w:r>
      <w:proofErr w:type="gramEnd"/>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3493"/>
        <w:gridCol w:w="1984"/>
        <w:gridCol w:w="1985"/>
        <w:gridCol w:w="1418"/>
      </w:tblGrid>
      <w:tr w:rsidR="00A924FB" w:rsidRPr="00A924FB" w:rsidTr="00EE0E3B">
        <w:trPr>
          <w:trHeight w:val="383"/>
        </w:trPr>
        <w:tc>
          <w:tcPr>
            <w:tcW w:w="584" w:type="dxa"/>
            <w:vMerge w:val="restart"/>
          </w:tcPr>
          <w:p w:rsidR="001A0193" w:rsidRPr="00D10E8E"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 xml:space="preserve">№ </w:t>
            </w:r>
            <w:proofErr w:type="gramStart"/>
            <w:r w:rsidRPr="00D10E8E">
              <w:rPr>
                <w:rFonts w:ascii="Times New Roman" w:eastAsia="Times New Roman" w:hAnsi="Times New Roman" w:cs="Times New Roman"/>
                <w:sz w:val="24"/>
                <w:szCs w:val="24"/>
                <w:lang w:eastAsia="ru-RU"/>
              </w:rPr>
              <w:t>п</w:t>
            </w:r>
            <w:proofErr w:type="gramEnd"/>
            <w:r w:rsidRPr="00D10E8E">
              <w:rPr>
                <w:rFonts w:ascii="Times New Roman" w:eastAsia="Times New Roman" w:hAnsi="Times New Roman" w:cs="Times New Roman"/>
                <w:sz w:val="24"/>
                <w:szCs w:val="24"/>
                <w:lang w:eastAsia="ru-RU"/>
              </w:rPr>
              <w:t>/п</w:t>
            </w:r>
          </w:p>
        </w:tc>
        <w:tc>
          <w:tcPr>
            <w:tcW w:w="3493" w:type="dxa"/>
            <w:vMerge w:val="restart"/>
          </w:tcPr>
          <w:p w:rsidR="001A0193" w:rsidRPr="00D10E8E"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Наименование компании</w:t>
            </w:r>
          </w:p>
        </w:tc>
        <w:tc>
          <w:tcPr>
            <w:tcW w:w="3969" w:type="dxa"/>
            <w:gridSpan w:val="2"/>
          </w:tcPr>
          <w:p w:rsidR="001A0193" w:rsidRPr="00D10E8E" w:rsidRDefault="001A0193" w:rsidP="001A0193">
            <w:pPr>
              <w:widowControl w:val="0"/>
              <w:autoSpaceDE w:val="0"/>
              <w:autoSpaceDN w:val="0"/>
              <w:adjustRightInd w:val="0"/>
              <w:spacing w:after="0" w:line="288" w:lineRule="auto"/>
              <w:ind w:left="34" w:hanging="34"/>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Объем добычи нефти с газовым конденсатом, тыс. тонн</w:t>
            </w:r>
          </w:p>
        </w:tc>
        <w:tc>
          <w:tcPr>
            <w:tcW w:w="1418" w:type="dxa"/>
            <w:vMerge w:val="restart"/>
          </w:tcPr>
          <w:p w:rsidR="001A0193" w:rsidRPr="00D10E8E"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Темп</w:t>
            </w:r>
          </w:p>
          <w:p w:rsidR="001A0193" w:rsidRPr="00D10E8E"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изменения, %</w:t>
            </w:r>
          </w:p>
        </w:tc>
      </w:tr>
      <w:tr w:rsidR="00D10E8E" w:rsidRPr="00A924FB" w:rsidTr="00EE0E3B">
        <w:tc>
          <w:tcPr>
            <w:tcW w:w="584" w:type="dxa"/>
            <w:vMerge/>
          </w:tcPr>
          <w:p w:rsidR="00D10E8E" w:rsidRPr="00A924FB" w:rsidRDefault="00D10E8E" w:rsidP="001A0193">
            <w:pPr>
              <w:widowControl w:val="0"/>
              <w:autoSpaceDE w:val="0"/>
              <w:autoSpaceDN w:val="0"/>
              <w:adjustRightInd w:val="0"/>
              <w:spacing w:after="0" w:line="288" w:lineRule="auto"/>
              <w:jc w:val="center"/>
              <w:rPr>
                <w:rFonts w:ascii="Times New Roman" w:eastAsia="Times New Roman" w:hAnsi="Times New Roman" w:cs="Times New Roman"/>
                <w:color w:val="FF0000"/>
                <w:sz w:val="24"/>
                <w:szCs w:val="24"/>
                <w:lang w:eastAsia="ru-RU"/>
              </w:rPr>
            </w:pPr>
          </w:p>
        </w:tc>
        <w:tc>
          <w:tcPr>
            <w:tcW w:w="3493" w:type="dxa"/>
            <w:vMerge/>
          </w:tcPr>
          <w:p w:rsidR="00D10E8E" w:rsidRPr="00A924FB" w:rsidRDefault="00D10E8E" w:rsidP="001A0193">
            <w:pPr>
              <w:widowControl w:val="0"/>
              <w:autoSpaceDE w:val="0"/>
              <w:autoSpaceDN w:val="0"/>
              <w:adjustRightInd w:val="0"/>
              <w:spacing w:after="0" w:line="288" w:lineRule="auto"/>
              <w:jc w:val="center"/>
              <w:rPr>
                <w:rFonts w:ascii="Times New Roman" w:eastAsia="Times New Roman" w:hAnsi="Times New Roman" w:cs="Times New Roman"/>
                <w:color w:val="FF0000"/>
                <w:sz w:val="24"/>
                <w:szCs w:val="24"/>
                <w:lang w:eastAsia="ru-RU"/>
              </w:rPr>
            </w:pPr>
          </w:p>
        </w:tc>
        <w:tc>
          <w:tcPr>
            <w:tcW w:w="1984" w:type="dxa"/>
          </w:tcPr>
          <w:p w:rsidR="00D10E8E" w:rsidRPr="00D10E8E" w:rsidRDefault="00D10E8E" w:rsidP="00D10E8E">
            <w:pPr>
              <w:pStyle w:val="a5"/>
              <w:spacing w:line="264" w:lineRule="auto"/>
              <w:jc w:val="center"/>
              <w:rPr>
                <w:sz w:val="24"/>
                <w:szCs w:val="24"/>
              </w:rPr>
            </w:pPr>
            <w:r>
              <w:rPr>
                <w:sz w:val="24"/>
                <w:szCs w:val="24"/>
              </w:rPr>
              <w:t>я</w:t>
            </w:r>
            <w:r w:rsidRPr="00D10E8E">
              <w:rPr>
                <w:sz w:val="24"/>
                <w:szCs w:val="24"/>
              </w:rPr>
              <w:t>нварь-март 2013 года</w:t>
            </w:r>
          </w:p>
        </w:tc>
        <w:tc>
          <w:tcPr>
            <w:tcW w:w="1985" w:type="dxa"/>
          </w:tcPr>
          <w:p w:rsidR="00D10E8E" w:rsidRPr="00D10E8E" w:rsidRDefault="00D10E8E" w:rsidP="00D10E8E">
            <w:pPr>
              <w:pStyle w:val="a5"/>
              <w:spacing w:line="264" w:lineRule="auto"/>
              <w:jc w:val="center"/>
              <w:rPr>
                <w:sz w:val="24"/>
                <w:szCs w:val="24"/>
              </w:rPr>
            </w:pPr>
            <w:r>
              <w:rPr>
                <w:sz w:val="24"/>
                <w:szCs w:val="24"/>
              </w:rPr>
              <w:t>я</w:t>
            </w:r>
            <w:r w:rsidRPr="00D10E8E">
              <w:rPr>
                <w:sz w:val="24"/>
                <w:szCs w:val="24"/>
              </w:rPr>
              <w:t>нварь-март 2014 года</w:t>
            </w:r>
          </w:p>
        </w:tc>
        <w:tc>
          <w:tcPr>
            <w:tcW w:w="1418" w:type="dxa"/>
            <w:vMerge/>
          </w:tcPr>
          <w:p w:rsidR="00D10E8E" w:rsidRPr="00A924FB" w:rsidRDefault="00D10E8E" w:rsidP="001A0193">
            <w:pPr>
              <w:widowControl w:val="0"/>
              <w:spacing w:after="0" w:line="288" w:lineRule="auto"/>
              <w:jc w:val="center"/>
              <w:rPr>
                <w:rFonts w:ascii="Times New Roman" w:eastAsia="Times New Roman" w:hAnsi="Times New Roman" w:cs="Times New Roman"/>
                <w:color w:val="FF0000"/>
                <w:sz w:val="24"/>
                <w:szCs w:val="24"/>
                <w:lang w:eastAsia="ru-RU"/>
              </w:rPr>
            </w:pPr>
          </w:p>
        </w:tc>
      </w:tr>
      <w:tr w:rsidR="00A924FB" w:rsidRPr="00A924FB" w:rsidTr="00EE0E3B">
        <w:tc>
          <w:tcPr>
            <w:tcW w:w="584" w:type="dxa"/>
          </w:tcPr>
          <w:p w:rsidR="001A0193" w:rsidRPr="00871D55" w:rsidRDefault="001A0193" w:rsidP="001A0193">
            <w:pPr>
              <w:widowControl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1.</w:t>
            </w:r>
          </w:p>
        </w:tc>
        <w:tc>
          <w:tcPr>
            <w:tcW w:w="3493" w:type="dxa"/>
          </w:tcPr>
          <w:p w:rsidR="001A0193" w:rsidRPr="00871D55" w:rsidRDefault="001A0193" w:rsidP="001A0193">
            <w:pPr>
              <w:widowControl w:val="0"/>
              <w:snapToGrid w:val="0"/>
              <w:spacing w:after="0" w:line="288" w:lineRule="auto"/>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ОАО НК «Роснефть»</w:t>
            </w:r>
          </w:p>
        </w:tc>
        <w:tc>
          <w:tcPr>
            <w:tcW w:w="1984" w:type="dxa"/>
            <w:vAlign w:val="center"/>
          </w:tcPr>
          <w:p w:rsidR="001A0193" w:rsidRPr="00871D55" w:rsidRDefault="00871D55"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8 086,562</w:t>
            </w:r>
          </w:p>
        </w:tc>
        <w:tc>
          <w:tcPr>
            <w:tcW w:w="1985" w:type="dxa"/>
            <w:vAlign w:val="center"/>
          </w:tcPr>
          <w:p w:rsidR="001A0193" w:rsidRPr="00D10E8E" w:rsidRDefault="00BD7C4A" w:rsidP="001A0193">
            <w:pPr>
              <w:widowControl w:val="0"/>
              <w:snapToGri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8 163,173</w:t>
            </w:r>
          </w:p>
        </w:tc>
        <w:tc>
          <w:tcPr>
            <w:tcW w:w="1418" w:type="dxa"/>
            <w:vAlign w:val="center"/>
          </w:tcPr>
          <w:p w:rsidR="001A0193" w:rsidRPr="00BD7C4A" w:rsidRDefault="00BD7C4A" w:rsidP="001A0193">
            <w:pPr>
              <w:widowControl w:val="0"/>
              <w:snapToGri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p>
        </w:tc>
      </w:tr>
      <w:tr w:rsidR="00A924FB" w:rsidRPr="00A924FB" w:rsidTr="00EE0E3B">
        <w:tc>
          <w:tcPr>
            <w:tcW w:w="584" w:type="dxa"/>
          </w:tcPr>
          <w:p w:rsidR="001A0193" w:rsidRPr="00871D55" w:rsidRDefault="001A0193" w:rsidP="001A0193">
            <w:pPr>
              <w:widowControl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2.</w:t>
            </w:r>
          </w:p>
        </w:tc>
        <w:tc>
          <w:tcPr>
            <w:tcW w:w="3493" w:type="dxa"/>
          </w:tcPr>
          <w:p w:rsidR="001A0193" w:rsidRPr="00A554DE" w:rsidRDefault="001A0193" w:rsidP="001A0193">
            <w:pPr>
              <w:widowControl w:val="0"/>
              <w:snapToGrid w:val="0"/>
              <w:spacing w:after="0" w:line="288" w:lineRule="auto"/>
              <w:rPr>
                <w:rFonts w:ascii="Times New Roman" w:eastAsia="Times New Roman" w:hAnsi="Times New Roman" w:cs="Times New Roman"/>
                <w:sz w:val="24"/>
                <w:szCs w:val="24"/>
                <w:lang w:eastAsia="ru-RU"/>
              </w:rPr>
            </w:pPr>
            <w:r w:rsidRPr="00A554DE">
              <w:rPr>
                <w:rFonts w:ascii="Times New Roman" w:eastAsia="Times New Roman" w:hAnsi="Times New Roman" w:cs="Times New Roman"/>
                <w:sz w:val="24"/>
                <w:szCs w:val="24"/>
                <w:lang w:eastAsia="ru-RU"/>
              </w:rPr>
              <w:t>ОАО «</w:t>
            </w:r>
            <w:proofErr w:type="spellStart"/>
            <w:r w:rsidRPr="00A554DE">
              <w:rPr>
                <w:rFonts w:ascii="Times New Roman" w:eastAsia="Times New Roman" w:hAnsi="Times New Roman" w:cs="Times New Roman"/>
                <w:sz w:val="24"/>
                <w:szCs w:val="24"/>
                <w:lang w:eastAsia="ru-RU"/>
              </w:rPr>
              <w:t>Газпромнефть</w:t>
            </w:r>
            <w:proofErr w:type="spellEnd"/>
            <w:r w:rsidRPr="00A554DE">
              <w:rPr>
                <w:rFonts w:ascii="Times New Roman" w:eastAsia="Times New Roman" w:hAnsi="Times New Roman" w:cs="Times New Roman"/>
                <w:sz w:val="24"/>
                <w:szCs w:val="24"/>
                <w:lang w:eastAsia="ru-RU"/>
              </w:rPr>
              <w:t>»</w:t>
            </w:r>
          </w:p>
        </w:tc>
        <w:tc>
          <w:tcPr>
            <w:tcW w:w="1984" w:type="dxa"/>
            <w:vAlign w:val="center"/>
          </w:tcPr>
          <w:p w:rsidR="001A0193" w:rsidRPr="00A554DE" w:rsidRDefault="00A554DE"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A554DE">
              <w:rPr>
                <w:rFonts w:ascii="Times New Roman" w:eastAsia="Times New Roman" w:hAnsi="Times New Roman" w:cs="Times New Roman"/>
                <w:sz w:val="24"/>
                <w:szCs w:val="24"/>
                <w:lang w:eastAsia="ru-RU"/>
              </w:rPr>
              <w:t>2 882,077</w:t>
            </w:r>
          </w:p>
        </w:tc>
        <w:tc>
          <w:tcPr>
            <w:tcW w:w="1985" w:type="dxa"/>
            <w:vAlign w:val="center"/>
          </w:tcPr>
          <w:p w:rsidR="001A0193" w:rsidRPr="00D10E8E" w:rsidRDefault="00D10E8E"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2 973,791</w:t>
            </w:r>
          </w:p>
        </w:tc>
        <w:tc>
          <w:tcPr>
            <w:tcW w:w="1418" w:type="dxa"/>
            <w:vAlign w:val="center"/>
          </w:tcPr>
          <w:p w:rsidR="001A0193" w:rsidRPr="00BD7C4A" w:rsidRDefault="00BD7C4A"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BD7C4A">
              <w:rPr>
                <w:rFonts w:ascii="Times New Roman" w:eastAsia="Times New Roman" w:hAnsi="Times New Roman" w:cs="Times New Roman"/>
                <w:sz w:val="24"/>
                <w:szCs w:val="24"/>
                <w:lang w:eastAsia="ru-RU"/>
              </w:rPr>
              <w:t>103,2</w:t>
            </w:r>
          </w:p>
        </w:tc>
      </w:tr>
      <w:tr w:rsidR="00A924FB" w:rsidRPr="00A924FB" w:rsidTr="00EE0E3B">
        <w:tc>
          <w:tcPr>
            <w:tcW w:w="584" w:type="dxa"/>
          </w:tcPr>
          <w:p w:rsidR="00BC657C" w:rsidRPr="00871D55" w:rsidRDefault="00BC657C" w:rsidP="001A0193">
            <w:pPr>
              <w:widowControl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3.</w:t>
            </w:r>
          </w:p>
        </w:tc>
        <w:tc>
          <w:tcPr>
            <w:tcW w:w="3493" w:type="dxa"/>
          </w:tcPr>
          <w:p w:rsidR="00BC657C" w:rsidRPr="00871D55" w:rsidRDefault="00BC657C" w:rsidP="001A0193">
            <w:pPr>
              <w:widowControl w:val="0"/>
              <w:snapToGrid w:val="0"/>
              <w:spacing w:after="0" w:line="288" w:lineRule="auto"/>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ТНК-ВР Менеджмент</w:t>
            </w:r>
          </w:p>
        </w:tc>
        <w:tc>
          <w:tcPr>
            <w:tcW w:w="1984" w:type="dxa"/>
            <w:vAlign w:val="center"/>
          </w:tcPr>
          <w:p w:rsidR="00BC657C" w:rsidRPr="00871D55" w:rsidRDefault="00871D55"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384,248</w:t>
            </w:r>
          </w:p>
        </w:tc>
        <w:tc>
          <w:tcPr>
            <w:tcW w:w="1985" w:type="dxa"/>
            <w:vAlign w:val="center"/>
          </w:tcPr>
          <w:p w:rsidR="00BC657C" w:rsidRPr="00D10E8E" w:rsidRDefault="00BC657C"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w:t>
            </w:r>
          </w:p>
        </w:tc>
        <w:tc>
          <w:tcPr>
            <w:tcW w:w="1418" w:type="dxa"/>
            <w:vAlign w:val="center"/>
          </w:tcPr>
          <w:p w:rsidR="00BC657C" w:rsidRPr="00BD7C4A" w:rsidRDefault="00BC657C"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BD7C4A">
              <w:rPr>
                <w:rFonts w:ascii="Times New Roman" w:eastAsia="Times New Roman" w:hAnsi="Times New Roman" w:cs="Times New Roman"/>
                <w:sz w:val="24"/>
                <w:szCs w:val="24"/>
                <w:lang w:eastAsia="ru-RU"/>
              </w:rPr>
              <w:t>-</w:t>
            </w:r>
          </w:p>
        </w:tc>
      </w:tr>
      <w:tr w:rsidR="00A924FB" w:rsidRPr="00A924FB" w:rsidTr="00EE0E3B">
        <w:tc>
          <w:tcPr>
            <w:tcW w:w="584" w:type="dxa"/>
          </w:tcPr>
          <w:p w:rsidR="001A0193" w:rsidRPr="00871D55" w:rsidRDefault="00BC657C" w:rsidP="001A0193">
            <w:pPr>
              <w:widowControl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4</w:t>
            </w:r>
            <w:r w:rsidR="001A0193" w:rsidRPr="00871D55">
              <w:rPr>
                <w:rFonts w:ascii="Times New Roman" w:eastAsia="Times New Roman" w:hAnsi="Times New Roman" w:cs="Times New Roman"/>
                <w:sz w:val="24"/>
                <w:szCs w:val="24"/>
                <w:lang w:eastAsia="ru-RU"/>
              </w:rPr>
              <w:t>.</w:t>
            </w:r>
          </w:p>
        </w:tc>
        <w:tc>
          <w:tcPr>
            <w:tcW w:w="3493" w:type="dxa"/>
          </w:tcPr>
          <w:p w:rsidR="001A0193" w:rsidRPr="00871D55" w:rsidRDefault="001A0193" w:rsidP="001A0193">
            <w:pPr>
              <w:widowControl w:val="0"/>
              <w:snapToGrid w:val="0"/>
              <w:spacing w:after="0" w:line="288" w:lineRule="auto"/>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ОАО НК «</w:t>
            </w:r>
            <w:proofErr w:type="spellStart"/>
            <w:r w:rsidRPr="00871D55">
              <w:rPr>
                <w:rFonts w:ascii="Times New Roman" w:eastAsia="Times New Roman" w:hAnsi="Times New Roman" w:cs="Times New Roman"/>
                <w:sz w:val="24"/>
                <w:szCs w:val="24"/>
                <w:lang w:eastAsia="ru-RU"/>
              </w:rPr>
              <w:t>РуссНефть</w:t>
            </w:r>
            <w:proofErr w:type="spellEnd"/>
            <w:r w:rsidRPr="00871D55">
              <w:rPr>
                <w:rFonts w:ascii="Times New Roman" w:eastAsia="Times New Roman" w:hAnsi="Times New Roman" w:cs="Times New Roman"/>
                <w:sz w:val="24"/>
                <w:szCs w:val="24"/>
                <w:lang w:eastAsia="ru-RU"/>
              </w:rPr>
              <w:t>»</w:t>
            </w:r>
          </w:p>
        </w:tc>
        <w:tc>
          <w:tcPr>
            <w:tcW w:w="1984" w:type="dxa"/>
            <w:vAlign w:val="center"/>
          </w:tcPr>
          <w:p w:rsidR="001A0193" w:rsidRPr="00A554DE" w:rsidRDefault="00A554DE"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A554DE">
              <w:rPr>
                <w:rFonts w:ascii="Times New Roman" w:eastAsia="Times New Roman" w:hAnsi="Times New Roman" w:cs="Times New Roman"/>
                <w:sz w:val="24"/>
                <w:szCs w:val="24"/>
                <w:lang w:eastAsia="ru-RU"/>
              </w:rPr>
              <w:t>161,132</w:t>
            </w:r>
          </w:p>
        </w:tc>
        <w:tc>
          <w:tcPr>
            <w:tcW w:w="1985" w:type="dxa"/>
            <w:vAlign w:val="center"/>
          </w:tcPr>
          <w:p w:rsidR="001A0193" w:rsidRPr="00D10E8E" w:rsidRDefault="00D10E8E"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204,734</w:t>
            </w:r>
          </w:p>
        </w:tc>
        <w:tc>
          <w:tcPr>
            <w:tcW w:w="1418" w:type="dxa"/>
            <w:vAlign w:val="center"/>
          </w:tcPr>
          <w:p w:rsidR="001A0193" w:rsidRPr="00BD7C4A" w:rsidRDefault="00BD7C4A"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BD7C4A">
              <w:rPr>
                <w:rFonts w:ascii="Times New Roman" w:eastAsia="Times New Roman" w:hAnsi="Times New Roman" w:cs="Times New Roman"/>
                <w:sz w:val="24"/>
                <w:szCs w:val="24"/>
                <w:lang w:eastAsia="ru-RU"/>
              </w:rPr>
              <w:t>127,1</w:t>
            </w:r>
          </w:p>
        </w:tc>
      </w:tr>
      <w:tr w:rsidR="00A924FB" w:rsidRPr="00A924FB" w:rsidTr="00EE0E3B">
        <w:tc>
          <w:tcPr>
            <w:tcW w:w="584" w:type="dxa"/>
          </w:tcPr>
          <w:p w:rsidR="001A0193" w:rsidRPr="00871D55" w:rsidRDefault="00BC657C" w:rsidP="001A0193">
            <w:pPr>
              <w:widowControl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5</w:t>
            </w:r>
            <w:r w:rsidR="001A0193" w:rsidRPr="00871D55">
              <w:rPr>
                <w:rFonts w:ascii="Times New Roman" w:eastAsia="Times New Roman" w:hAnsi="Times New Roman" w:cs="Times New Roman"/>
                <w:sz w:val="24"/>
                <w:szCs w:val="24"/>
                <w:lang w:eastAsia="ru-RU"/>
              </w:rPr>
              <w:t>.</w:t>
            </w:r>
          </w:p>
        </w:tc>
        <w:tc>
          <w:tcPr>
            <w:tcW w:w="3493" w:type="dxa"/>
          </w:tcPr>
          <w:p w:rsidR="001A0193" w:rsidRPr="00871D55" w:rsidRDefault="001A0193" w:rsidP="001A0193">
            <w:pPr>
              <w:widowControl w:val="0"/>
              <w:snapToGrid w:val="0"/>
              <w:spacing w:after="0" w:line="288" w:lineRule="auto"/>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ОАО «Сургутнефтегаз»</w:t>
            </w:r>
          </w:p>
        </w:tc>
        <w:tc>
          <w:tcPr>
            <w:tcW w:w="1984" w:type="dxa"/>
          </w:tcPr>
          <w:p w:rsidR="001A0193" w:rsidRPr="00871D55" w:rsidRDefault="00871D55"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113,764</w:t>
            </w:r>
          </w:p>
        </w:tc>
        <w:tc>
          <w:tcPr>
            <w:tcW w:w="1985" w:type="dxa"/>
            <w:vAlign w:val="center"/>
          </w:tcPr>
          <w:p w:rsidR="001A0193" w:rsidRPr="00D10E8E" w:rsidRDefault="00D10E8E"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129,263</w:t>
            </w:r>
          </w:p>
        </w:tc>
        <w:tc>
          <w:tcPr>
            <w:tcW w:w="1418" w:type="dxa"/>
            <w:vAlign w:val="center"/>
          </w:tcPr>
          <w:p w:rsidR="001A0193" w:rsidRPr="00BD7C4A" w:rsidRDefault="00BD7C4A"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BD7C4A">
              <w:rPr>
                <w:rFonts w:ascii="Times New Roman" w:eastAsia="Times New Roman" w:hAnsi="Times New Roman" w:cs="Times New Roman"/>
                <w:sz w:val="24"/>
                <w:szCs w:val="24"/>
                <w:lang w:eastAsia="ru-RU"/>
              </w:rPr>
              <w:t>113,6</w:t>
            </w:r>
          </w:p>
        </w:tc>
      </w:tr>
      <w:tr w:rsidR="00A924FB" w:rsidRPr="00A924FB" w:rsidTr="00EE0E3B">
        <w:tc>
          <w:tcPr>
            <w:tcW w:w="584" w:type="dxa"/>
          </w:tcPr>
          <w:p w:rsidR="001A0193" w:rsidRPr="00871D55" w:rsidRDefault="00BC657C" w:rsidP="001A0193">
            <w:pPr>
              <w:widowControl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6</w:t>
            </w:r>
            <w:r w:rsidR="001A0193" w:rsidRPr="00871D55">
              <w:rPr>
                <w:rFonts w:ascii="Times New Roman" w:eastAsia="Times New Roman" w:hAnsi="Times New Roman" w:cs="Times New Roman"/>
                <w:sz w:val="24"/>
                <w:szCs w:val="24"/>
                <w:lang w:eastAsia="ru-RU"/>
              </w:rPr>
              <w:t>.</w:t>
            </w:r>
          </w:p>
        </w:tc>
        <w:tc>
          <w:tcPr>
            <w:tcW w:w="3493" w:type="dxa"/>
          </w:tcPr>
          <w:p w:rsidR="001A0193" w:rsidRPr="00871D55" w:rsidRDefault="001A0193" w:rsidP="001A0193">
            <w:pPr>
              <w:widowControl w:val="0"/>
              <w:snapToGrid w:val="0"/>
              <w:spacing w:after="0" w:line="288" w:lineRule="auto"/>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ООО «</w:t>
            </w:r>
            <w:proofErr w:type="gramStart"/>
            <w:r w:rsidRPr="00871D55">
              <w:rPr>
                <w:rFonts w:ascii="Times New Roman" w:eastAsia="Times New Roman" w:hAnsi="Times New Roman" w:cs="Times New Roman"/>
                <w:sz w:val="24"/>
                <w:szCs w:val="24"/>
                <w:lang w:eastAsia="ru-RU"/>
              </w:rPr>
              <w:t>ЛУКОЙЛ-Западная</w:t>
            </w:r>
            <w:proofErr w:type="gramEnd"/>
            <w:r w:rsidRPr="00871D55">
              <w:rPr>
                <w:rFonts w:ascii="Times New Roman" w:eastAsia="Times New Roman" w:hAnsi="Times New Roman" w:cs="Times New Roman"/>
                <w:sz w:val="24"/>
                <w:szCs w:val="24"/>
                <w:lang w:eastAsia="ru-RU"/>
              </w:rPr>
              <w:t xml:space="preserve"> Сибирь»</w:t>
            </w:r>
          </w:p>
        </w:tc>
        <w:tc>
          <w:tcPr>
            <w:tcW w:w="1984" w:type="dxa"/>
            <w:vAlign w:val="center"/>
          </w:tcPr>
          <w:p w:rsidR="001A0193" w:rsidRPr="00871D55" w:rsidRDefault="00871D55"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145,416</w:t>
            </w:r>
          </w:p>
        </w:tc>
        <w:tc>
          <w:tcPr>
            <w:tcW w:w="1985" w:type="dxa"/>
            <w:vAlign w:val="center"/>
          </w:tcPr>
          <w:p w:rsidR="001A0193" w:rsidRPr="00D10E8E" w:rsidRDefault="00D10E8E"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127,749</w:t>
            </w:r>
          </w:p>
        </w:tc>
        <w:tc>
          <w:tcPr>
            <w:tcW w:w="1418" w:type="dxa"/>
            <w:vAlign w:val="center"/>
          </w:tcPr>
          <w:p w:rsidR="001A0193" w:rsidRPr="00BD7C4A" w:rsidRDefault="00BD7C4A"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BD7C4A">
              <w:rPr>
                <w:rFonts w:ascii="Times New Roman" w:eastAsia="Times New Roman" w:hAnsi="Times New Roman" w:cs="Times New Roman"/>
                <w:sz w:val="24"/>
                <w:szCs w:val="24"/>
                <w:lang w:eastAsia="ru-RU"/>
              </w:rPr>
              <w:t>87,9</w:t>
            </w:r>
          </w:p>
        </w:tc>
      </w:tr>
      <w:tr w:rsidR="00A924FB" w:rsidRPr="00A924FB" w:rsidTr="00EE0E3B">
        <w:tc>
          <w:tcPr>
            <w:tcW w:w="584" w:type="dxa"/>
          </w:tcPr>
          <w:p w:rsidR="001A0193" w:rsidRPr="00871D55" w:rsidRDefault="00BC657C" w:rsidP="001A0193">
            <w:pPr>
              <w:widowControl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7</w:t>
            </w:r>
            <w:r w:rsidR="001A0193" w:rsidRPr="00871D55">
              <w:rPr>
                <w:rFonts w:ascii="Times New Roman" w:eastAsia="Times New Roman" w:hAnsi="Times New Roman" w:cs="Times New Roman"/>
                <w:sz w:val="24"/>
                <w:szCs w:val="24"/>
                <w:lang w:eastAsia="ru-RU"/>
              </w:rPr>
              <w:t>.</w:t>
            </w:r>
          </w:p>
        </w:tc>
        <w:tc>
          <w:tcPr>
            <w:tcW w:w="3493" w:type="dxa"/>
          </w:tcPr>
          <w:p w:rsidR="001A0193" w:rsidRPr="00871D55" w:rsidRDefault="001A0193" w:rsidP="001A0193">
            <w:pPr>
              <w:widowControl w:val="0"/>
              <w:snapToGrid w:val="0"/>
              <w:spacing w:after="0" w:line="288" w:lineRule="auto"/>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ЗАО «Ханты-Мансийская НК»</w:t>
            </w:r>
          </w:p>
        </w:tc>
        <w:tc>
          <w:tcPr>
            <w:tcW w:w="1984" w:type="dxa"/>
            <w:vAlign w:val="center"/>
          </w:tcPr>
          <w:p w:rsidR="001A0193" w:rsidRPr="00A554DE" w:rsidRDefault="00A554DE"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A554DE">
              <w:rPr>
                <w:rFonts w:ascii="Times New Roman" w:eastAsia="Times New Roman" w:hAnsi="Times New Roman" w:cs="Times New Roman"/>
                <w:sz w:val="24"/>
                <w:szCs w:val="24"/>
                <w:lang w:eastAsia="ru-RU"/>
              </w:rPr>
              <w:t>3,159</w:t>
            </w:r>
          </w:p>
        </w:tc>
        <w:tc>
          <w:tcPr>
            <w:tcW w:w="1985" w:type="dxa"/>
            <w:vAlign w:val="center"/>
          </w:tcPr>
          <w:p w:rsidR="001A0193" w:rsidRPr="00D10E8E" w:rsidRDefault="00D10E8E"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5,835</w:t>
            </w:r>
          </w:p>
        </w:tc>
        <w:tc>
          <w:tcPr>
            <w:tcW w:w="1418" w:type="dxa"/>
            <w:vAlign w:val="center"/>
          </w:tcPr>
          <w:p w:rsidR="001A0193" w:rsidRPr="00BD7C4A" w:rsidRDefault="00BD7C4A" w:rsidP="001A0193">
            <w:pPr>
              <w:widowControl w:val="0"/>
              <w:snapToGrid w:val="0"/>
              <w:spacing w:after="0" w:line="288" w:lineRule="auto"/>
              <w:jc w:val="center"/>
              <w:rPr>
                <w:rFonts w:ascii="Times New Roman" w:eastAsia="Times New Roman" w:hAnsi="Times New Roman" w:cs="Times New Roman"/>
                <w:sz w:val="24"/>
                <w:szCs w:val="24"/>
                <w:lang w:eastAsia="ru-RU"/>
              </w:rPr>
            </w:pPr>
            <w:r w:rsidRPr="00BD7C4A">
              <w:rPr>
                <w:rFonts w:ascii="Times New Roman" w:eastAsia="Times New Roman" w:hAnsi="Times New Roman" w:cs="Times New Roman"/>
                <w:sz w:val="24"/>
                <w:szCs w:val="24"/>
                <w:lang w:eastAsia="ru-RU"/>
              </w:rPr>
              <w:t>184,7</w:t>
            </w:r>
          </w:p>
        </w:tc>
      </w:tr>
      <w:tr w:rsidR="00A924FB" w:rsidRPr="00A924FB" w:rsidTr="00C43681">
        <w:tc>
          <w:tcPr>
            <w:tcW w:w="584" w:type="dxa"/>
            <w:shd w:val="clear" w:color="auto" w:fill="auto"/>
          </w:tcPr>
          <w:p w:rsidR="001A0193" w:rsidRPr="00871D55" w:rsidRDefault="00BC657C" w:rsidP="001A0193">
            <w:pPr>
              <w:widowControl w:val="0"/>
              <w:spacing w:after="0" w:line="288" w:lineRule="auto"/>
              <w:jc w:val="center"/>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8</w:t>
            </w:r>
            <w:r w:rsidR="001A0193" w:rsidRPr="00871D55">
              <w:rPr>
                <w:rFonts w:ascii="Times New Roman" w:eastAsia="Times New Roman" w:hAnsi="Times New Roman" w:cs="Times New Roman"/>
                <w:sz w:val="24"/>
                <w:szCs w:val="24"/>
                <w:lang w:eastAsia="ru-RU"/>
              </w:rPr>
              <w:t>.</w:t>
            </w:r>
          </w:p>
        </w:tc>
        <w:tc>
          <w:tcPr>
            <w:tcW w:w="3493" w:type="dxa"/>
            <w:shd w:val="clear" w:color="auto" w:fill="auto"/>
          </w:tcPr>
          <w:p w:rsidR="001A0193" w:rsidRPr="00871D55" w:rsidRDefault="001A0193" w:rsidP="00D10E8E">
            <w:pPr>
              <w:widowControl w:val="0"/>
              <w:spacing w:after="0" w:line="288" w:lineRule="auto"/>
              <w:rPr>
                <w:rFonts w:ascii="Times New Roman" w:eastAsia="Times New Roman" w:hAnsi="Times New Roman" w:cs="Times New Roman"/>
                <w:sz w:val="24"/>
                <w:szCs w:val="24"/>
                <w:lang w:eastAsia="ru-RU"/>
              </w:rPr>
            </w:pPr>
            <w:r w:rsidRPr="00871D55">
              <w:rPr>
                <w:rFonts w:ascii="Times New Roman" w:eastAsia="Times New Roman" w:hAnsi="Times New Roman" w:cs="Times New Roman"/>
                <w:sz w:val="24"/>
                <w:szCs w:val="24"/>
                <w:lang w:eastAsia="ru-RU"/>
              </w:rPr>
              <w:t>ООО «</w:t>
            </w:r>
            <w:proofErr w:type="spellStart"/>
            <w:r w:rsidRPr="00871D55">
              <w:rPr>
                <w:rFonts w:ascii="Times New Roman" w:eastAsia="Times New Roman" w:hAnsi="Times New Roman" w:cs="Times New Roman"/>
                <w:sz w:val="24"/>
                <w:szCs w:val="24"/>
                <w:lang w:eastAsia="ru-RU"/>
              </w:rPr>
              <w:t>Тортасинскнефть</w:t>
            </w:r>
            <w:proofErr w:type="spellEnd"/>
            <w:r w:rsidRPr="00871D55">
              <w:rPr>
                <w:rFonts w:ascii="Times New Roman" w:eastAsia="Times New Roman" w:hAnsi="Times New Roman" w:cs="Times New Roman"/>
                <w:sz w:val="24"/>
                <w:szCs w:val="24"/>
                <w:lang w:eastAsia="ru-RU"/>
              </w:rPr>
              <w:t>»</w:t>
            </w:r>
          </w:p>
        </w:tc>
        <w:tc>
          <w:tcPr>
            <w:tcW w:w="1984" w:type="dxa"/>
            <w:shd w:val="clear" w:color="auto" w:fill="auto"/>
            <w:vAlign w:val="center"/>
          </w:tcPr>
          <w:p w:rsidR="001A0193" w:rsidRPr="00A554DE" w:rsidRDefault="001A0193" w:rsidP="003E4EC8">
            <w:pPr>
              <w:widowControl w:val="0"/>
              <w:spacing w:after="0" w:line="288" w:lineRule="auto"/>
              <w:jc w:val="center"/>
              <w:rPr>
                <w:rFonts w:ascii="Times New Roman" w:eastAsia="Times New Roman" w:hAnsi="Times New Roman" w:cs="Times New Roman"/>
                <w:sz w:val="24"/>
                <w:szCs w:val="24"/>
                <w:lang w:eastAsia="ru-RU"/>
              </w:rPr>
            </w:pPr>
            <w:r w:rsidRPr="00A554DE">
              <w:rPr>
                <w:rFonts w:ascii="Times New Roman" w:eastAsia="Times New Roman" w:hAnsi="Times New Roman" w:cs="Times New Roman"/>
                <w:sz w:val="24"/>
                <w:szCs w:val="24"/>
                <w:lang w:eastAsia="ru-RU"/>
              </w:rPr>
              <w:t>-</w:t>
            </w:r>
          </w:p>
        </w:tc>
        <w:tc>
          <w:tcPr>
            <w:tcW w:w="1985" w:type="dxa"/>
            <w:vAlign w:val="center"/>
          </w:tcPr>
          <w:p w:rsidR="001A0193" w:rsidRPr="00D10E8E" w:rsidRDefault="00D10E8E" w:rsidP="003E4EC8">
            <w:pPr>
              <w:widowControl w:val="0"/>
              <w:spacing w:after="0" w:line="288" w:lineRule="auto"/>
              <w:jc w:val="center"/>
              <w:rPr>
                <w:rFonts w:ascii="Times New Roman" w:eastAsia="Times New Roman" w:hAnsi="Times New Roman" w:cs="Times New Roman"/>
                <w:sz w:val="24"/>
                <w:szCs w:val="24"/>
                <w:lang w:eastAsia="ru-RU"/>
              </w:rPr>
            </w:pPr>
            <w:r w:rsidRPr="00D10E8E">
              <w:rPr>
                <w:rFonts w:ascii="Times New Roman" w:eastAsia="Times New Roman" w:hAnsi="Times New Roman" w:cs="Times New Roman"/>
                <w:sz w:val="24"/>
                <w:szCs w:val="24"/>
                <w:lang w:eastAsia="ru-RU"/>
              </w:rPr>
              <w:t>0,352</w:t>
            </w:r>
          </w:p>
        </w:tc>
        <w:tc>
          <w:tcPr>
            <w:tcW w:w="1418" w:type="dxa"/>
            <w:vAlign w:val="center"/>
          </w:tcPr>
          <w:p w:rsidR="001A0193" w:rsidRPr="00BD7C4A" w:rsidRDefault="001A0193" w:rsidP="003E4EC8">
            <w:pPr>
              <w:widowControl w:val="0"/>
              <w:spacing w:after="0" w:line="288" w:lineRule="auto"/>
              <w:jc w:val="center"/>
              <w:rPr>
                <w:rFonts w:ascii="Times New Roman" w:eastAsia="Times New Roman" w:hAnsi="Times New Roman" w:cs="Times New Roman"/>
                <w:sz w:val="24"/>
                <w:szCs w:val="24"/>
                <w:lang w:eastAsia="ru-RU"/>
              </w:rPr>
            </w:pPr>
            <w:r w:rsidRPr="00BD7C4A">
              <w:rPr>
                <w:rFonts w:ascii="Times New Roman" w:eastAsia="Times New Roman" w:hAnsi="Times New Roman" w:cs="Times New Roman"/>
                <w:sz w:val="24"/>
                <w:szCs w:val="24"/>
                <w:lang w:eastAsia="ru-RU"/>
              </w:rPr>
              <w:t>-</w:t>
            </w:r>
          </w:p>
        </w:tc>
      </w:tr>
      <w:tr w:rsidR="001A0193" w:rsidRPr="00A924FB" w:rsidTr="00EE0E3B">
        <w:tc>
          <w:tcPr>
            <w:tcW w:w="4077" w:type="dxa"/>
            <w:gridSpan w:val="2"/>
          </w:tcPr>
          <w:p w:rsidR="001A0193" w:rsidRPr="00871D55" w:rsidRDefault="001A0193" w:rsidP="001A0193">
            <w:pPr>
              <w:widowControl w:val="0"/>
              <w:snapToGrid w:val="0"/>
              <w:spacing w:after="0" w:line="288" w:lineRule="auto"/>
              <w:rPr>
                <w:rFonts w:ascii="Times New Roman" w:eastAsia="Times New Roman" w:hAnsi="Times New Roman" w:cs="Times New Roman"/>
                <w:b/>
                <w:sz w:val="24"/>
                <w:szCs w:val="24"/>
                <w:lang w:eastAsia="ru-RU"/>
              </w:rPr>
            </w:pPr>
            <w:r w:rsidRPr="00871D55">
              <w:rPr>
                <w:rFonts w:ascii="Times New Roman" w:eastAsia="Times New Roman" w:hAnsi="Times New Roman" w:cs="Times New Roman"/>
                <w:b/>
                <w:sz w:val="24"/>
                <w:szCs w:val="24"/>
                <w:lang w:eastAsia="ru-RU"/>
              </w:rPr>
              <w:t>Итого</w:t>
            </w:r>
          </w:p>
        </w:tc>
        <w:tc>
          <w:tcPr>
            <w:tcW w:w="1984" w:type="dxa"/>
            <w:vAlign w:val="center"/>
          </w:tcPr>
          <w:p w:rsidR="001A0193" w:rsidRPr="00A554DE" w:rsidRDefault="00A554DE" w:rsidP="001A0193">
            <w:pPr>
              <w:widowControl w:val="0"/>
              <w:spacing w:after="0" w:line="288" w:lineRule="auto"/>
              <w:jc w:val="center"/>
              <w:rPr>
                <w:rFonts w:ascii="Times New Roman" w:eastAsia="Times New Roman" w:hAnsi="Times New Roman" w:cs="Times New Roman"/>
                <w:b/>
                <w:bCs/>
                <w:sz w:val="24"/>
                <w:szCs w:val="24"/>
                <w:lang w:eastAsia="ru-RU"/>
              </w:rPr>
            </w:pPr>
            <w:r w:rsidRPr="00A554DE">
              <w:rPr>
                <w:rFonts w:ascii="Times New Roman" w:eastAsia="Times New Roman" w:hAnsi="Times New Roman" w:cs="Times New Roman"/>
                <w:b/>
                <w:bCs/>
                <w:sz w:val="24"/>
                <w:szCs w:val="24"/>
                <w:lang w:eastAsia="ru-RU"/>
              </w:rPr>
              <w:t>11 776,358</w:t>
            </w:r>
          </w:p>
        </w:tc>
        <w:tc>
          <w:tcPr>
            <w:tcW w:w="1985" w:type="dxa"/>
            <w:vAlign w:val="center"/>
          </w:tcPr>
          <w:p w:rsidR="001A0193" w:rsidRPr="00D10E8E" w:rsidRDefault="00D10E8E" w:rsidP="00BD7C4A">
            <w:pPr>
              <w:widowControl w:val="0"/>
              <w:spacing w:after="0" w:line="288" w:lineRule="auto"/>
              <w:jc w:val="center"/>
              <w:rPr>
                <w:rFonts w:ascii="Times New Roman" w:eastAsia="Times New Roman" w:hAnsi="Times New Roman" w:cs="Times New Roman"/>
                <w:b/>
                <w:bCs/>
                <w:sz w:val="24"/>
                <w:szCs w:val="24"/>
                <w:lang w:eastAsia="ru-RU"/>
              </w:rPr>
            </w:pPr>
            <w:r w:rsidRPr="00D10E8E">
              <w:rPr>
                <w:rFonts w:ascii="Times New Roman" w:eastAsia="Times New Roman" w:hAnsi="Times New Roman" w:cs="Times New Roman"/>
                <w:b/>
                <w:bCs/>
                <w:sz w:val="24"/>
                <w:szCs w:val="24"/>
                <w:lang w:eastAsia="ru-RU"/>
              </w:rPr>
              <w:t>11</w:t>
            </w:r>
            <w:r w:rsidR="00BD7C4A">
              <w:rPr>
                <w:rFonts w:ascii="Times New Roman" w:eastAsia="Times New Roman" w:hAnsi="Times New Roman" w:cs="Times New Roman"/>
                <w:b/>
                <w:bCs/>
                <w:sz w:val="24"/>
                <w:szCs w:val="24"/>
                <w:lang w:eastAsia="ru-RU"/>
              </w:rPr>
              <w:t> 604,897</w:t>
            </w:r>
          </w:p>
        </w:tc>
        <w:tc>
          <w:tcPr>
            <w:tcW w:w="1418" w:type="dxa"/>
            <w:vAlign w:val="center"/>
          </w:tcPr>
          <w:p w:rsidR="001A0193" w:rsidRPr="00BD7C4A" w:rsidRDefault="00BD7C4A" w:rsidP="001A0193">
            <w:pPr>
              <w:widowControl w:val="0"/>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98,5</w:t>
            </w:r>
          </w:p>
        </w:tc>
      </w:tr>
    </w:tbl>
    <w:p w:rsidR="001A0193" w:rsidRPr="00F9589C" w:rsidRDefault="001A0193" w:rsidP="001A0193">
      <w:pPr>
        <w:spacing w:after="0" w:line="288" w:lineRule="auto"/>
        <w:ind w:firstLine="709"/>
        <w:jc w:val="both"/>
        <w:rPr>
          <w:rFonts w:ascii="Times New Roman" w:eastAsia="Times New Roman" w:hAnsi="Times New Roman" w:cs="Times New Roman"/>
          <w:sz w:val="28"/>
          <w:szCs w:val="28"/>
          <w:lang w:eastAsia="ru-RU"/>
        </w:rPr>
      </w:pPr>
      <w:r w:rsidRPr="00F9589C">
        <w:rPr>
          <w:rFonts w:ascii="Times New Roman" w:eastAsia="Times New Roman" w:hAnsi="Times New Roman" w:cs="Times New Roman"/>
          <w:sz w:val="28"/>
          <w:szCs w:val="28"/>
          <w:lang w:eastAsia="ru-RU"/>
        </w:rPr>
        <w:t>В 2013 году на территории Ханты-Мансийского района  начало осуществлять свою деятельность ООО «</w:t>
      </w:r>
      <w:proofErr w:type="spellStart"/>
      <w:r w:rsidRPr="00F9589C">
        <w:rPr>
          <w:rFonts w:ascii="Times New Roman" w:eastAsia="Times New Roman" w:hAnsi="Times New Roman" w:cs="Times New Roman"/>
          <w:sz w:val="28"/>
          <w:szCs w:val="28"/>
          <w:lang w:eastAsia="ru-RU"/>
        </w:rPr>
        <w:t>Торта</w:t>
      </w:r>
      <w:r w:rsidR="002F3196" w:rsidRPr="00F9589C">
        <w:rPr>
          <w:rFonts w:ascii="Times New Roman" w:eastAsia="Times New Roman" w:hAnsi="Times New Roman" w:cs="Times New Roman"/>
          <w:sz w:val="28"/>
          <w:szCs w:val="28"/>
          <w:lang w:eastAsia="ru-RU"/>
        </w:rPr>
        <w:t>синскнефть</w:t>
      </w:r>
      <w:proofErr w:type="spellEnd"/>
      <w:r w:rsidR="002F3196" w:rsidRPr="00F9589C">
        <w:rPr>
          <w:rFonts w:ascii="Times New Roman" w:eastAsia="Times New Roman" w:hAnsi="Times New Roman" w:cs="Times New Roman"/>
          <w:sz w:val="28"/>
          <w:szCs w:val="28"/>
          <w:lang w:eastAsia="ru-RU"/>
        </w:rPr>
        <w:t>», владеюще</w:t>
      </w:r>
      <w:r w:rsidRPr="00F9589C">
        <w:rPr>
          <w:rFonts w:ascii="Times New Roman" w:eastAsia="Times New Roman" w:hAnsi="Times New Roman" w:cs="Times New Roman"/>
          <w:sz w:val="28"/>
          <w:szCs w:val="28"/>
          <w:lang w:eastAsia="ru-RU"/>
        </w:rPr>
        <w:t xml:space="preserve">е лицензией на право пользования недрами </w:t>
      </w:r>
      <w:proofErr w:type="spellStart"/>
      <w:r w:rsidRPr="00F9589C">
        <w:rPr>
          <w:rFonts w:ascii="Times New Roman" w:eastAsia="Times New Roman" w:hAnsi="Times New Roman" w:cs="Times New Roman"/>
          <w:sz w:val="28"/>
          <w:szCs w:val="28"/>
          <w:lang w:eastAsia="ru-RU"/>
        </w:rPr>
        <w:t>Тортасинского</w:t>
      </w:r>
      <w:proofErr w:type="spellEnd"/>
      <w:r w:rsidRPr="00F9589C">
        <w:rPr>
          <w:rFonts w:ascii="Times New Roman" w:eastAsia="Times New Roman" w:hAnsi="Times New Roman" w:cs="Times New Roman"/>
          <w:sz w:val="28"/>
          <w:szCs w:val="28"/>
          <w:lang w:eastAsia="ru-RU"/>
        </w:rPr>
        <w:t xml:space="preserve"> лицензионного участка. </w:t>
      </w:r>
      <w:proofErr w:type="spellStart"/>
      <w:r w:rsidRPr="00F9589C">
        <w:rPr>
          <w:rFonts w:ascii="Times New Roman" w:eastAsia="Times New Roman" w:hAnsi="Times New Roman" w:cs="Times New Roman"/>
          <w:sz w:val="28"/>
          <w:szCs w:val="28"/>
          <w:lang w:eastAsia="ru-RU"/>
        </w:rPr>
        <w:t>Тортасинский</w:t>
      </w:r>
      <w:proofErr w:type="spellEnd"/>
      <w:r w:rsidRPr="00F9589C">
        <w:rPr>
          <w:rFonts w:ascii="Times New Roman" w:eastAsia="Times New Roman" w:hAnsi="Times New Roman" w:cs="Times New Roman"/>
          <w:sz w:val="28"/>
          <w:szCs w:val="28"/>
          <w:lang w:eastAsia="ru-RU"/>
        </w:rPr>
        <w:t xml:space="preserve"> лицензионный участок находится на территории Ханты-Мансийского автономного округа-Югры на границе Ханты-Мансийского и </w:t>
      </w:r>
      <w:proofErr w:type="spellStart"/>
      <w:r w:rsidRPr="00F9589C">
        <w:rPr>
          <w:rFonts w:ascii="Times New Roman" w:eastAsia="Times New Roman" w:hAnsi="Times New Roman" w:cs="Times New Roman"/>
          <w:sz w:val="28"/>
          <w:szCs w:val="28"/>
          <w:lang w:eastAsia="ru-RU"/>
        </w:rPr>
        <w:t>Сургутского</w:t>
      </w:r>
      <w:proofErr w:type="spellEnd"/>
      <w:r w:rsidRPr="00F9589C">
        <w:rPr>
          <w:rFonts w:ascii="Times New Roman" w:eastAsia="Times New Roman" w:hAnsi="Times New Roman" w:cs="Times New Roman"/>
          <w:sz w:val="28"/>
          <w:szCs w:val="28"/>
          <w:lang w:eastAsia="ru-RU"/>
        </w:rPr>
        <w:t xml:space="preserve"> районов. В пределах участка</w:t>
      </w:r>
      <w:r w:rsidR="002F3196" w:rsidRPr="00F9589C">
        <w:rPr>
          <w:rFonts w:ascii="Times New Roman" w:eastAsia="Times New Roman" w:hAnsi="Times New Roman" w:cs="Times New Roman"/>
          <w:sz w:val="28"/>
          <w:szCs w:val="28"/>
          <w:lang w:eastAsia="ru-RU"/>
        </w:rPr>
        <w:t xml:space="preserve"> в 1989 году</w:t>
      </w:r>
      <w:r w:rsidRPr="00F9589C">
        <w:rPr>
          <w:rFonts w:ascii="Times New Roman" w:eastAsia="Times New Roman" w:hAnsi="Times New Roman" w:cs="Times New Roman"/>
          <w:sz w:val="28"/>
          <w:szCs w:val="28"/>
          <w:lang w:eastAsia="ru-RU"/>
        </w:rPr>
        <w:t xml:space="preserve"> отк</w:t>
      </w:r>
      <w:r w:rsidR="002F3196" w:rsidRPr="00F9589C">
        <w:rPr>
          <w:rFonts w:ascii="Times New Roman" w:eastAsia="Times New Roman" w:hAnsi="Times New Roman" w:cs="Times New Roman"/>
          <w:sz w:val="28"/>
          <w:szCs w:val="28"/>
          <w:lang w:eastAsia="ru-RU"/>
        </w:rPr>
        <w:t xml:space="preserve">рыто </w:t>
      </w:r>
      <w:proofErr w:type="spellStart"/>
      <w:r w:rsidR="002F3196" w:rsidRPr="00F9589C">
        <w:rPr>
          <w:rFonts w:ascii="Times New Roman" w:eastAsia="Times New Roman" w:hAnsi="Times New Roman" w:cs="Times New Roman"/>
          <w:sz w:val="28"/>
          <w:szCs w:val="28"/>
          <w:lang w:eastAsia="ru-RU"/>
        </w:rPr>
        <w:t>Тортасинское</w:t>
      </w:r>
      <w:proofErr w:type="spellEnd"/>
      <w:r w:rsidR="002F3196" w:rsidRPr="00F9589C">
        <w:rPr>
          <w:rFonts w:ascii="Times New Roman" w:eastAsia="Times New Roman" w:hAnsi="Times New Roman" w:cs="Times New Roman"/>
          <w:sz w:val="28"/>
          <w:szCs w:val="28"/>
          <w:lang w:eastAsia="ru-RU"/>
        </w:rPr>
        <w:t xml:space="preserve"> месторождение</w:t>
      </w:r>
      <w:r w:rsidRPr="00F9589C">
        <w:rPr>
          <w:rFonts w:ascii="Times New Roman" w:eastAsia="Times New Roman" w:hAnsi="Times New Roman" w:cs="Times New Roman"/>
          <w:sz w:val="28"/>
          <w:szCs w:val="28"/>
          <w:lang w:eastAsia="ru-RU"/>
        </w:rPr>
        <w:t>, нефтеносность которого связана с пластами Ю</w:t>
      </w:r>
      <w:proofErr w:type="gramStart"/>
      <w:r w:rsidRPr="00F9589C">
        <w:rPr>
          <w:rFonts w:ascii="Times New Roman" w:eastAsia="Times New Roman" w:hAnsi="Times New Roman" w:cs="Times New Roman"/>
          <w:sz w:val="28"/>
          <w:szCs w:val="28"/>
          <w:vertAlign w:val="subscript"/>
          <w:lang w:eastAsia="ru-RU"/>
        </w:rPr>
        <w:t>0</w:t>
      </w:r>
      <w:proofErr w:type="gramEnd"/>
      <w:r w:rsidRPr="00F9589C">
        <w:rPr>
          <w:rFonts w:ascii="Times New Roman" w:eastAsia="Times New Roman" w:hAnsi="Times New Roman" w:cs="Times New Roman"/>
          <w:sz w:val="28"/>
          <w:szCs w:val="28"/>
          <w:lang w:eastAsia="ru-RU"/>
        </w:rPr>
        <w:t>, Ю</w:t>
      </w:r>
      <w:r w:rsidRPr="00F9589C">
        <w:rPr>
          <w:rFonts w:ascii="Times New Roman" w:eastAsia="Times New Roman" w:hAnsi="Times New Roman" w:cs="Times New Roman"/>
          <w:sz w:val="28"/>
          <w:szCs w:val="28"/>
          <w:vertAlign w:val="subscript"/>
          <w:lang w:eastAsia="ru-RU"/>
        </w:rPr>
        <w:t>2</w:t>
      </w:r>
      <w:r w:rsidRPr="00F9589C">
        <w:rPr>
          <w:rFonts w:ascii="Times New Roman" w:eastAsia="Times New Roman" w:hAnsi="Times New Roman" w:cs="Times New Roman"/>
          <w:sz w:val="28"/>
          <w:szCs w:val="28"/>
          <w:lang w:eastAsia="ru-RU"/>
        </w:rPr>
        <w:t xml:space="preserve"> и АС</w:t>
      </w:r>
      <w:r w:rsidRPr="00F9589C">
        <w:rPr>
          <w:rFonts w:ascii="Times New Roman" w:eastAsia="Times New Roman" w:hAnsi="Times New Roman" w:cs="Times New Roman"/>
          <w:sz w:val="28"/>
          <w:szCs w:val="28"/>
          <w:vertAlign w:val="subscript"/>
          <w:lang w:eastAsia="ru-RU"/>
        </w:rPr>
        <w:t>7</w:t>
      </w:r>
      <w:r w:rsidRPr="00F9589C">
        <w:rPr>
          <w:rFonts w:ascii="Times New Roman" w:eastAsia="Times New Roman" w:hAnsi="Times New Roman" w:cs="Times New Roman"/>
          <w:sz w:val="28"/>
          <w:szCs w:val="28"/>
          <w:lang w:eastAsia="ru-RU"/>
        </w:rPr>
        <w:t>. Перспективным объектом для поиска залежей нефти и газа является нижнеюрский комплекс (пласт Ю</w:t>
      </w:r>
      <w:r w:rsidRPr="00F9589C">
        <w:rPr>
          <w:rFonts w:ascii="Times New Roman" w:eastAsia="Times New Roman" w:hAnsi="Times New Roman" w:cs="Times New Roman"/>
          <w:sz w:val="28"/>
          <w:szCs w:val="28"/>
          <w:vertAlign w:val="subscript"/>
          <w:lang w:eastAsia="ru-RU"/>
        </w:rPr>
        <w:t>10</w:t>
      </w:r>
      <w:r w:rsidRPr="00F9589C">
        <w:rPr>
          <w:rFonts w:ascii="Times New Roman" w:eastAsia="Times New Roman" w:hAnsi="Times New Roman" w:cs="Times New Roman"/>
          <w:sz w:val="28"/>
          <w:szCs w:val="28"/>
          <w:lang w:eastAsia="ru-RU"/>
        </w:rPr>
        <w:t xml:space="preserve">). На </w:t>
      </w:r>
      <w:proofErr w:type="spellStart"/>
      <w:r w:rsidRPr="00F9589C">
        <w:rPr>
          <w:rFonts w:ascii="Times New Roman" w:eastAsia="Times New Roman" w:hAnsi="Times New Roman" w:cs="Times New Roman"/>
          <w:sz w:val="28"/>
          <w:szCs w:val="28"/>
          <w:lang w:eastAsia="ru-RU"/>
        </w:rPr>
        <w:t>Тортасинском</w:t>
      </w:r>
      <w:proofErr w:type="spellEnd"/>
      <w:r w:rsidRPr="00F9589C">
        <w:rPr>
          <w:rFonts w:ascii="Times New Roman" w:eastAsia="Times New Roman" w:hAnsi="Times New Roman" w:cs="Times New Roman"/>
          <w:sz w:val="28"/>
          <w:szCs w:val="28"/>
          <w:lang w:eastAsia="ru-RU"/>
        </w:rPr>
        <w:t xml:space="preserve"> участке пробурено 6 скважин: 4 </w:t>
      </w:r>
      <w:proofErr w:type="gramStart"/>
      <w:r w:rsidRPr="00F9589C">
        <w:rPr>
          <w:rFonts w:ascii="Times New Roman" w:eastAsia="Times New Roman" w:hAnsi="Times New Roman" w:cs="Times New Roman"/>
          <w:sz w:val="28"/>
          <w:szCs w:val="28"/>
          <w:lang w:eastAsia="ru-RU"/>
        </w:rPr>
        <w:t>поисковые</w:t>
      </w:r>
      <w:proofErr w:type="gramEnd"/>
      <w:r w:rsidRPr="00F9589C">
        <w:rPr>
          <w:rFonts w:ascii="Times New Roman" w:eastAsia="Times New Roman" w:hAnsi="Times New Roman" w:cs="Times New Roman"/>
          <w:sz w:val="28"/>
          <w:szCs w:val="28"/>
          <w:lang w:eastAsia="ru-RU"/>
        </w:rPr>
        <w:t xml:space="preserve"> и 2 разведочные общим метражом 15</w:t>
      </w:r>
      <w:r w:rsidR="002F3196" w:rsidRPr="00F9589C">
        <w:rPr>
          <w:rFonts w:ascii="Times New Roman" w:eastAsia="Times New Roman" w:hAnsi="Times New Roman" w:cs="Times New Roman"/>
          <w:sz w:val="28"/>
          <w:szCs w:val="28"/>
          <w:lang w:eastAsia="ru-RU"/>
        </w:rPr>
        <w:t xml:space="preserve"> </w:t>
      </w:r>
      <w:r w:rsidRPr="00F9589C">
        <w:rPr>
          <w:rFonts w:ascii="Times New Roman" w:eastAsia="Times New Roman" w:hAnsi="Times New Roman" w:cs="Times New Roman"/>
          <w:sz w:val="28"/>
          <w:szCs w:val="28"/>
          <w:lang w:eastAsia="ru-RU"/>
        </w:rPr>
        <w:t>646 м</w:t>
      </w:r>
      <w:r w:rsidR="002F3196" w:rsidRPr="00F9589C">
        <w:rPr>
          <w:rFonts w:ascii="Times New Roman" w:eastAsia="Times New Roman" w:hAnsi="Times New Roman" w:cs="Times New Roman"/>
          <w:sz w:val="28"/>
          <w:szCs w:val="28"/>
          <w:lang w:eastAsia="ru-RU"/>
        </w:rPr>
        <w:t>етров</w:t>
      </w:r>
      <w:r w:rsidRPr="00F9589C">
        <w:rPr>
          <w:rFonts w:ascii="Times New Roman" w:eastAsia="Times New Roman" w:hAnsi="Times New Roman" w:cs="Times New Roman"/>
          <w:sz w:val="28"/>
          <w:szCs w:val="28"/>
          <w:lang w:eastAsia="ru-RU"/>
        </w:rPr>
        <w:t xml:space="preserve">. </w:t>
      </w:r>
      <w:proofErr w:type="spellStart"/>
      <w:r w:rsidRPr="00F9589C">
        <w:rPr>
          <w:rFonts w:ascii="Times New Roman" w:eastAsia="Times New Roman" w:hAnsi="Times New Roman" w:cs="Times New Roman"/>
          <w:sz w:val="28"/>
          <w:szCs w:val="28"/>
          <w:lang w:eastAsia="ru-RU"/>
        </w:rPr>
        <w:t>Тортасинское</w:t>
      </w:r>
      <w:proofErr w:type="spellEnd"/>
      <w:r w:rsidRPr="00F9589C">
        <w:rPr>
          <w:rFonts w:ascii="Times New Roman" w:eastAsia="Times New Roman" w:hAnsi="Times New Roman" w:cs="Times New Roman"/>
          <w:sz w:val="28"/>
          <w:szCs w:val="28"/>
          <w:lang w:eastAsia="ru-RU"/>
        </w:rPr>
        <w:t xml:space="preserve"> месторождение в</w:t>
      </w:r>
      <w:r w:rsidR="002F3196" w:rsidRPr="00F9589C">
        <w:rPr>
          <w:rFonts w:ascii="Times New Roman" w:eastAsia="Times New Roman" w:hAnsi="Times New Roman" w:cs="Times New Roman"/>
          <w:sz w:val="28"/>
          <w:szCs w:val="28"/>
          <w:lang w:eastAsia="ru-RU"/>
        </w:rPr>
        <w:t>ведено в пробную эксплуатацию в</w:t>
      </w:r>
      <w:r w:rsidRPr="00F9589C">
        <w:rPr>
          <w:rFonts w:ascii="Times New Roman" w:eastAsia="Times New Roman" w:hAnsi="Times New Roman" w:cs="Times New Roman"/>
          <w:sz w:val="28"/>
          <w:szCs w:val="28"/>
          <w:lang w:eastAsia="ru-RU"/>
        </w:rPr>
        <w:t xml:space="preserve"> феврал</w:t>
      </w:r>
      <w:r w:rsidR="002F3196" w:rsidRPr="00F9589C">
        <w:rPr>
          <w:rFonts w:ascii="Times New Roman" w:eastAsia="Times New Roman" w:hAnsi="Times New Roman" w:cs="Times New Roman"/>
          <w:sz w:val="28"/>
          <w:szCs w:val="28"/>
          <w:lang w:eastAsia="ru-RU"/>
        </w:rPr>
        <w:t>е</w:t>
      </w:r>
      <w:r w:rsidRPr="00F9589C">
        <w:rPr>
          <w:rFonts w:ascii="Times New Roman" w:eastAsia="Times New Roman" w:hAnsi="Times New Roman" w:cs="Times New Roman"/>
          <w:sz w:val="28"/>
          <w:szCs w:val="28"/>
          <w:lang w:eastAsia="ru-RU"/>
        </w:rPr>
        <w:t xml:space="preserve"> 2013 года запуском одиночной скважины 3-Р на фонтанном режиме с последующим переводом на механизированный способ добычи.</w:t>
      </w:r>
    </w:p>
    <w:p w:rsidR="001A0193" w:rsidRPr="00A924FB" w:rsidRDefault="001A0193" w:rsidP="003E4EC8">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F9589C">
        <w:rPr>
          <w:rFonts w:ascii="Times New Roman" w:eastAsia="Times New Roman" w:hAnsi="Times New Roman" w:cs="Times New Roman"/>
          <w:sz w:val="28"/>
          <w:szCs w:val="28"/>
          <w:lang w:eastAsia="ru-RU"/>
        </w:rPr>
        <w:lastRenderedPageBreak/>
        <w:t>Объем естественного газа, извлеченного из недр на территории Ханты-Мансийского района з</w:t>
      </w:r>
      <w:r w:rsidR="008702F3" w:rsidRPr="00F9589C">
        <w:rPr>
          <w:rFonts w:ascii="Times New Roman" w:eastAsia="Times New Roman" w:hAnsi="Times New Roman" w:cs="Times New Roman"/>
          <w:sz w:val="28"/>
          <w:szCs w:val="28"/>
          <w:lang w:eastAsia="ru-RU"/>
        </w:rPr>
        <w:t xml:space="preserve">а </w:t>
      </w:r>
      <w:r w:rsidR="00F9589C" w:rsidRPr="00F9589C">
        <w:rPr>
          <w:rFonts w:ascii="Times New Roman" w:eastAsia="Times New Roman" w:hAnsi="Times New Roman" w:cs="Times New Roman"/>
          <w:sz w:val="28"/>
          <w:szCs w:val="28"/>
          <w:lang w:eastAsia="ru-RU"/>
        </w:rPr>
        <w:t>январь-март 2014</w:t>
      </w:r>
      <w:r w:rsidRPr="00F9589C">
        <w:rPr>
          <w:rFonts w:ascii="Times New Roman" w:eastAsia="Times New Roman" w:hAnsi="Times New Roman" w:cs="Times New Roman"/>
          <w:sz w:val="28"/>
          <w:szCs w:val="28"/>
          <w:lang w:eastAsia="ru-RU"/>
        </w:rPr>
        <w:t xml:space="preserve"> года, по данным Департамента по недропользованию автономного округа составил </w:t>
      </w:r>
      <w:r w:rsidR="00F9589C" w:rsidRPr="00F9589C">
        <w:rPr>
          <w:rFonts w:ascii="Times New Roman" w:eastAsia="Times New Roman" w:hAnsi="Times New Roman" w:cs="Times New Roman"/>
          <w:sz w:val="28"/>
          <w:szCs w:val="28"/>
          <w:lang w:eastAsia="ru-RU"/>
        </w:rPr>
        <w:t>968,829</w:t>
      </w:r>
      <w:r w:rsidRPr="00F9589C">
        <w:rPr>
          <w:rFonts w:ascii="Times New Roman" w:eastAsia="Times New Roman" w:hAnsi="Times New Roman" w:cs="Times New Roman"/>
          <w:sz w:val="28"/>
          <w:szCs w:val="28"/>
          <w:lang w:eastAsia="ru-RU"/>
        </w:rPr>
        <w:t xml:space="preserve"> млн. куб. метров и по сравнению с аналогичным пери</w:t>
      </w:r>
      <w:r w:rsidR="00F9589C" w:rsidRPr="00F9589C">
        <w:rPr>
          <w:rFonts w:ascii="Times New Roman" w:eastAsia="Times New Roman" w:hAnsi="Times New Roman" w:cs="Times New Roman"/>
          <w:sz w:val="28"/>
          <w:szCs w:val="28"/>
          <w:lang w:eastAsia="ru-RU"/>
        </w:rPr>
        <w:t>одом 2013</w:t>
      </w:r>
      <w:r w:rsidR="008702F3" w:rsidRPr="00F9589C">
        <w:rPr>
          <w:rFonts w:ascii="Times New Roman" w:eastAsia="Times New Roman" w:hAnsi="Times New Roman" w:cs="Times New Roman"/>
          <w:sz w:val="28"/>
          <w:szCs w:val="28"/>
          <w:lang w:eastAsia="ru-RU"/>
        </w:rPr>
        <w:t xml:space="preserve"> года </w:t>
      </w:r>
      <w:r w:rsidR="008702F3" w:rsidRPr="00F84DC1">
        <w:rPr>
          <w:rFonts w:ascii="Times New Roman" w:eastAsia="Times New Roman" w:hAnsi="Times New Roman" w:cs="Times New Roman"/>
          <w:sz w:val="28"/>
          <w:szCs w:val="28"/>
          <w:lang w:eastAsia="ru-RU"/>
        </w:rPr>
        <w:t>увеличился на</w:t>
      </w:r>
      <w:r w:rsidR="00F84DC1" w:rsidRPr="00F84DC1">
        <w:rPr>
          <w:rFonts w:ascii="Times New Roman" w:eastAsia="Times New Roman" w:hAnsi="Times New Roman" w:cs="Times New Roman"/>
          <w:sz w:val="28"/>
          <w:szCs w:val="28"/>
          <w:lang w:eastAsia="ru-RU"/>
        </w:rPr>
        <w:t xml:space="preserve"> 5,1</w:t>
      </w:r>
      <w:r w:rsidRPr="00F84DC1">
        <w:rPr>
          <w:rFonts w:ascii="Times New Roman" w:eastAsia="Times New Roman" w:hAnsi="Times New Roman" w:cs="Times New Roman"/>
          <w:sz w:val="28"/>
          <w:szCs w:val="28"/>
          <w:lang w:eastAsia="ru-RU"/>
        </w:rPr>
        <w:t>%.</w:t>
      </w:r>
    </w:p>
    <w:p w:rsidR="00D733E5" w:rsidRPr="00F84DC1" w:rsidRDefault="00F84DC1"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84DC1">
        <w:rPr>
          <w:rFonts w:ascii="Times New Roman" w:eastAsia="Times New Roman" w:hAnsi="Times New Roman" w:cs="Times New Roman"/>
          <w:sz w:val="28"/>
          <w:szCs w:val="28"/>
          <w:lang w:eastAsia="ru-RU"/>
        </w:rPr>
        <w:t>За 1 квартал 2014</w:t>
      </w:r>
      <w:r w:rsidR="008702F3" w:rsidRPr="00F84DC1">
        <w:rPr>
          <w:rFonts w:ascii="Times New Roman" w:eastAsia="Times New Roman" w:hAnsi="Times New Roman" w:cs="Times New Roman"/>
          <w:sz w:val="28"/>
          <w:szCs w:val="28"/>
          <w:lang w:eastAsia="ru-RU"/>
        </w:rPr>
        <w:t xml:space="preserve"> год</w:t>
      </w:r>
      <w:r w:rsidRPr="00F84DC1">
        <w:rPr>
          <w:rFonts w:ascii="Times New Roman" w:eastAsia="Times New Roman" w:hAnsi="Times New Roman" w:cs="Times New Roman"/>
          <w:sz w:val="28"/>
          <w:szCs w:val="28"/>
          <w:lang w:eastAsia="ru-RU"/>
        </w:rPr>
        <w:t>а</w:t>
      </w:r>
      <w:r w:rsidR="001A0193" w:rsidRPr="00F84DC1">
        <w:rPr>
          <w:rFonts w:ascii="Times New Roman" w:eastAsia="Times New Roman" w:hAnsi="Times New Roman" w:cs="Times New Roman"/>
          <w:sz w:val="28"/>
          <w:szCs w:val="28"/>
          <w:lang w:eastAsia="ru-RU"/>
        </w:rPr>
        <w:t xml:space="preserve"> наибольшие объемы газа добыты предприятиями:</w:t>
      </w:r>
      <w:r w:rsidR="001A0193" w:rsidRPr="00A924FB">
        <w:rPr>
          <w:rFonts w:ascii="Times New Roman" w:eastAsia="Times New Roman" w:hAnsi="Times New Roman" w:cs="Times New Roman"/>
          <w:color w:val="FF0000"/>
          <w:sz w:val="28"/>
          <w:szCs w:val="28"/>
          <w:lang w:eastAsia="ru-RU"/>
        </w:rPr>
        <w:t xml:space="preserve"> </w:t>
      </w:r>
      <w:proofErr w:type="gramStart"/>
      <w:r w:rsidR="001A0193" w:rsidRPr="00F84DC1">
        <w:rPr>
          <w:rFonts w:ascii="Times New Roman" w:eastAsia="Times New Roman" w:hAnsi="Times New Roman" w:cs="Times New Roman"/>
          <w:sz w:val="28"/>
          <w:szCs w:val="28"/>
          <w:lang w:eastAsia="ru-RU"/>
        </w:rPr>
        <w:t xml:space="preserve">ОАО НК «Роснефть» – </w:t>
      </w:r>
      <w:r>
        <w:rPr>
          <w:rFonts w:ascii="Times New Roman" w:eastAsia="Times New Roman" w:hAnsi="Times New Roman" w:cs="Times New Roman"/>
          <w:sz w:val="28"/>
          <w:szCs w:val="28"/>
          <w:lang w:eastAsia="ru-RU"/>
        </w:rPr>
        <w:t>706,64</w:t>
      </w:r>
      <w:r w:rsidR="001A0193" w:rsidRPr="00F84DC1">
        <w:rPr>
          <w:rFonts w:ascii="Times New Roman" w:eastAsia="Times New Roman" w:hAnsi="Times New Roman" w:cs="Times New Roman"/>
          <w:sz w:val="28"/>
          <w:szCs w:val="28"/>
          <w:lang w:eastAsia="ru-RU"/>
        </w:rPr>
        <w:t xml:space="preserve"> млн. куб. метров </w:t>
      </w:r>
      <w:r w:rsidR="008702F3" w:rsidRPr="00F84D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72,9</w:t>
      </w:r>
      <w:r w:rsidR="001A0193" w:rsidRPr="00F84DC1">
        <w:rPr>
          <w:rFonts w:ascii="Times New Roman" w:eastAsia="Times New Roman" w:hAnsi="Times New Roman" w:cs="Times New Roman"/>
          <w:sz w:val="28"/>
          <w:szCs w:val="28"/>
          <w:lang w:eastAsia="ru-RU"/>
        </w:rPr>
        <w:t>% от общего объема добытого газа); ОАО «</w:t>
      </w:r>
      <w:proofErr w:type="spellStart"/>
      <w:r w:rsidR="001A0193" w:rsidRPr="00F84DC1">
        <w:rPr>
          <w:rFonts w:ascii="Times New Roman" w:eastAsia="Times New Roman" w:hAnsi="Times New Roman" w:cs="Times New Roman"/>
          <w:sz w:val="28"/>
          <w:szCs w:val="28"/>
          <w:lang w:eastAsia="ru-RU"/>
        </w:rPr>
        <w:t>Газпромнефть</w:t>
      </w:r>
      <w:proofErr w:type="spellEnd"/>
      <w:r w:rsidR="001A0193" w:rsidRPr="00F84DC1">
        <w:rPr>
          <w:rFonts w:ascii="Times New Roman" w:eastAsia="Times New Roman" w:hAnsi="Times New Roman" w:cs="Times New Roman"/>
          <w:sz w:val="28"/>
          <w:szCs w:val="28"/>
          <w:lang w:eastAsia="ru-RU"/>
        </w:rPr>
        <w:t xml:space="preserve">» – </w:t>
      </w:r>
      <w:r w:rsidRPr="00F84DC1">
        <w:rPr>
          <w:rFonts w:ascii="Times New Roman" w:eastAsia="Times New Roman" w:hAnsi="Times New Roman" w:cs="Times New Roman"/>
          <w:sz w:val="28"/>
          <w:szCs w:val="28"/>
          <w:lang w:eastAsia="ru-RU"/>
        </w:rPr>
        <w:t>230,477</w:t>
      </w:r>
      <w:r w:rsidR="008702F3" w:rsidRPr="00F84DC1">
        <w:rPr>
          <w:rFonts w:ascii="Times New Roman" w:eastAsia="Times New Roman" w:hAnsi="Times New Roman" w:cs="Times New Roman"/>
          <w:sz w:val="28"/>
          <w:szCs w:val="28"/>
          <w:lang w:eastAsia="ru-RU"/>
        </w:rPr>
        <w:t xml:space="preserve"> млн. куб. метров (2</w:t>
      </w:r>
      <w:r w:rsidRPr="00F84DC1">
        <w:rPr>
          <w:rFonts w:ascii="Times New Roman" w:eastAsia="Times New Roman" w:hAnsi="Times New Roman" w:cs="Times New Roman"/>
          <w:sz w:val="28"/>
          <w:szCs w:val="28"/>
          <w:lang w:eastAsia="ru-RU"/>
        </w:rPr>
        <w:t>3,8</w:t>
      </w:r>
      <w:r w:rsidR="001A0193" w:rsidRPr="00F84DC1">
        <w:rPr>
          <w:rFonts w:ascii="Times New Roman" w:eastAsia="Times New Roman" w:hAnsi="Times New Roman" w:cs="Times New Roman"/>
          <w:sz w:val="28"/>
          <w:szCs w:val="28"/>
          <w:lang w:eastAsia="ru-RU"/>
        </w:rPr>
        <w:t xml:space="preserve">%); </w:t>
      </w:r>
      <w:r w:rsidR="00D733E5" w:rsidRPr="00F84DC1">
        <w:rPr>
          <w:rFonts w:ascii="Times New Roman" w:eastAsia="Times New Roman" w:hAnsi="Times New Roman" w:cs="Times New Roman"/>
          <w:sz w:val="28"/>
          <w:szCs w:val="28"/>
          <w:lang w:eastAsia="ru-RU"/>
        </w:rPr>
        <w:t>ОАО НК «</w:t>
      </w:r>
      <w:proofErr w:type="spellStart"/>
      <w:r w:rsidR="00D733E5" w:rsidRPr="00F84DC1">
        <w:rPr>
          <w:rFonts w:ascii="Times New Roman" w:eastAsia="Times New Roman" w:hAnsi="Times New Roman" w:cs="Times New Roman"/>
          <w:sz w:val="28"/>
          <w:szCs w:val="28"/>
          <w:lang w:eastAsia="ru-RU"/>
        </w:rPr>
        <w:t>РуссНефть</w:t>
      </w:r>
      <w:proofErr w:type="spellEnd"/>
      <w:r w:rsidR="00D733E5" w:rsidRPr="00F84DC1">
        <w:rPr>
          <w:rFonts w:ascii="Times New Roman" w:eastAsia="Times New Roman" w:hAnsi="Times New Roman" w:cs="Times New Roman"/>
          <w:sz w:val="28"/>
          <w:szCs w:val="28"/>
          <w:lang w:eastAsia="ru-RU"/>
        </w:rPr>
        <w:t xml:space="preserve">»– </w:t>
      </w:r>
      <w:r w:rsidRPr="00F84DC1">
        <w:rPr>
          <w:rFonts w:ascii="Times New Roman" w:eastAsia="Times New Roman" w:hAnsi="Times New Roman" w:cs="Times New Roman"/>
          <w:sz w:val="28"/>
          <w:szCs w:val="28"/>
          <w:lang w:eastAsia="ru-RU"/>
        </w:rPr>
        <w:t>16,617</w:t>
      </w:r>
      <w:r w:rsidR="00D733E5" w:rsidRPr="00F84DC1">
        <w:rPr>
          <w:rFonts w:ascii="Times New Roman" w:eastAsia="Times New Roman" w:hAnsi="Times New Roman" w:cs="Times New Roman"/>
          <w:sz w:val="28"/>
          <w:szCs w:val="28"/>
          <w:lang w:eastAsia="ru-RU"/>
        </w:rPr>
        <w:t xml:space="preserve"> млн. куб. метров (</w:t>
      </w:r>
      <w:r w:rsidRPr="00F84DC1">
        <w:rPr>
          <w:rFonts w:ascii="Times New Roman" w:eastAsia="Times New Roman" w:hAnsi="Times New Roman" w:cs="Times New Roman"/>
          <w:sz w:val="28"/>
          <w:szCs w:val="28"/>
          <w:lang w:eastAsia="ru-RU"/>
        </w:rPr>
        <w:t>1,7</w:t>
      </w:r>
      <w:r w:rsidR="00D733E5" w:rsidRPr="00F84DC1">
        <w:rPr>
          <w:rFonts w:ascii="Times New Roman" w:eastAsia="Times New Roman" w:hAnsi="Times New Roman" w:cs="Times New Roman"/>
          <w:sz w:val="28"/>
          <w:szCs w:val="28"/>
          <w:lang w:eastAsia="ru-RU"/>
        </w:rPr>
        <w:t>%).</w:t>
      </w:r>
      <w:proofErr w:type="gramEnd"/>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F84DC1">
        <w:rPr>
          <w:rFonts w:ascii="Times New Roman" w:eastAsia="Times New Roman" w:hAnsi="Times New Roman" w:cs="Times New Roman"/>
          <w:sz w:val="28"/>
          <w:szCs w:val="28"/>
          <w:lang w:eastAsia="ru-RU"/>
        </w:rPr>
        <w:t xml:space="preserve">В течение </w:t>
      </w:r>
      <w:r w:rsidR="00F84DC1" w:rsidRPr="00F84DC1">
        <w:rPr>
          <w:rFonts w:ascii="Times New Roman" w:eastAsia="Times New Roman" w:hAnsi="Times New Roman" w:cs="Times New Roman"/>
          <w:sz w:val="28"/>
          <w:szCs w:val="28"/>
          <w:lang w:eastAsia="ru-RU"/>
        </w:rPr>
        <w:t>января-марта 2014</w:t>
      </w:r>
      <w:r w:rsidRPr="00F84DC1">
        <w:rPr>
          <w:rFonts w:ascii="Times New Roman" w:eastAsia="Times New Roman" w:hAnsi="Times New Roman" w:cs="Times New Roman"/>
          <w:sz w:val="28"/>
          <w:szCs w:val="28"/>
          <w:lang w:eastAsia="ru-RU"/>
        </w:rPr>
        <w:t xml:space="preserve"> года было введено в эксплуатацию </w:t>
      </w:r>
      <w:r w:rsidR="00F84DC1" w:rsidRPr="00F84DC1">
        <w:rPr>
          <w:rFonts w:ascii="Times New Roman" w:eastAsia="Times New Roman" w:hAnsi="Times New Roman" w:cs="Times New Roman"/>
          <w:sz w:val="28"/>
          <w:szCs w:val="28"/>
          <w:lang w:eastAsia="ru-RU"/>
        </w:rPr>
        <w:t>179</w:t>
      </w:r>
      <w:r w:rsidRPr="00F84DC1">
        <w:rPr>
          <w:rFonts w:ascii="Times New Roman" w:eastAsia="Times New Roman" w:hAnsi="Times New Roman" w:cs="Times New Roman"/>
          <w:sz w:val="28"/>
          <w:szCs w:val="28"/>
          <w:lang w:eastAsia="ru-RU"/>
        </w:rPr>
        <w:t xml:space="preserve"> новых скважин, что </w:t>
      </w:r>
      <w:r w:rsidR="00F84DC1" w:rsidRPr="00F84DC1">
        <w:rPr>
          <w:rFonts w:ascii="Times New Roman" w:eastAsia="Times New Roman" w:hAnsi="Times New Roman" w:cs="Times New Roman"/>
          <w:sz w:val="28"/>
          <w:szCs w:val="28"/>
          <w:lang w:eastAsia="ru-RU"/>
        </w:rPr>
        <w:t>на 17,1</w:t>
      </w:r>
      <w:r w:rsidR="00D34FF6" w:rsidRPr="00F84DC1">
        <w:rPr>
          <w:rFonts w:ascii="Times New Roman" w:eastAsia="Times New Roman" w:hAnsi="Times New Roman" w:cs="Times New Roman"/>
          <w:sz w:val="28"/>
          <w:szCs w:val="28"/>
          <w:lang w:eastAsia="ru-RU"/>
        </w:rPr>
        <w:t>%</w:t>
      </w:r>
      <w:r w:rsidRPr="00F84DC1">
        <w:rPr>
          <w:rFonts w:ascii="Times New Roman" w:eastAsia="Times New Roman" w:hAnsi="Times New Roman" w:cs="Times New Roman"/>
          <w:sz w:val="28"/>
          <w:szCs w:val="28"/>
          <w:lang w:eastAsia="ru-RU"/>
        </w:rPr>
        <w:t xml:space="preserve"> </w:t>
      </w:r>
      <w:r w:rsidR="00F84DC1" w:rsidRPr="00F84DC1">
        <w:rPr>
          <w:rFonts w:ascii="Times New Roman" w:eastAsia="Times New Roman" w:hAnsi="Times New Roman" w:cs="Times New Roman"/>
          <w:sz w:val="28"/>
          <w:szCs w:val="28"/>
          <w:lang w:eastAsia="ru-RU"/>
        </w:rPr>
        <w:t>меньше</w:t>
      </w:r>
      <w:r w:rsidRPr="00F84DC1">
        <w:rPr>
          <w:rFonts w:ascii="Times New Roman" w:eastAsia="Times New Roman" w:hAnsi="Times New Roman" w:cs="Times New Roman"/>
          <w:sz w:val="28"/>
          <w:szCs w:val="28"/>
          <w:lang w:eastAsia="ru-RU"/>
        </w:rPr>
        <w:t xml:space="preserve">, чем в </w:t>
      </w:r>
      <w:r w:rsidR="00F84DC1" w:rsidRPr="00F84DC1">
        <w:rPr>
          <w:rFonts w:ascii="Times New Roman" w:eastAsia="Times New Roman" w:hAnsi="Times New Roman" w:cs="Times New Roman"/>
          <w:sz w:val="28"/>
          <w:szCs w:val="28"/>
          <w:lang w:eastAsia="ru-RU"/>
        </w:rPr>
        <w:t xml:space="preserve">аналогичном периоде 2013 года (216 </w:t>
      </w:r>
      <w:r w:rsidRPr="00F84DC1">
        <w:rPr>
          <w:rFonts w:ascii="Times New Roman" w:eastAsia="Times New Roman" w:hAnsi="Times New Roman" w:cs="Times New Roman"/>
          <w:sz w:val="28"/>
          <w:szCs w:val="28"/>
          <w:lang w:eastAsia="ru-RU"/>
        </w:rPr>
        <w:t xml:space="preserve">скважин), эксплуатационный фонд </w:t>
      </w:r>
      <w:r w:rsidR="00D733E5" w:rsidRPr="00F84DC1">
        <w:rPr>
          <w:rFonts w:ascii="Times New Roman" w:eastAsia="Times New Roman" w:hAnsi="Times New Roman" w:cs="Times New Roman"/>
          <w:sz w:val="28"/>
          <w:szCs w:val="28"/>
          <w:lang w:eastAsia="ru-RU"/>
        </w:rPr>
        <w:t>добывающих скважин составил 7</w:t>
      </w:r>
      <w:r w:rsidR="00F84DC1" w:rsidRPr="00F84DC1">
        <w:rPr>
          <w:rFonts w:ascii="Times New Roman" w:eastAsia="Times New Roman" w:hAnsi="Times New Roman" w:cs="Times New Roman"/>
          <w:sz w:val="28"/>
          <w:szCs w:val="28"/>
          <w:lang w:eastAsia="ru-RU"/>
        </w:rPr>
        <w:t xml:space="preserve">161 </w:t>
      </w:r>
      <w:r w:rsidR="00D733E5" w:rsidRPr="00F84DC1">
        <w:rPr>
          <w:rFonts w:ascii="Times New Roman" w:eastAsia="Times New Roman" w:hAnsi="Times New Roman" w:cs="Times New Roman"/>
          <w:sz w:val="28"/>
          <w:szCs w:val="28"/>
          <w:lang w:eastAsia="ru-RU"/>
        </w:rPr>
        <w:t>единиц</w:t>
      </w:r>
      <w:r w:rsidRPr="00F84DC1">
        <w:rPr>
          <w:rFonts w:ascii="Times New Roman" w:eastAsia="Times New Roman" w:hAnsi="Times New Roman" w:cs="Times New Roman"/>
          <w:sz w:val="28"/>
          <w:szCs w:val="28"/>
          <w:lang w:eastAsia="ru-RU"/>
        </w:rPr>
        <w:t xml:space="preserve">, увеличившись к </w:t>
      </w:r>
      <w:r w:rsidR="00F84DC1" w:rsidRPr="00F84DC1">
        <w:rPr>
          <w:rFonts w:ascii="Times New Roman" w:eastAsia="Times New Roman" w:hAnsi="Times New Roman" w:cs="Times New Roman"/>
          <w:sz w:val="28"/>
          <w:szCs w:val="28"/>
          <w:lang w:eastAsia="ru-RU"/>
        </w:rPr>
        <w:t>предыдущему году на 678</w:t>
      </w:r>
      <w:r w:rsidRPr="00F84DC1">
        <w:rPr>
          <w:rFonts w:ascii="Times New Roman" w:eastAsia="Times New Roman" w:hAnsi="Times New Roman" w:cs="Times New Roman"/>
          <w:sz w:val="28"/>
          <w:szCs w:val="28"/>
          <w:lang w:eastAsia="ru-RU"/>
        </w:rPr>
        <w:t xml:space="preserve"> единиц. Эксплуатационное бурение сос</w:t>
      </w:r>
      <w:r w:rsidR="00442434" w:rsidRPr="00F84DC1">
        <w:rPr>
          <w:rFonts w:ascii="Times New Roman" w:eastAsia="Times New Roman" w:hAnsi="Times New Roman" w:cs="Times New Roman"/>
          <w:sz w:val="28"/>
          <w:szCs w:val="28"/>
          <w:lang w:eastAsia="ru-RU"/>
        </w:rPr>
        <w:t xml:space="preserve">тавило  </w:t>
      </w:r>
      <w:r w:rsidR="00F84DC1" w:rsidRPr="00F84DC1">
        <w:rPr>
          <w:rFonts w:ascii="Times New Roman" w:eastAsia="Times New Roman" w:hAnsi="Times New Roman" w:cs="Times New Roman"/>
          <w:sz w:val="28"/>
          <w:szCs w:val="28"/>
          <w:lang w:eastAsia="ru-RU"/>
        </w:rPr>
        <w:t>510,010</w:t>
      </w:r>
      <w:r w:rsidRPr="00F84DC1">
        <w:rPr>
          <w:rFonts w:ascii="Times New Roman" w:eastAsia="Times New Roman" w:hAnsi="Times New Roman" w:cs="Times New Roman"/>
          <w:sz w:val="28"/>
          <w:szCs w:val="28"/>
          <w:lang w:eastAsia="ru-RU"/>
        </w:rPr>
        <w:t xml:space="preserve"> тыс. метров, </w:t>
      </w:r>
      <w:r w:rsidR="00F84DC1" w:rsidRPr="00F84DC1">
        <w:rPr>
          <w:rFonts w:ascii="Times New Roman" w:eastAsia="Times New Roman" w:hAnsi="Times New Roman" w:cs="Times New Roman"/>
          <w:sz w:val="28"/>
          <w:szCs w:val="28"/>
          <w:lang w:eastAsia="ru-RU"/>
        </w:rPr>
        <w:t>что на 22,9</w:t>
      </w:r>
      <w:r w:rsidRPr="00F84DC1">
        <w:rPr>
          <w:rFonts w:ascii="Times New Roman" w:eastAsia="Times New Roman" w:hAnsi="Times New Roman" w:cs="Times New Roman"/>
          <w:sz w:val="28"/>
          <w:szCs w:val="28"/>
          <w:lang w:eastAsia="ru-RU"/>
        </w:rPr>
        <w:t xml:space="preserve">% </w:t>
      </w:r>
      <w:r w:rsidR="00F84DC1" w:rsidRPr="00F84DC1">
        <w:rPr>
          <w:rFonts w:ascii="Times New Roman" w:eastAsia="Times New Roman" w:hAnsi="Times New Roman" w:cs="Times New Roman"/>
          <w:sz w:val="28"/>
          <w:szCs w:val="28"/>
          <w:lang w:eastAsia="ru-RU"/>
        </w:rPr>
        <w:t>меньше</w:t>
      </w:r>
      <w:r w:rsidRPr="00F84DC1">
        <w:rPr>
          <w:rFonts w:ascii="Times New Roman" w:eastAsia="Times New Roman" w:hAnsi="Times New Roman" w:cs="Times New Roman"/>
          <w:sz w:val="28"/>
          <w:szCs w:val="28"/>
          <w:lang w:eastAsia="ru-RU"/>
        </w:rPr>
        <w:t xml:space="preserve"> уровня </w:t>
      </w:r>
      <w:r w:rsidR="00F84DC1" w:rsidRPr="00F84DC1">
        <w:rPr>
          <w:rFonts w:ascii="Times New Roman" w:eastAsia="Times New Roman" w:hAnsi="Times New Roman" w:cs="Times New Roman"/>
          <w:sz w:val="28"/>
          <w:szCs w:val="28"/>
          <w:lang w:eastAsia="ru-RU"/>
        </w:rPr>
        <w:t>2013</w:t>
      </w:r>
      <w:r w:rsidR="00442434" w:rsidRPr="00F84DC1">
        <w:rPr>
          <w:rFonts w:ascii="Times New Roman" w:eastAsia="Times New Roman" w:hAnsi="Times New Roman" w:cs="Times New Roman"/>
          <w:sz w:val="28"/>
          <w:szCs w:val="28"/>
          <w:lang w:eastAsia="ru-RU"/>
        </w:rPr>
        <w:t xml:space="preserve"> года  (</w:t>
      </w:r>
      <w:r w:rsidR="00F84DC1" w:rsidRPr="00F84DC1">
        <w:rPr>
          <w:rFonts w:ascii="Times New Roman" w:eastAsia="Times New Roman" w:hAnsi="Times New Roman" w:cs="Times New Roman"/>
          <w:sz w:val="28"/>
          <w:szCs w:val="28"/>
          <w:lang w:eastAsia="ru-RU"/>
        </w:rPr>
        <w:t>661,485</w:t>
      </w:r>
      <w:r w:rsidRPr="00F84DC1">
        <w:rPr>
          <w:rFonts w:ascii="Times New Roman" w:eastAsia="Times New Roman" w:hAnsi="Times New Roman" w:cs="Times New Roman"/>
          <w:sz w:val="28"/>
          <w:szCs w:val="28"/>
          <w:lang w:eastAsia="ru-RU"/>
        </w:rPr>
        <w:t xml:space="preserve"> тыс. метров).</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AD0C28">
        <w:rPr>
          <w:rFonts w:ascii="Times New Roman" w:eastAsia="Times New Roman" w:hAnsi="Times New Roman" w:cs="Times New Roman"/>
          <w:sz w:val="28"/>
          <w:szCs w:val="28"/>
          <w:lang w:eastAsia="ru-RU"/>
        </w:rPr>
        <w:t>Добычу общераспространенных полезных ископаемых на территории района по состоянию на 01.</w:t>
      </w:r>
      <w:r w:rsidR="00AD0C28" w:rsidRPr="00AD0C28">
        <w:rPr>
          <w:rFonts w:ascii="Times New Roman" w:eastAsia="Times New Roman" w:hAnsi="Times New Roman" w:cs="Times New Roman"/>
          <w:sz w:val="28"/>
          <w:szCs w:val="28"/>
          <w:lang w:eastAsia="ru-RU"/>
        </w:rPr>
        <w:t>04</w:t>
      </w:r>
      <w:r w:rsidR="00442434" w:rsidRPr="00AD0C28">
        <w:rPr>
          <w:rFonts w:ascii="Times New Roman" w:eastAsia="Times New Roman" w:hAnsi="Times New Roman" w:cs="Times New Roman"/>
          <w:sz w:val="28"/>
          <w:szCs w:val="28"/>
          <w:lang w:eastAsia="ru-RU"/>
        </w:rPr>
        <w:t xml:space="preserve">.2014 </w:t>
      </w:r>
      <w:r w:rsidR="00F20182" w:rsidRPr="00AD0C28">
        <w:rPr>
          <w:rFonts w:ascii="Times New Roman" w:eastAsia="Times New Roman" w:hAnsi="Times New Roman" w:cs="Times New Roman"/>
          <w:sz w:val="28"/>
          <w:szCs w:val="28"/>
          <w:lang w:eastAsia="ru-RU"/>
        </w:rPr>
        <w:t xml:space="preserve">года </w:t>
      </w:r>
      <w:r w:rsidR="00F20182" w:rsidRPr="00244A37">
        <w:rPr>
          <w:rFonts w:ascii="Times New Roman" w:eastAsia="Times New Roman" w:hAnsi="Times New Roman" w:cs="Times New Roman"/>
          <w:sz w:val="28"/>
          <w:szCs w:val="28"/>
          <w:lang w:eastAsia="ru-RU"/>
        </w:rPr>
        <w:t xml:space="preserve">осуществляют </w:t>
      </w:r>
      <w:r w:rsidR="00244A37" w:rsidRPr="00244A37">
        <w:rPr>
          <w:rFonts w:ascii="Times New Roman" w:eastAsia="Times New Roman" w:hAnsi="Times New Roman" w:cs="Times New Roman"/>
          <w:sz w:val="28"/>
          <w:szCs w:val="28"/>
          <w:lang w:eastAsia="ru-RU"/>
        </w:rPr>
        <w:t>5</w:t>
      </w:r>
      <w:r w:rsidR="008C6B5D" w:rsidRPr="00244A37">
        <w:rPr>
          <w:rFonts w:ascii="Times New Roman" w:eastAsia="Times New Roman" w:hAnsi="Times New Roman" w:cs="Times New Roman"/>
          <w:sz w:val="28"/>
          <w:szCs w:val="28"/>
          <w:lang w:eastAsia="ru-RU"/>
        </w:rPr>
        <w:t xml:space="preserve"> </w:t>
      </w:r>
      <w:r w:rsidRPr="00244A37">
        <w:rPr>
          <w:rFonts w:ascii="Times New Roman" w:eastAsia="Times New Roman" w:hAnsi="Times New Roman" w:cs="Times New Roman"/>
          <w:sz w:val="28"/>
          <w:szCs w:val="28"/>
          <w:lang w:eastAsia="ru-RU"/>
        </w:rPr>
        <w:t>компаний: ООО «</w:t>
      </w:r>
      <w:proofErr w:type="spellStart"/>
      <w:r w:rsidRPr="00244A37">
        <w:rPr>
          <w:rFonts w:ascii="Times New Roman" w:eastAsia="Times New Roman" w:hAnsi="Times New Roman" w:cs="Times New Roman"/>
          <w:sz w:val="28"/>
          <w:szCs w:val="28"/>
          <w:lang w:eastAsia="ru-RU"/>
        </w:rPr>
        <w:t>Сибгидромехстрой</w:t>
      </w:r>
      <w:proofErr w:type="spellEnd"/>
      <w:r w:rsidRPr="00244A37">
        <w:rPr>
          <w:rFonts w:ascii="Times New Roman" w:eastAsia="Times New Roman" w:hAnsi="Times New Roman" w:cs="Times New Roman"/>
          <w:sz w:val="28"/>
          <w:szCs w:val="28"/>
          <w:lang w:eastAsia="ru-RU"/>
        </w:rPr>
        <w:t>», ОАО «Сургутнефтег</w:t>
      </w:r>
      <w:r w:rsidR="00F20182" w:rsidRPr="00244A37">
        <w:rPr>
          <w:rFonts w:ascii="Times New Roman" w:eastAsia="Times New Roman" w:hAnsi="Times New Roman" w:cs="Times New Roman"/>
          <w:sz w:val="28"/>
          <w:szCs w:val="28"/>
          <w:lang w:eastAsia="ru-RU"/>
        </w:rPr>
        <w:t>аз», ОАО «РИТЭК», ООО «</w:t>
      </w:r>
      <w:proofErr w:type="spellStart"/>
      <w:r w:rsidR="00F20182" w:rsidRPr="00244A37">
        <w:rPr>
          <w:rFonts w:ascii="Times New Roman" w:eastAsia="Times New Roman" w:hAnsi="Times New Roman" w:cs="Times New Roman"/>
          <w:sz w:val="28"/>
          <w:szCs w:val="28"/>
          <w:lang w:eastAsia="ru-RU"/>
        </w:rPr>
        <w:t>Севергеострой</w:t>
      </w:r>
      <w:proofErr w:type="spellEnd"/>
      <w:r w:rsidR="00F20182" w:rsidRPr="00244A37">
        <w:rPr>
          <w:rFonts w:ascii="Times New Roman" w:eastAsia="Times New Roman" w:hAnsi="Times New Roman" w:cs="Times New Roman"/>
          <w:sz w:val="28"/>
          <w:szCs w:val="28"/>
          <w:lang w:eastAsia="ru-RU"/>
        </w:rPr>
        <w:t xml:space="preserve">», </w:t>
      </w:r>
      <w:r w:rsidR="00244A37" w:rsidRPr="00244A37">
        <w:rPr>
          <w:rFonts w:ascii="Times New Roman" w:eastAsia="Times New Roman" w:hAnsi="Times New Roman" w:cs="Times New Roman"/>
          <w:sz w:val="28"/>
          <w:szCs w:val="28"/>
          <w:lang w:eastAsia="ru-RU"/>
        </w:rPr>
        <w:t>ОАО «РН-</w:t>
      </w:r>
      <w:proofErr w:type="spellStart"/>
      <w:r w:rsidR="00244A37" w:rsidRPr="00244A37">
        <w:rPr>
          <w:rFonts w:ascii="Times New Roman" w:eastAsia="Times New Roman" w:hAnsi="Times New Roman" w:cs="Times New Roman"/>
          <w:sz w:val="28"/>
          <w:szCs w:val="28"/>
          <w:lang w:eastAsia="ru-RU"/>
        </w:rPr>
        <w:t>Няганьнефтегаз</w:t>
      </w:r>
      <w:proofErr w:type="spellEnd"/>
      <w:r w:rsidR="00244A37" w:rsidRPr="00244A37">
        <w:rPr>
          <w:rFonts w:ascii="Times New Roman" w:eastAsia="Times New Roman" w:hAnsi="Times New Roman" w:cs="Times New Roman"/>
          <w:sz w:val="28"/>
          <w:szCs w:val="28"/>
          <w:lang w:eastAsia="ru-RU"/>
        </w:rPr>
        <w:t xml:space="preserve">». </w:t>
      </w:r>
      <w:r w:rsidR="00FB0C37" w:rsidRPr="00244A37">
        <w:rPr>
          <w:rFonts w:ascii="Times New Roman" w:eastAsia="Times New Roman" w:hAnsi="Times New Roman" w:cs="Times New Roman"/>
          <w:sz w:val="28"/>
          <w:szCs w:val="28"/>
          <w:lang w:eastAsia="ru-RU"/>
        </w:rPr>
        <w:t>С</w:t>
      </w:r>
      <w:r w:rsidRPr="00244A37">
        <w:rPr>
          <w:rFonts w:ascii="Times New Roman" w:eastAsia="Times New Roman" w:hAnsi="Times New Roman" w:cs="Times New Roman"/>
          <w:sz w:val="28"/>
          <w:szCs w:val="28"/>
          <w:lang w:eastAsia="ru-RU"/>
        </w:rPr>
        <w:t xml:space="preserve">уммарный объем добычи песка за </w:t>
      </w:r>
      <w:r w:rsidR="00912883" w:rsidRPr="00244A37">
        <w:rPr>
          <w:rFonts w:ascii="Times New Roman" w:eastAsia="Times New Roman" w:hAnsi="Times New Roman" w:cs="Times New Roman"/>
          <w:sz w:val="28"/>
          <w:szCs w:val="28"/>
          <w:lang w:eastAsia="ru-RU"/>
        </w:rPr>
        <w:t>1 квартал 2014</w:t>
      </w:r>
      <w:r w:rsidR="009D0005" w:rsidRPr="00244A37">
        <w:rPr>
          <w:rFonts w:ascii="Times New Roman" w:eastAsia="Times New Roman" w:hAnsi="Times New Roman" w:cs="Times New Roman"/>
          <w:sz w:val="28"/>
          <w:szCs w:val="28"/>
          <w:lang w:eastAsia="ru-RU"/>
        </w:rPr>
        <w:t xml:space="preserve"> год</w:t>
      </w:r>
      <w:r w:rsidR="00912883" w:rsidRPr="00244A37">
        <w:rPr>
          <w:rFonts w:ascii="Times New Roman" w:eastAsia="Times New Roman" w:hAnsi="Times New Roman" w:cs="Times New Roman"/>
          <w:sz w:val="28"/>
          <w:szCs w:val="28"/>
          <w:lang w:eastAsia="ru-RU"/>
        </w:rPr>
        <w:t>а</w:t>
      </w:r>
      <w:r w:rsidRPr="00244A37">
        <w:rPr>
          <w:rFonts w:ascii="Times New Roman" w:eastAsia="Times New Roman" w:hAnsi="Times New Roman" w:cs="Times New Roman"/>
          <w:sz w:val="28"/>
          <w:szCs w:val="28"/>
          <w:lang w:eastAsia="ru-RU"/>
        </w:rPr>
        <w:t xml:space="preserve"> составил </w:t>
      </w:r>
      <w:r w:rsidR="00244A37" w:rsidRPr="00244A37">
        <w:rPr>
          <w:rFonts w:ascii="Times New Roman" w:eastAsia="Times New Roman" w:hAnsi="Times New Roman" w:cs="Times New Roman"/>
          <w:sz w:val="28"/>
          <w:szCs w:val="28"/>
          <w:lang w:eastAsia="ru-RU"/>
        </w:rPr>
        <w:t xml:space="preserve">761,8 тыс. </w:t>
      </w:r>
      <w:r w:rsidR="002F3196" w:rsidRPr="00244A37">
        <w:rPr>
          <w:rFonts w:ascii="Times New Roman" w:eastAsia="Times New Roman" w:hAnsi="Times New Roman" w:cs="Times New Roman"/>
          <w:sz w:val="28"/>
          <w:szCs w:val="28"/>
          <w:lang w:eastAsia="ru-RU"/>
        </w:rPr>
        <w:t xml:space="preserve"> </w:t>
      </w:r>
      <w:r w:rsidR="007C5FFC" w:rsidRPr="00244A37">
        <w:rPr>
          <w:rFonts w:ascii="Times New Roman" w:eastAsia="Times New Roman" w:hAnsi="Times New Roman" w:cs="Times New Roman"/>
          <w:sz w:val="28"/>
          <w:szCs w:val="28"/>
          <w:lang w:eastAsia="ru-RU"/>
        </w:rPr>
        <w:t>куб.</w:t>
      </w:r>
      <w:r w:rsidR="002F3196" w:rsidRPr="00244A37">
        <w:rPr>
          <w:rFonts w:ascii="Times New Roman" w:eastAsia="Times New Roman" w:hAnsi="Times New Roman" w:cs="Times New Roman"/>
          <w:sz w:val="28"/>
          <w:szCs w:val="28"/>
          <w:lang w:eastAsia="ru-RU"/>
        </w:rPr>
        <w:t xml:space="preserve"> </w:t>
      </w:r>
      <w:r w:rsidR="007C5FFC" w:rsidRPr="00244A37">
        <w:rPr>
          <w:rFonts w:ascii="Times New Roman" w:eastAsia="Times New Roman" w:hAnsi="Times New Roman" w:cs="Times New Roman"/>
          <w:sz w:val="28"/>
          <w:szCs w:val="28"/>
          <w:lang w:eastAsia="ru-RU"/>
        </w:rPr>
        <w:t>м, что на</w:t>
      </w:r>
      <w:r w:rsidR="00244A37" w:rsidRPr="00244A37">
        <w:rPr>
          <w:rFonts w:ascii="Times New Roman" w:eastAsia="Times New Roman" w:hAnsi="Times New Roman" w:cs="Times New Roman"/>
          <w:sz w:val="28"/>
          <w:szCs w:val="28"/>
          <w:lang w:eastAsia="ru-RU"/>
        </w:rPr>
        <w:t xml:space="preserve"> 4,1</w:t>
      </w:r>
      <w:r w:rsidRPr="00244A37">
        <w:rPr>
          <w:rFonts w:ascii="Times New Roman" w:eastAsia="Times New Roman" w:hAnsi="Times New Roman" w:cs="Times New Roman"/>
          <w:sz w:val="28"/>
          <w:szCs w:val="28"/>
          <w:lang w:eastAsia="ru-RU"/>
        </w:rPr>
        <w:t xml:space="preserve">% </w:t>
      </w:r>
      <w:r w:rsidR="00244A37" w:rsidRPr="00244A37">
        <w:rPr>
          <w:rFonts w:ascii="Times New Roman" w:eastAsia="Times New Roman" w:hAnsi="Times New Roman" w:cs="Times New Roman"/>
          <w:sz w:val="28"/>
          <w:szCs w:val="28"/>
          <w:lang w:eastAsia="ru-RU"/>
        </w:rPr>
        <w:t>ниже</w:t>
      </w:r>
      <w:r w:rsidRPr="00244A37">
        <w:rPr>
          <w:rFonts w:ascii="Times New Roman" w:eastAsia="Times New Roman" w:hAnsi="Times New Roman" w:cs="Times New Roman"/>
          <w:sz w:val="28"/>
          <w:szCs w:val="28"/>
          <w:lang w:eastAsia="ru-RU"/>
        </w:rPr>
        <w:t xml:space="preserve"> уровня </w:t>
      </w:r>
      <w:r w:rsidR="00912883" w:rsidRPr="00244A37">
        <w:rPr>
          <w:rFonts w:ascii="Times New Roman" w:eastAsia="Times New Roman" w:hAnsi="Times New Roman" w:cs="Times New Roman"/>
          <w:sz w:val="28"/>
          <w:szCs w:val="28"/>
          <w:lang w:eastAsia="ru-RU"/>
        </w:rPr>
        <w:t>соответствующего периода 2013</w:t>
      </w:r>
      <w:r w:rsidRPr="00244A37">
        <w:rPr>
          <w:rFonts w:ascii="Times New Roman" w:eastAsia="Times New Roman" w:hAnsi="Times New Roman" w:cs="Times New Roman"/>
          <w:sz w:val="28"/>
          <w:szCs w:val="28"/>
          <w:lang w:eastAsia="ru-RU"/>
        </w:rPr>
        <w:t xml:space="preserve"> года</w:t>
      </w:r>
      <w:r w:rsidR="00244A37" w:rsidRPr="00244A37">
        <w:rPr>
          <w:rFonts w:ascii="Times New Roman" w:eastAsia="Times New Roman" w:hAnsi="Times New Roman" w:cs="Times New Roman"/>
          <w:sz w:val="28"/>
          <w:szCs w:val="28"/>
          <w:lang w:eastAsia="ru-RU"/>
        </w:rPr>
        <w:t xml:space="preserve"> (794,7 тыс. куб. м.)</w:t>
      </w:r>
      <w:r w:rsidRPr="00244A37">
        <w:rPr>
          <w:rFonts w:ascii="Times New Roman" w:eastAsia="Times New Roman" w:hAnsi="Times New Roman" w:cs="Times New Roman"/>
          <w:sz w:val="28"/>
          <w:szCs w:val="28"/>
          <w:lang w:eastAsia="ru-RU"/>
        </w:rPr>
        <w:t>.</w:t>
      </w:r>
    </w:p>
    <w:p w:rsidR="001A0193" w:rsidRPr="003F4D97" w:rsidRDefault="001A0193" w:rsidP="001A0193">
      <w:pPr>
        <w:widowControl w:val="0"/>
        <w:autoSpaceDE w:val="0"/>
        <w:autoSpaceDN w:val="0"/>
        <w:adjustRightInd w:val="0"/>
        <w:spacing w:after="0" w:line="288" w:lineRule="auto"/>
        <w:ind w:firstLine="708"/>
        <w:rPr>
          <w:rFonts w:ascii="Times New Roman" w:eastAsia="Times New Roman" w:hAnsi="Times New Roman" w:cs="Times New Roman"/>
          <w:i/>
          <w:sz w:val="28"/>
          <w:szCs w:val="28"/>
          <w:lang w:eastAsia="ru-RU"/>
        </w:rPr>
      </w:pPr>
      <w:r w:rsidRPr="003F4D97">
        <w:rPr>
          <w:rFonts w:ascii="Times New Roman" w:eastAsia="Times New Roman" w:hAnsi="Times New Roman" w:cs="Times New Roman"/>
          <w:i/>
          <w:sz w:val="28"/>
          <w:szCs w:val="28"/>
          <w:lang w:eastAsia="ru-RU"/>
        </w:rPr>
        <w:t>Производство и распределение электроэнергии, газа и воды</w:t>
      </w:r>
    </w:p>
    <w:p w:rsidR="001A0193" w:rsidRPr="00BB5CB3" w:rsidRDefault="007C479D"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CB3">
        <w:rPr>
          <w:rFonts w:ascii="Times New Roman" w:eastAsia="Times New Roman" w:hAnsi="Times New Roman" w:cs="Times New Roman"/>
          <w:sz w:val="28"/>
          <w:szCs w:val="28"/>
          <w:lang w:eastAsia="ru-RU"/>
        </w:rPr>
        <w:t xml:space="preserve">Предприятиями электроэнергетики </w:t>
      </w:r>
      <w:r w:rsidR="001A0193" w:rsidRPr="00BB5CB3">
        <w:rPr>
          <w:rFonts w:ascii="Times New Roman" w:eastAsia="Times New Roman" w:hAnsi="Times New Roman" w:cs="Times New Roman"/>
          <w:sz w:val="28"/>
          <w:szCs w:val="28"/>
          <w:lang w:eastAsia="ru-RU"/>
        </w:rPr>
        <w:t>Ханты-Мансийск</w:t>
      </w:r>
      <w:r w:rsidR="002C59DC" w:rsidRPr="00BB5CB3">
        <w:rPr>
          <w:rFonts w:ascii="Times New Roman" w:eastAsia="Times New Roman" w:hAnsi="Times New Roman" w:cs="Times New Roman"/>
          <w:sz w:val="28"/>
          <w:szCs w:val="28"/>
          <w:lang w:eastAsia="ru-RU"/>
        </w:rPr>
        <w:t xml:space="preserve">ого района                  за </w:t>
      </w:r>
      <w:r w:rsidR="00D24BC5" w:rsidRPr="00BB5CB3">
        <w:rPr>
          <w:rFonts w:ascii="Times New Roman" w:eastAsia="Times New Roman" w:hAnsi="Times New Roman" w:cs="Times New Roman"/>
          <w:sz w:val="28"/>
          <w:szCs w:val="28"/>
          <w:lang w:eastAsia="ru-RU"/>
        </w:rPr>
        <w:t>январь-</w:t>
      </w:r>
      <w:r w:rsidR="004C2FE1">
        <w:rPr>
          <w:rFonts w:ascii="Times New Roman" w:eastAsia="Times New Roman" w:hAnsi="Times New Roman" w:cs="Times New Roman"/>
          <w:sz w:val="28"/>
          <w:szCs w:val="28"/>
          <w:lang w:eastAsia="ru-RU"/>
        </w:rPr>
        <w:t>март</w:t>
      </w:r>
      <w:r w:rsidR="001A0193" w:rsidRPr="00BB5CB3">
        <w:rPr>
          <w:rFonts w:ascii="Times New Roman" w:eastAsia="Times New Roman" w:hAnsi="Times New Roman" w:cs="Times New Roman"/>
          <w:sz w:val="28"/>
          <w:szCs w:val="28"/>
          <w:lang w:eastAsia="ru-RU"/>
        </w:rPr>
        <w:t xml:space="preserve">  201</w:t>
      </w:r>
      <w:r w:rsidR="00D24BC5" w:rsidRPr="00BB5CB3">
        <w:rPr>
          <w:rFonts w:ascii="Times New Roman" w:eastAsia="Times New Roman" w:hAnsi="Times New Roman" w:cs="Times New Roman"/>
          <w:sz w:val="28"/>
          <w:szCs w:val="28"/>
          <w:lang w:eastAsia="ru-RU"/>
        </w:rPr>
        <w:t>4</w:t>
      </w:r>
      <w:r w:rsidR="001A0193" w:rsidRPr="00BB5CB3">
        <w:rPr>
          <w:rFonts w:ascii="Times New Roman" w:eastAsia="Times New Roman" w:hAnsi="Times New Roman" w:cs="Times New Roman"/>
          <w:sz w:val="28"/>
          <w:szCs w:val="28"/>
          <w:lang w:eastAsia="ru-RU"/>
        </w:rPr>
        <w:t xml:space="preserve"> года выработано электроэнергии </w:t>
      </w:r>
      <w:r w:rsidR="00D818D0">
        <w:rPr>
          <w:rFonts w:ascii="Times New Roman" w:eastAsia="Times New Roman" w:hAnsi="Times New Roman" w:cs="Times New Roman"/>
          <w:sz w:val="28"/>
          <w:szCs w:val="28"/>
          <w:lang w:eastAsia="ru-RU"/>
        </w:rPr>
        <w:t>669,9</w:t>
      </w:r>
      <w:r w:rsidR="002C59DC" w:rsidRPr="00BB5CB3">
        <w:rPr>
          <w:rFonts w:ascii="Times New Roman" w:eastAsia="Times New Roman" w:hAnsi="Times New Roman" w:cs="Times New Roman"/>
          <w:sz w:val="28"/>
          <w:szCs w:val="28"/>
          <w:lang w:eastAsia="ru-RU"/>
        </w:rPr>
        <w:t xml:space="preserve"> млн. кВт/</w:t>
      </w:r>
      <w:proofErr w:type="gramStart"/>
      <w:r w:rsidR="002C59DC" w:rsidRPr="00BB5CB3">
        <w:rPr>
          <w:rFonts w:ascii="Times New Roman" w:eastAsia="Times New Roman" w:hAnsi="Times New Roman" w:cs="Times New Roman"/>
          <w:sz w:val="28"/>
          <w:szCs w:val="28"/>
          <w:lang w:eastAsia="ru-RU"/>
        </w:rPr>
        <w:t>ч</w:t>
      </w:r>
      <w:proofErr w:type="gramEnd"/>
      <w:r w:rsidR="002C59DC" w:rsidRPr="00BB5CB3">
        <w:rPr>
          <w:rFonts w:ascii="Times New Roman" w:eastAsia="Times New Roman" w:hAnsi="Times New Roman" w:cs="Times New Roman"/>
          <w:sz w:val="28"/>
          <w:szCs w:val="28"/>
          <w:lang w:eastAsia="ru-RU"/>
        </w:rPr>
        <w:t xml:space="preserve">, что на </w:t>
      </w:r>
      <w:r w:rsidR="00D24BC5" w:rsidRPr="00BB5CB3">
        <w:rPr>
          <w:rFonts w:ascii="Times New Roman" w:eastAsia="Times New Roman" w:hAnsi="Times New Roman" w:cs="Times New Roman"/>
          <w:sz w:val="28"/>
          <w:szCs w:val="28"/>
          <w:lang w:eastAsia="ru-RU"/>
        </w:rPr>
        <w:t>4,2</w:t>
      </w:r>
      <w:r w:rsidR="001A0193" w:rsidRPr="00BB5CB3">
        <w:rPr>
          <w:rFonts w:ascii="Times New Roman" w:eastAsia="Times New Roman" w:hAnsi="Times New Roman" w:cs="Times New Roman"/>
          <w:sz w:val="28"/>
          <w:szCs w:val="28"/>
          <w:lang w:eastAsia="ru-RU"/>
        </w:rPr>
        <w:t xml:space="preserve">% </w:t>
      </w:r>
      <w:r w:rsidR="00D24BC5" w:rsidRPr="00BB5CB3">
        <w:rPr>
          <w:rFonts w:ascii="Times New Roman" w:eastAsia="Times New Roman" w:hAnsi="Times New Roman" w:cs="Times New Roman"/>
          <w:sz w:val="28"/>
          <w:szCs w:val="28"/>
          <w:lang w:eastAsia="ru-RU"/>
        </w:rPr>
        <w:t>ниже</w:t>
      </w:r>
      <w:r w:rsidR="001A0193" w:rsidRPr="00BB5CB3">
        <w:rPr>
          <w:rFonts w:ascii="Times New Roman" w:eastAsia="Times New Roman" w:hAnsi="Times New Roman" w:cs="Times New Roman"/>
          <w:sz w:val="28"/>
          <w:szCs w:val="28"/>
          <w:lang w:eastAsia="ru-RU"/>
        </w:rPr>
        <w:t xml:space="preserve"> показателя аналогичного периода прошлого года. </w:t>
      </w:r>
      <w:r w:rsidR="002C59DC" w:rsidRPr="00BB5CB3">
        <w:rPr>
          <w:rFonts w:ascii="Times New Roman" w:eastAsia="Times New Roman" w:hAnsi="Times New Roman" w:cs="Times New Roman"/>
          <w:sz w:val="28"/>
          <w:szCs w:val="28"/>
          <w:lang w:eastAsia="ru-RU"/>
        </w:rPr>
        <w:t xml:space="preserve">Отпуск </w:t>
      </w:r>
      <w:proofErr w:type="spellStart"/>
      <w:r w:rsidR="002C59DC" w:rsidRPr="00BB5CB3">
        <w:rPr>
          <w:rFonts w:ascii="Times New Roman" w:eastAsia="Times New Roman" w:hAnsi="Times New Roman" w:cs="Times New Roman"/>
          <w:sz w:val="28"/>
          <w:szCs w:val="28"/>
          <w:lang w:eastAsia="ru-RU"/>
        </w:rPr>
        <w:t>теплоэнергии</w:t>
      </w:r>
      <w:proofErr w:type="spellEnd"/>
      <w:r w:rsidR="002C59DC" w:rsidRPr="00BB5CB3">
        <w:rPr>
          <w:rFonts w:ascii="Times New Roman" w:eastAsia="Times New Roman" w:hAnsi="Times New Roman" w:cs="Times New Roman"/>
          <w:sz w:val="28"/>
          <w:szCs w:val="28"/>
          <w:lang w:eastAsia="ru-RU"/>
        </w:rPr>
        <w:t xml:space="preserve"> за </w:t>
      </w:r>
      <w:r w:rsidR="00D24BC5" w:rsidRPr="00BB5CB3">
        <w:rPr>
          <w:rFonts w:ascii="Times New Roman" w:eastAsia="Times New Roman" w:hAnsi="Times New Roman" w:cs="Times New Roman"/>
          <w:sz w:val="28"/>
          <w:szCs w:val="28"/>
          <w:lang w:eastAsia="ru-RU"/>
        </w:rPr>
        <w:t>январь-</w:t>
      </w:r>
      <w:r w:rsidR="00AC03D8">
        <w:rPr>
          <w:rFonts w:ascii="Times New Roman" w:eastAsia="Times New Roman" w:hAnsi="Times New Roman" w:cs="Times New Roman"/>
          <w:sz w:val="28"/>
          <w:szCs w:val="28"/>
          <w:lang w:eastAsia="ru-RU"/>
        </w:rPr>
        <w:t xml:space="preserve">март </w:t>
      </w:r>
      <w:r w:rsidR="001A0193" w:rsidRPr="00BB5CB3">
        <w:rPr>
          <w:rFonts w:ascii="Times New Roman" w:eastAsia="Times New Roman" w:hAnsi="Times New Roman" w:cs="Times New Roman"/>
          <w:sz w:val="28"/>
          <w:szCs w:val="28"/>
          <w:lang w:eastAsia="ru-RU"/>
        </w:rPr>
        <w:t>201</w:t>
      </w:r>
      <w:r w:rsidR="00D24BC5" w:rsidRPr="00BB5CB3">
        <w:rPr>
          <w:rFonts w:ascii="Times New Roman" w:eastAsia="Times New Roman" w:hAnsi="Times New Roman" w:cs="Times New Roman"/>
          <w:sz w:val="28"/>
          <w:szCs w:val="28"/>
          <w:lang w:eastAsia="ru-RU"/>
        </w:rPr>
        <w:t>4</w:t>
      </w:r>
      <w:r w:rsidR="001A0193" w:rsidRPr="00BB5CB3">
        <w:rPr>
          <w:rFonts w:ascii="Times New Roman" w:eastAsia="Times New Roman" w:hAnsi="Times New Roman" w:cs="Times New Roman"/>
          <w:sz w:val="28"/>
          <w:szCs w:val="28"/>
          <w:lang w:eastAsia="ru-RU"/>
        </w:rPr>
        <w:t xml:space="preserve"> года составил </w:t>
      </w:r>
      <w:r w:rsidR="00BB5CB3" w:rsidRPr="00BB5CB3">
        <w:rPr>
          <w:rFonts w:ascii="Times New Roman" w:eastAsia="Times New Roman" w:hAnsi="Times New Roman" w:cs="Times New Roman"/>
          <w:sz w:val="28"/>
          <w:szCs w:val="28"/>
          <w:lang w:eastAsia="ru-RU"/>
        </w:rPr>
        <w:t>181,9</w:t>
      </w:r>
      <w:r w:rsidR="001A0193" w:rsidRPr="00BB5CB3">
        <w:rPr>
          <w:rFonts w:ascii="Times New Roman" w:eastAsia="Times New Roman" w:hAnsi="Times New Roman" w:cs="Times New Roman"/>
          <w:sz w:val="28"/>
          <w:szCs w:val="28"/>
          <w:lang w:eastAsia="ru-RU"/>
        </w:rPr>
        <w:t xml:space="preserve"> тыс. Гкал, за аналогичный период прошлого года данный показатель составлял </w:t>
      </w:r>
      <w:r w:rsidR="00BB5CB3" w:rsidRPr="00BB5CB3">
        <w:rPr>
          <w:rFonts w:ascii="Times New Roman" w:eastAsia="Times New Roman" w:hAnsi="Times New Roman" w:cs="Times New Roman"/>
          <w:sz w:val="28"/>
          <w:szCs w:val="28"/>
          <w:lang w:eastAsia="ru-RU"/>
        </w:rPr>
        <w:t>170,9</w:t>
      </w:r>
      <w:r w:rsidR="002C59DC" w:rsidRPr="00BB5CB3">
        <w:rPr>
          <w:rFonts w:ascii="Times New Roman" w:eastAsia="Times New Roman" w:hAnsi="Times New Roman" w:cs="Times New Roman"/>
          <w:sz w:val="28"/>
          <w:szCs w:val="28"/>
          <w:lang w:eastAsia="ru-RU"/>
        </w:rPr>
        <w:t xml:space="preserve"> тыс. Гкал (рост  на </w:t>
      </w:r>
      <w:r w:rsidR="00BB5CB3" w:rsidRPr="00BB5CB3">
        <w:rPr>
          <w:rFonts w:ascii="Times New Roman" w:eastAsia="Times New Roman" w:hAnsi="Times New Roman" w:cs="Times New Roman"/>
          <w:sz w:val="28"/>
          <w:szCs w:val="28"/>
          <w:lang w:eastAsia="ru-RU"/>
        </w:rPr>
        <w:t>6,4</w:t>
      </w:r>
      <w:r w:rsidR="001A0193" w:rsidRPr="00BB5CB3">
        <w:rPr>
          <w:rFonts w:ascii="Times New Roman" w:eastAsia="Times New Roman" w:hAnsi="Times New Roman" w:cs="Times New Roman"/>
          <w:sz w:val="28"/>
          <w:szCs w:val="28"/>
          <w:lang w:eastAsia="ru-RU"/>
        </w:rPr>
        <w:t>%).</w:t>
      </w:r>
    </w:p>
    <w:p w:rsidR="001A0193" w:rsidRPr="009B47BB" w:rsidRDefault="001A0193" w:rsidP="001A0193">
      <w:pPr>
        <w:widowControl w:val="0"/>
        <w:autoSpaceDE w:val="0"/>
        <w:autoSpaceDN w:val="0"/>
        <w:adjustRightInd w:val="0"/>
        <w:spacing w:after="0" w:line="288" w:lineRule="auto"/>
        <w:ind w:firstLine="708"/>
        <w:rPr>
          <w:rFonts w:ascii="Times New Roman" w:eastAsia="Times New Roman" w:hAnsi="Times New Roman" w:cs="Times New Roman"/>
          <w:i/>
          <w:sz w:val="28"/>
          <w:szCs w:val="28"/>
          <w:shd w:val="clear" w:color="auto" w:fill="FFFFFF"/>
          <w:lang w:eastAsia="ru-RU"/>
        </w:rPr>
      </w:pPr>
      <w:r w:rsidRPr="009B47BB">
        <w:rPr>
          <w:rFonts w:ascii="Times New Roman" w:eastAsia="Times New Roman" w:hAnsi="Times New Roman" w:cs="Times New Roman"/>
          <w:bCs/>
          <w:i/>
          <w:iCs/>
          <w:sz w:val="28"/>
          <w:szCs w:val="28"/>
          <w:lang w:eastAsia="ru-RU"/>
        </w:rPr>
        <w:t>Обрабатывающее производство</w:t>
      </w:r>
    </w:p>
    <w:p w:rsidR="001A0193" w:rsidRPr="00BB5CB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CB3">
        <w:rPr>
          <w:rFonts w:ascii="Times New Roman" w:eastAsia="Times New Roman" w:hAnsi="Times New Roman" w:cs="Times New Roman"/>
          <w:sz w:val="28"/>
          <w:szCs w:val="28"/>
          <w:lang w:eastAsia="ru-RU"/>
        </w:rPr>
        <w:t xml:space="preserve">Обрабатывающее производство ориентировано на внутренний рынок. Доля обрабатывающей промышленности в общем объеме производства                   за </w:t>
      </w:r>
      <w:r w:rsidR="00BB5CB3" w:rsidRPr="00BB5CB3">
        <w:rPr>
          <w:rFonts w:ascii="Times New Roman" w:eastAsia="Times New Roman" w:hAnsi="Times New Roman" w:cs="Times New Roman"/>
          <w:sz w:val="28"/>
          <w:szCs w:val="28"/>
          <w:lang w:eastAsia="ru-RU"/>
        </w:rPr>
        <w:t>январь-</w:t>
      </w:r>
      <w:r w:rsidR="00CF7B95">
        <w:rPr>
          <w:rFonts w:ascii="Times New Roman" w:eastAsia="Times New Roman" w:hAnsi="Times New Roman" w:cs="Times New Roman"/>
          <w:sz w:val="28"/>
          <w:szCs w:val="28"/>
          <w:lang w:eastAsia="ru-RU"/>
        </w:rPr>
        <w:t xml:space="preserve">март </w:t>
      </w:r>
      <w:r w:rsidR="00E10D1F" w:rsidRPr="00BB5CB3">
        <w:rPr>
          <w:rFonts w:ascii="Times New Roman" w:eastAsia="Times New Roman" w:hAnsi="Times New Roman" w:cs="Times New Roman"/>
          <w:sz w:val="28"/>
          <w:szCs w:val="28"/>
          <w:lang w:eastAsia="ru-RU"/>
        </w:rPr>
        <w:t>201</w:t>
      </w:r>
      <w:r w:rsidR="00BB5CB3" w:rsidRPr="00BB5CB3">
        <w:rPr>
          <w:rFonts w:ascii="Times New Roman" w:eastAsia="Times New Roman" w:hAnsi="Times New Roman" w:cs="Times New Roman"/>
          <w:sz w:val="28"/>
          <w:szCs w:val="28"/>
          <w:lang w:eastAsia="ru-RU"/>
        </w:rPr>
        <w:t>4</w:t>
      </w:r>
      <w:r w:rsidR="00E10D1F" w:rsidRPr="00BB5CB3">
        <w:rPr>
          <w:rFonts w:ascii="Times New Roman" w:eastAsia="Times New Roman" w:hAnsi="Times New Roman" w:cs="Times New Roman"/>
          <w:sz w:val="28"/>
          <w:szCs w:val="28"/>
          <w:lang w:eastAsia="ru-RU"/>
        </w:rPr>
        <w:t xml:space="preserve"> год</w:t>
      </w:r>
      <w:r w:rsidR="00CF7B95">
        <w:rPr>
          <w:rFonts w:ascii="Times New Roman" w:eastAsia="Times New Roman" w:hAnsi="Times New Roman" w:cs="Times New Roman"/>
          <w:sz w:val="28"/>
          <w:szCs w:val="28"/>
          <w:lang w:eastAsia="ru-RU"/>
        </w:rPr>
        <w:t>а</w:t>
      </w:r>
      <w:r w:rsidR="008C6B5D" w:rsidRPr="00BB5CB3">
        <w:rPr>
          <w:rFonts w:ascii="Times New Roman" w:eastAsia="Times New Roman" w:hAnsi="Times New Roman" w:cs="Times New Roman"/>
          <w:sz w:val="28"/>
          <w:szCs w:val="28"/>
          <w:lang w:eastAsia="ru-RU"/>
        </w:rPr>
        <w:t xml:space="preserve"> </w:t>
      </w:r>
      <w:r w:rsidRPr="00BB5CB3">
        <w:rPr>
          <w:rFonts w:ascii="Times New Roman" w:eastAsia="Times New Roman" w:hAnsi="Times New Roman" w:cs="Times New Roman"/>
          <w:sz w:val="28"/>
          <w:szCs w:val="28"/>
          <w:lang w:eastAsia="ru-RU"/>
        </w:rPr>
        <w:t>составила 0,6%,</w:t>
      </w:r>
      <w:r w:rsidR="002F3196" w:rsidRPr="00BB5CB3">
        <w:rPr>
          <w:rFonts w:ascii="Times New Roman" w:eastAsia="Times New Roman" w:hAnsi="Times New Roman" w:cs="Times New Roman"/>
          <w:sz w:val="28"/>
          <w:szCs w:val="28"/>
          <w:lang w:eastAsia="ru-RU"/>
        </w:rPr>
        <w:t xml:space="preserve"> и</w:t>
      </w:r>
      <w:r w:rsidRPr="00BB5CB3">
        <w:rPr>
          <w:rFonts w:ascii="Times New Roman" w:eastAsia="Times New Roman" w:hAnsi="Times New Roman" w:cs="Times New Roman"/>
          <w:sz w:val="28"/>
          <w:szCs w:val="28"/>
          <w:lang w:eastAsia="ru-RU"/>
        </w:rPr>
        <w:t xml:space="preserve"> представлена в районе лесопереработкой, производством хлеба и хлебобулоч</w:t>
      </w:r>
      <w:r w:rsidR="00A363C9">
        <w:rPr>
          <w:rFonts w:ascii="Times New Roman" w:eastAsia="Times New Roman" w:hAnsi="Times New Roman" w:cs="Times New Roman"/>
          <w:sz w:val="28"/>
          <w:szCs w:val="28"/>
          <w:lang w:eastAsia="ru-RU"/>
        </w:rPr>
        <w:t>ных изделий, производством рыбной и молочной продукции.</w:t>
      </w:r>
    </w:p>
    <w:p w:rsidR="001A0193" w:rsidRPr="00E25437" w:rsidRDefault="001A0193" w:rsidP="001A0193">
      <w:pPr>
        <w:spacing w:after="0" w:line="288" w:lineRule="auto"/>
        <w:ind w:firstLine="567"/>
        <w:jc w:val="both"/>
        <w:rPr>
          <w:rFonts w:ascii="Times New Roman" w:eastAsia="Times New Roman" w:hAnsi="Times New Roman" w:cs="Times New Roman"/>
          <w:sz w:val="28"/>
          <w:szCs w:val="28"/>
          <w:lang w:eastAsia="ru-RU"/>
        </w:rPr>
      </w:pPr>
      <w:r w:rsidRPr="00E25437">
        <w:rPr>
          <w:rFonts w:ascii="Times New Roman" w:eastAsia="Times New Roman" w:hAnsi="Times New Roman" w:cs="Times New Roman"/>
          <w:sz w:val="28"/>
          <w:szCs w:val="28"/>
          <w:lang w:eastAsia="ru-RU"/>
        </w:rPr>
        <w:t xml:space="preserve">Общая площадь лесных насаждений Ханты-Мансийского района составляет </w:t>
      </w:r>
      <w:r w:rsidR="00CE7695" w:rsidRPr="00E25437">
        <w:rPr>
          <w:rFonts w:ascii="Times New Roman" w:eastAsia="Times New Roman" w:hAnsi="Times New Roman" w:cs="Times New Roman"/>
          <w:sz w:val="28"/>
          <w:szCs w:val="28"/>
          <w:lang w:eastAsia="ru-RU"/>
        </w:rPr>
        <w:t>3 945,5 тыс. га</w:t>
      </w:r>
      <w:r w:rsidRPr="00E25437">
        <w:rPr>
          <w:rFonts w:ascii="Times New Roman" w:eastAsia="Times New Roman" w:hAnsi="Times New Roman" w:cs="Times New Roman"/>
          <w:sz w:val="28"/>
          <w:szCs w:val="28"/>
          <w:lang w:eastAsia="ru-RU"/>
        </w:rPr>
        <w:t xml:space="preserve">. Преобладающими породами являются хвойные насаждения, на долю которых приходится 70,2%, </w:t>
      </w:r>
      <w:proofErr w:type="spellStart"/>
      <w:r w:rsidRPr="00E25437">
        <w:rPr>
          <w:rFonts w:ascii="Times New Roman" w:eastAsia="Times New Roman" w:hAnsi="Times New Roman" w:cs="Times New Roman"/>
          <w:sz w:val="28"/>
          <w:szCs w:val="28"/>
          <w:lang w:eastAsia="ru-RU"/>
        </w:rPr>
        <w:t>мягколиственные</w:t>
      </w:r>
      <w:proofErr w:type="spellEnd"/>
      <w:r w:rsidRPr="00E25437">
        <w:rPr>
          <w:rFonts w:ascii="Times New Roman" w:eastAsia="Times New Roman" w:hAnsi="Times New Roman" w:cs="Times New Roman"/>
          <w:sz w:val="28"/>
          <w:szCs w:val="28"/>
          <w:lang w:eastAsia="ru-RU"/>
        </w:rPr>
        <w:t xml:space="preserve"> породы занимают 29,8%.</w:t>
      </w:r>
    </w:p>
    <w:p w:rsidR="001A0193" w:rsidRPr="00D665DB" w:rsidRDefault="00E10D1F" w:rsidP="001A0193">
      <w:pPr>
        <w:spacing w:after="0" w:line="288" w:lineRule="auto"/>
        <w:ind w:firstLine="567"/>
        <w:jc w:val="both"/>
        <w:rPr>
          <w:rFonts w:ascii="Times New Roman" w:eastAsia="Times New Roman" w:hAnsi="Times New Roman" w:cs="Times New Roman"/>
          <w:sz w:val="28"/>
          <w:szCs w:val="28"/>
          <w:lang w:eastAsia="ru-RU"/>
        </w:rPr>
      </w:pPr>
      <w:r w:rsidRPr="00D665DB">
        <w:rPr>
          <w:rFonts w:ascii="Times New Roman" w:eastAsia="Times New Roman" w:hAnsi="Times New Roman" w:cs="Times New Roman"/>
          <w:sz w:val="28"/>
          <w:szCs w:val="28"/>
          <w:lang w:eastAsia="ru-RU"/>
        </w:rPr>
        <w:lastRenderedPageBreak/>
        <w:t xml:space="preserve">На </w:t>
      </w:r>
      <w:r w:rsidRPr="0075710B">
        <w:rPr>
          <w:rFonts w:ascii="Times New Roman" w:eastAsia="Times New Roman" w:hAnsi="Times New Roman" w:cs="Times New Roman"/>
          <w:sz w:val="28"/>
          <w:szCs w:val="28"/>
          <w:lang w:eastAsia="ru-RU"/>
        </w:rPr>
        <w:t>территории района</w:t>
      </w:r>
      <w:r w:rsidR="0075710B" w:rsidRPr="0075710B">
        <w:rPr>
          <w:rFonts w:ascii="Times New Roman" w:eastAsia="Times New Roman" w:hAnsi="Times New Roman" w:cs="Times New Roman"/>
          <w:sz w:val="28"/>
          <w:szCs w:val="28"/>
          <w:lang w:eastAsia="ru-RU"/>
        </w:rPr>
        <w:t xml:space="preserve"> 16</w:t>
      </w:r>
      <w:r w:rsidR="001A0193" w:rsidRPr="0075710B">
        <w:rPr>
          <w:rFonts w:ascii="Times New Roman" w:eastAsia="Times New Roman" w:hAnsi="Times New Roman" w:cs="Times New Roman"/>
          <w:sz w:val="28"/>
          <w:szCs w:val="28"/>
          <w:lang w:eastAsia="ru-RU"/>
        </w:rPr>
        <w:t xml:space="preserve"> субъектов</w:t>
      </w:r>
      <w:r w:rsidR="001A0193" w:rsidRPr="00D665DB">
        <w:rPr>
          <w:rFonts w:ascii="Times New Roman" w:eastAsia="Times New Roman" w:hAnsi="Times New Roman" w:cs="Times New Roman"/>
          <w:sz w:val="28"/>
          <w:szCs w:val="28"/>
          <w:lang w:eastAsia="ru-RU"/>
        </w:rPr>
        <w:t xml:space="preserve"> малого предпринимательства осуществляют деятельность в сфере заготовки и переработки древесины.</w:t>
      </w:r>
      <w:r w:rsidR="001A0193" w:rsidRPr="007D1120">
        <w:rPr>
          <w:rFonts w:ascii="Times New Roman" w:eastAsia="Times New Roman" w:hAnsi="Times New Roman" w:cs="Times New Roman"/>
          <w:color w:val="00B050"/>
          <w:sz w:val="28"/>
          <w:szCs w:val="28"/>
          <w:lang w:eastAsia="ru-RU"/>
        </w:rPr>
        <w:t xml:space="preserve">  </w:t>
      </w:r>
      <w:r w:rsidR="001A0193" w:rsidRPr="00D665DB">
        <w:rPr>
          <w:rFonts w:ascii="Times New Roman" w:eastAsia="Times New Roman" w:hAnsi="Times New Roman" w:cs="Times New Roman"/>
          <w:sz w:val="28"/>
          <w:szCs w:val="28"/>
          <w:lang w:eastAsia="ru-RU"/>
        </w:rPr>
        <w:t>Основной объем выпуска лесопромышленной продукции (90%) приходится н</w:t>
      </w:r>
      <w:proofErr w:type="gramStart"/>
      <w:r w:rsidR="001A0193" w:rsidRPr="00D665DB">
        <w:rPr>
          <w:rFonts w:ascii="Times New Roman" w:eastAsia="Times New Roman" w:hAnsi="Times New Roman" w:cs="Times New Roman"/>
          <w:sz w:val="28"/>
          <w:szCs w:val="28"/>
          <w:lang w:eastAsia="ru-RU"/>
        </w:rPr>
        <w:t>а ООО</w:t>
      </w:r>
      <w:proofErr w:type="gramEnd"/>
      <w:r w:rsidR="001A0193" w:rsidRPr="00D665DB">
        <w:rPr>
          <w:rFonts w:ascii="Times New Roman" w:eastAsia="Times New Roman" w:hAnsi="Times New Roman" w:cs="Times New Roman"/>
          <w:sz w:val="28"/>
          <w:szCs w:val="28"/>
          <w:lang w:eastAsia="ru-RU"/>
        </w:rPr>
        <w:t xml:space="preserve"> «Бобровская лесозаготовительная компания», осуществляющее свою деятельность в сельском поселении Горноправдинск. Другие субъекты малого предпринимательства осуществляют заготовку дров, которыми обеспечивают население и учреждения социальной сферы.</w:t>
      </w:r>
    </w:p>
    <w:p w:rsidR="001A0193" w:rsidRPr="007D1120" w:rsidRDefault="001A0193" w:rsidP="001A0193">
      <w:pPr>
        <w:spacing w:after="0" w:line="288" w:lineRule="auto"/>
        <w:ind w:firstLine="567"/>
        <w:jc w:val="both"/>
        <w:rPr>
          <w:rFonts w:ascii="Times New Roman" w:eastAsia="Times New Roman" w:hAnsi="Times New Roman" w:cs="Times New Roman"/>
          <w:color w:val="00B050"/>
          <w:sz w:val="28"/>
          <w:szCs w:val="28"/>
          <w:lang w:eastAsia="ru-RU"/>
        </w:rPr>
      </w:pPr>
      <w:proofErr w:type="gramStart"/>
      <w:r w:rsidRPr="00D665DB">
        <w:rPr>
          <w:rFonts w:ascii="Times New Roman" w:eastAsia="Times New Roman" w:hAnsi="Times New Roman" w:cs="Times New Roman"/>
          <w:sz w:val="28"/>
          <w:szCs w:val="28"/>
          <w:lang w:eastAsia="ru-RU"/>
        </w:rPr>
        <w:t xml:space="preserve">ООО «Бобровская лесозаготовительная компания» за </w:t>
      </w:r>
      <w:r w:rsidR="00D665DB" w:rsidRPr="00D665DB">
        <w:rPr>
          <w:rFonts w:ascii="Times New Roman" w:eastAsia="Times New Roman" w:hAnsi="Times New Roman" w:cs="Times New Roman"/>
          <w:sz w:val="28"/>
          <w:szCs w:val="28"/>
          <w:lang w:eastAsia="ru-RU"/>
        </w:rPr>
        <w:t>1 квартал 2014</w:t>
      </w:r>
      <w:r w:rsidR="00E10D1F" w:rsidRPr="00D665DB">
        <w:rPr>
          <w:rFonts w:ascii="Times New Roman" w:eastAsia="Times New Roman" w:hAnsi="Times New Roman" w:cs="Times New Roman"/>
          <w:sz w:val="28"/>
          <w:szCs w:val="28"/>
          <w:lang w:eastAsia="ru-RU"/>
        </w:rPr>
        <w:t xml:space="preserve"> год</w:t>
      </w:r>
      <w:r w:rsidR="00D665DB" w:rsidRPr="00D665DB">
        <w:rPr>
          <w:rFonts w:ascii="Times New Roman" w:eastAsia="Times New Roman" w:hAnsi="Times New Roman" w:cs="Times New Roman"/>
          <w:sz w:val="28"/>
          <w:szCs w:val="28"/>
          <w:lang w:eastAsia="ru-RU"/>
        </w:rPr>
        <w:t>а</w:t>
      </w:r>
      <w:r w:rsidRPr="00D665DB">
        <w:rPr>
          <w:rFonts w:ascii="Times New Roman" w:eastAsia="Times New Roman" w:hAnsi="Times New Roman" w:cs="Times New Roman"/>
          <w:sz w:val="28"/>
          <w:szCs w:val="28"/>
          <w:lang w:eastAsia="ru-RU"/>
        </w:rPr>
        <w:t xml:space="preserve"> выве</w:t>
      </w:r>
      <w:r w:rsidR="00E10D1F" w:rsidRPr="00D665DB">
        <w:rPr>
          <w:rFonts w:ascii="Times New Roman" w:eastAsia="Times New Roman" w:hAnsi="Times New Roman" w:cs="Times New Roman"/>
          <w:sz w:val="28"/>
          <w:szCs w:val="28"/>
          <w:lang w:eastAsia="ru-RU"/>
        </w:rPr>
        <w:t xml:space="preserve">зено древесины в количестве </w:t>
      </w:r>
      <w:r w:rsidR="00D665DB" w:rsidRPr="00D665DB">
        <w:rPr>
          <w:rFonts w:ascii="Times New Roman" w:eastAsia="Times New Roman" w:hAnsi="Times New Roman" w:cs="Times New Roman"/>
          <w:sz w:val="28"/>
          <w:szCs w:val="28"/>
          <w:lang w:eastAsia="ru-RU"/>
        </w:rPr>
        <w:t>19,97</w:t>
      </w:r>
      <w:r w:rsidRPr="00D665DB">
        <w:rPr>
          <w:rFonts w:ascii="Times New Roman" w:eastAsia="Times New Roman" w:hAnsi="Times New Roman" w:cs="Times New Roman"/>
          <w:sz w:val="28"/>
          <w:szCs w:val="28"/>
          <w:lang w:eastAsia="ru-RU"/>
        </w:rPr>
        <w:t xml:space="preserve"> тыс. куб</w:t>
      </w:r>
      <w:r w:rsidR="00E10D1F" w:rsidRPr="00D665DB">
        <w:rPr>
          <w:rFonts w:ascii="Times New Roman" w:eastAsia="Times New Roman" w:hAnsi="Times New Roman" w:cs="Times New Roman"/>
          <w:sz w:val="28"/>
          <w:szCs w:val="28"/>
          <w:lang w:eastAsia="ru-RU"/>
        </w:rPr>
        <w:t xml:space="preserve">. метров, </w:t>
      </w:r>
      <w:r w:rsidR="00FA46CD" w:rsidRPr="00D665DB">
        <w:rPr>
          <w:rFonts w:ascii="Times New Roman" w:eastAsia="Times New Roman" w:hAnsi="Times New Roman" w:cs="Times New Roman"/>
          <w:sz w:val="28"/>
          <w:szCs w:val="28"/>
          <w:lang w:eastAsia="ru-RU"/>
        </w:rPr>
        <w:t xml:space="preserve">объем </w:t>
      </w:r>
      <w:r w:rsidR="00D665DB" w:rsidRPr="00D665DB">
        <w:rPr>
          <w:rFonts w:ascii="Times New Roman" w:eastAsia="Times New Roman" w:hAnsi="Times New Roman" w:cs="Times New Roman"/>
          <w:sz w:val="28"/>
          <w:szCs w:val="28"/>
          <w:lang w:eastAsia="ru-RU"/>
        </w:rPr>
        <w:t>снизился на 11,1%</w:t>
      </w:r>
      <w:r w:rsidRPr="00D665DB">
        <w:rPr>
          <w:rFonts w:ascii="Times New Roman" w:eastAsia="Times New Roman" w:hAnsi="Times New Roman" w:cs="Times New Roman"/>
          <w:sz w:val="28"/>
          <w:szCs w:val="28"/>
          <w:lang w:eastAsia="ru-RU"/>
        </w:rPr>
        <w:t xml:space="preserve"> по сравнению с </w:t>
      </w:r>
      <w:r w:rsidR="00E10D1F" w:rsidRPr="00D665DB">
        <w:rPr>
          <w:rFonts w:ascii="Times New Roman" w:eastAsia="Times New Roman" w:hAnsi="Times New Roman" w:cs="Times New Roman"/>
          <w:sz w:val="28"/>
          <w:szCs w:val="28"/>
          <w:lang w:eastAsia="ru-RU"/>
        </w:rPr>
        <w:t>прошлым годом</w:t>
      </w:r>
      <w:r w:rsidRPr="00D665DB">
        <w:rPr>
          <w:rFonts w:ascii="Times New Roman" w:eastAsia="Times New Roman" w:hAnsi="Times New Roman" w:cs="Times New Roman"/>
          <w:sz w:val="28"/>
          <w:szCs w:val="28"/>
          <w:lang w:eastAsia="ru-RU"/>
        </w:rPr>
        <w:t xml:space="preserve">, производство пиломатериалов составило </w:t>
      </w:r>
      <w:r w:rsidR="00D665DB" w:rsidRPr="00D665DB">
        <w:rPr>
          <w:rFonts w:ascii="Times New Roman" w:eastAsia="Times New Roman" w:hAnsi="Times New Roman" w:cs="Times New Roman"/>
          <w:sz w:val="28"/>
          <w:szCs w:val="28"/>
          <w:lang w:eastAsia="ru-RU"/>
        </w:rPr>
        <w:t>0,48</w:t>
      </w:r>
      <w:r w:rsidRPr="00D665DB">
        <w:rPr>
          <w:rFonts w:ascii="Times New Roman" w:eastAsia="Times New Roman" w:hAnsi="Times New Roman" w:cs="Times New Roman"/>
          <w:sz w:val="28"/>
          <w:szCs w:val="28"/>
          <w:lang w:eastAsia="ru-RU"/>
        </w:rPr>
        <w:t xml:space="preserve"> тыс. куб. метров</w:t>
      </w:r>
      <w:r w:rsidR="00D665DB" w:rsidRPr="00D665DB">
        <w:rPr>
          <w:rFonts w:ascii="Times New Roman" w:eastAsia="Times New Roman" w:hAnsi="Times New Roman" w:cs="Times New Roman"/>
          <w:sz w:val="28"/>
          <w:szCs w:val="28"/>
          <w:lang w:eastAsia="ru-RU"/>
        </w:rPr>
        <w:t xml:space="preserve"> – снижение на 44,2</w:t>
      </w:r>
      <w:r w:rsidR="00AF47D0" w:rsidRPr="00D665DB">
        <w:rPr>
          <w:rFonts w:ascii="Times New Roman" w:eastAsia="Times New Roman" w:hAnsi="Times New Roman" w:cs="Times New Roman"/>
          <w:sz w:val="28"/>
          <w:szCs w:val="28"/>
          <w:lang w:eastAsia="ru-RU"/>
        </w:rPr>
        <w:t>%</w:t>
      </w:r>
      <w:r w:rsidRPr="00D665DB">
        <w:rPr>
          <w:rFonts w:ascii="Times New Roman" w:eastAsia="Times New Roman" w:hAnsi="Times New Roman" w:cs="Times New Roman"/>
          <w:sz w:val="28"/>
          <w:szCs w:val="28"/>
          <w:lang w:eastAsia="ru-RU"/>
        </w:rPr>
        <w:t>.</w:t>
      </w:r>
      <w:r w:rsidRPr="007D1120">
        <w:rPr>
          <w:rFonts w:ascii="Times New Roman" w:eastAsia="Times New Roman" w:hAnsi="Times New Roman" w:cs="Times New Roman"/>
          <w:color w:val="00B050"/>
          <w:sz w:val="28"/>
          <w:szCs w:val="28"/>
          <w:lang w:eastAsia="ru-RU"/>
        </w:rPr>
        <w:t xml:space="preserve"> </w:t>
      </w:r>
      <w:r w:rsidRPr="00D665DB">
        <w:rPr>
          <w:rFonts w:ascii="Times New Roman" w:eastAsia="Times New Roman" w:hAnsi="Times New Roman" w:cs="Times New Roman"/>
          <w:sz w:val="28"/>
          <w:szCs w:val="28"/>
          <w:lang w:eastAsia="ru-RU"/>
        </w:rPr>
        <w:t xml:space="preserve">Заготовка древесины составила </w:t>
      </w:r>
      <w:r w:rsidR="00D665DB" w:rsidRPr="00D665DB">
        <w:rPr>
          <w:rFonts w:ascii="Times New Roman" w:eastAsia="Times New Roman" w:hAnsi="Times New Roman" w:cs="Times New Roman"/>
          <w:sz w:val="28"/>
          <w:szCs w:val="28"/>
          <w:lang w:eastAsia="ru-RU"/>
        </w:rPr>
        <w:t>26,81</w:t>
      </w:r>
      <w:r w:rsidRPr="00D665DB">
        <w:rPr>
          <w:rFonts w:ascii="Times New Roman" w:eastAsia="Times New Roman" w:hAnsi="Times New Roman" w:cs="Times New Roman"/>
          <w:sz w:val="28"/>
          <w:szCs w:val="28"/>
          <w:lang w:eastAsia="ru-RU"/>
        </w:rPr>
        <w:t xml:space="preserve"> тыс.</w:t>
      </w:r>
      <w:r w:rsidR="00E10D1F" w:rsidRPr="00D665DB">
        <w:rPr>
          <w:rFonts w:ascii="Times New Roman" w:eastAsia="Times New Roman" w:hAnsi="Times New Roman" w:cs="Times New Roman"/>
          <w:sz w:val="28"/>
          <w:szCs w:val="28"/>
          <w:lang w:eastAsia="ru-RU"/>
        </w:rPr>
        <w:t xml:space="preserve"> куб. метров, увеличившись </w:t>
      </w:r>
      <w:r w:rsidR="00D665DB" w:rsidRPr="00D665DB">
        <w:rPr>
          <w:rFonts w:ascii="Times New Roman" w:eastAsia="Times New Roman" w:hAnsi="Times New Roman" w:cs="Times New Roman"/>
          <w:sz w:val="28"/>
          <w:szCs w:val="28"/>
          <w:lang w:eastAsia="ru-RU"/>
        </w:rPr>
        <w:t>на 52,9%</w:t>
      </w:r>
      <w:r w:rsidRPr="00D665DB">
        <w:rPr>
          <w:rFonts w:ascii="Times New Roman" w:eastAsia="Times New Roman" w:hAnsi="Times New Roman" w:cs="Times New Roman"/>
          <w:sz w:val="28"/>
          <w:szCs w:val="28"/>
          <w:lang w:eastAsia="ru-RU"/>
        </w:rPr>
        <w:t xml:space="preserve"> по сравнению с </w:t>
      </w:r>
      <w:r w:rsidR="00D665DB" w:rsidRPr="00D665DB">
        <w:rPr>
          <w:rFonts w:ascii="Times New Roman" w:eastAsia="Times New Roman" w:hAnsi="Times New Roman" w:cs="Times New Roman"/>
          <w:sz w:val="28"/>
          <w:szCs w:val="28"/>
          <w:lang w:eastAsia="ru-RU"/>
        </w:rPr>
        <w:t>аналогичным периодом прошлого года</w:t>
      </w:r>
      <w:r w:rsidRPr="00D665DB">
        <w:rPr>
          <w:rFonts w:ascii="Times New Roman" w:eastAsia="Times New Roman" w:hAnsi="Times New Roman" w:cs="Times New Roman"/>
          <w:sz w:val="28"/>
          <w:szCs w:val="28"/>
          <w:lang w:eastAsia="ru-RU"/>
        </w:rPr>
        <w:t>.</w:t>
      </w:r>
      <w:proofErr w:type="gramEnd"/>
      <w:r w:rsidRPr="00D665DB">
        <w:rPr>
          <w:rFonts w:ascii="Times New Roman" w:eastAsia="Times New Roman" w:hAnsi="Times New Roman" w:cs="Times New Roman"/>
          <w:sz w:val="28"/>
          <w:szCs w:val="28"/>
          <w:lang w:eastAsia="ru-RU"/>
        </w:rPr>
        <w:t xml:space="preserve"> Производство деловой древесины </w:t>
      </w:r>
      <w:r w:rsidR="00D665DB" w:rsidRPr="00D665DB">
        <w:rPr>
          <w:rFonts w:ascii="Times New Roman" w:eastAsia="Times New Roman" w:hAnsi="Times New Roman" w:cs="Times New Roman"/>
          <w:sz w:val="28"/>
          <w:szCs w:val="28"/>
          <w:lang w:eastAsia="ru-RU"/>
        </w:rPr>
        <w:t>снизилось</w:t>
      </w:r>
      <w:r w:rsidRPr="00D665DB">
        <w:rPr>
          <w:rFonts w:ascii="Times New Roman" w:eastAsia="Times New Roman" w:hAnsi="Times New Roman" w:cs="Times New Roman"/>
          <w:sz w:val="28"/>
          <w:szCs w:val="28"/>
          <w:lang w:eastAsia="ru-RU"/>
        </w:rPr>
        <w:t xml:space="preserve"> по сравнению с </w:t>
      </w:r>
      <w:r w:rsidR="007113A3" w:rsidRPr="00D665DB">
        <w:rPr>
          <w:rFonts w:ascii="Times New Roman" w:eastAsia="Times New Roman" w:hAnsi="Times New Roman" w:cs="Times New Roman"/>
          <w:sz w:val="28"/>
          <w:szCs w:val="28"/>
          <w:lang w:eastAsia="ru-RU"/>
        </w:rPr>
        <w:t>показателем прошлого года</w:t>
      </w:r>
      <w:r w:rsidR="00D665DB" w:rsidRPr="00D665DB">
        <w:rPr>
          <w:rFonts w:ascii="Times New Roman" w:eastAsia="Times New Roman" w:hAnsi="Times New Roman" w:cs="Times New Roman"/>
          <w:sz w:val="28"/>
          <w:szCs w:val="28"/>
          <w:lang w:eastAsia="ru-RU"/>
        </w:rPr>
        <w:t xml:space="preserve"> на 38,1% и составило 2,99 </w:t>
      </w:r>
      <w:r w:rsidRPr="00D665DB">
        <w:rPr>
          <w:rFonts w:ascii="Times New Roman" w:eastAsia="Times New Roman" w:hAnsi="Times New Roman" w:cs="Times New Roman"/>
          <w:sz w:val="28"/>
          <w:szCs w:val="28"/>
          <w:lang w:eastAsia="ru-RU"/>
        </w:rPr>
        <w:t xml:space="preserve">тыс. куб. метров. Снижение </w:t>
      </w:r>
      <w:r w:rsidR="00D665DB" w:rsidRPr="00D665DB">
        <w:rPr>
          <w:rFonts w:ascii="Times New Roman" w:eastAsia="Times New Roman" w:hAnsi="Times New Roman" w:cs="Times New Roman"/>
          <w:sz w:val="28"/>
          <w:szCs w:val="28"/>
          <w:lang w:eastAsia="ru-RU"/>
        </w:rPr>
        <w:t>объемов лесопиления за период с января по март 2014 года произошло в связи с проведением работ по реконструкции лесопильного цеха.</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 xml:space="preserve">На территории Ханты-Мансийского района в </w:t>
      </w:r>
      <w:r>
        <w:rPr>
          <w:rFonts w:ascii="Times New Roman" w:eastAsia="Times New Roman" w:hAnsi="Times New Roman" w:cs="Times New Roman"/>
          <w:sz w:val="28"/>
          <w:szCs w:val="28"/>
          <w:lang w:eastAsia="ru-RU"/>
        </w:rPr>
        <w:t xml:space="preserve">1 </w:t>
      </w:r>
      <w:r w:rsidRPr="00386615">
        <w:rPr>
          <w:rFonts w:ascii="Times New Roman" w:eastAsia="Times New Roman" w:hAnsi="Times New Roman" w:cs="Times New Roman"/>
          <w:sz w:val="28"/>
          <w:szCs w:val="28"/>
          <w:lang w:eastAsia="ru-RU"/>
        </w:rPr>
        <w:t xml:space="preserve">квартале 2014 года выпечку хлеба и хлебобулочных изделий осуществляют 15 организаций (предпринимателей) в 25 пекарнях, осуществляющих деятельность в 20 населенных пунктах района, одна пекарня находится на межселенной территории п. </w:t>
      </w:r>
      <w:proofErr w:type="spellStart"/>
      <w:r w:rsidRPr="00386615">
        <w:rPr>
          <w:rFonts w:ascii="Times New Roman" w:eastAsia="Times New Roman" w:hAnsi="Times New Roman" w:cs="Times New Roman"/>
          <w:sz w:val="28"/>
          <w:szCs w:val="28"/>
          <w:lang w:eastAsia="ru-RU"/>
        </w:rPr>
        <w:t>Меркур</w:t>
      </w:r>
      <w:proofErr w:type="spellEnd"/>
      <w:r w:rsidRPr="00386615">
        <w:rPr>
          <w:rFonts w:ascii="Times New Roman" w:eastAsia="Times New Roman" w:hAnsi="Times New Roman" w:cs="Times New Roman"/>
          <w:sz w:val="28"/>
          <w:szCs w:val="28"/>
          <w:lang w:eastAsia="ru-RU"/>
        </w:rPr>
        <w:t>.</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Общий объем выпуска хлеба и хлебобулочных изделий предприятиями района всех форм собственности за первый квартал 2014 год составил 165 тонн</w:t>
      </w:r>
      <w:r w:rsidR="00FA68A4">
        <w:rPr>
          <w:rFonts w:ascii="Times New Roman" w:eastAsia="Times New Roman" w:hAnsi="Times New Roman" w:cs="Times New Roman"/>
          <w:sz w:val="28"/>
          <w:szCs w:val="28"/>
          <w:lang w:eastAsia="ru-RU"/>
        </w:rPr>
        <w:t xml:space="preserve"> (за </w:t>
      </w:r>
      <w:r w:rsidR="000A3A78">
        <w:rPr>
          <w:rFonts w:ascii="Times New Roman" w:eastAsia="Times New Roman" w:hAnsi="Times New Roman" w:cs="Times New Roman"/>
          <w:sz w:val="28"/>
          <w:szCs w:val="28"/>
          <w:lang w:eastAsia="ru-RU"/>
        </w:rPr>
        <w:t>1</w:t>
      </w:r>
      <w:r w:rsidRPr="00386615">
        <w:rPr>
          <w:rFonts w:ascii="Times New Roman" w:eastAsia="Times New Roman" w:hAnsi="Times New Roman" w:cs="Times New Roman"/>
          <w:sz w:val="28"/>
          <w:szCs w:val="28"/>
          <w:lang w:eastAsia="ru-RU"/>
        </w:rPr>
        <w:t xml:space="preserve"> квартал  2013 года – 159,7  тонны), </w:t>
      </w:r>
      <w:r w:rsidRPr="00386615">
        <w:rPr>
          <w:rFonts w:ascii="Times New Roman" w:eastAsia="Times New Roman" w:hAnsi="Times New Roman" w:cs="Times New Roman"/>
          <w:iCs/>
          <w:sz w:val="28"/>
          <w:szCs w:val="28"/>
          <w:lang w:eastAsia="ru-RU"/>
        </w:rPr>
        <w:t xml:space="preserve">в том числе 152,5 тонны – хлеба, 10,8 тонны – хлебобулочных изделий, 1,7 тонны - кондитерских изделий. Рост по сравнению с прошлым годом составил 3,3%. </w:t>
      </w:r>
      <w:r w:rsidRPr="00386615">
        <w:rPr>
          <w:rFonts w:ascii="Times New Roman" w:eastAsia="Times New Roman" w:hAnsi="Times New Roman" w:cs="Times New Roman"/>
          <w:sz w:val="28"/>
          <w:szCs w:val="28"/>
          <w:lang w:eastAsia="ru-RU"/>
        </w:rPr>
        <w:t xml:space="preserve">На долю крупных и средних предприятий приходится 35,9% (59,3 тонны) от общего объема выпущенного хлеба и хлебобулочных изделий, или 71,3% к уровню прошлого года (83,1 тонны). На снижение объема продукции крупных </w:t>
      </w:r>
      <w:r w:rsidR="00333606">
        <w:rPr>
          <w:rFonts w:ascii="Times New Roman" w:eastAsia="Times New Roman" w:hAnsi="Times New Roman" w:cs="Times New Roman"/>
          <w:sz w:val="28"/>
          <w:szCs w:val="28"/>
          <w:lang w:eastAsia="ru-RU"/>
        </w:rPr>
        <w:t xml:space="preserve">и средних предприятий  повлияло преобразование </w:t>
      </w:r>
      <w:r w:rsidRPr="00386615">
        <w:rPr>
          <w:rFonts w:ascii="Times New Roman" w:eastAsia="Times New Roman" w:hAnsi="Times New Roman" w:cs="Times New Roman"/>
          <w:sz w:val="28"/>
          <w:szCs w:val="28"/>
          <w:lang w:eastAsia="ru-RU"/>
        </w:rPr>
        <w:t>муниципального предприятия «Торговая компания «Север» в общество с ограниченной ответственностью «ТПК Север».</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Единственным производителем хлеба среди крупных и средних предприятий является ОАО «</w:t>
      </w:r>
      <w:proofErr w:type="spellStart"/>
      <w:r w:rsidRPr="00386615">
        <w:rPr>
          <w:rFonts w:ascii="Times New Roman" w:eastAsia="Times New Roman" w:hAnsi="Times New Roman" w:cs="Times New Roman"/>
          <w:sz w:val="28"/>
          <w:szCs w:val="28"/>
          <w:lang w:eastAsia="ru-RU"/>
        </w:rPr>
        <w:t>Правдинскгеолторг</w:t>
      </w:r>
      <w:proofErr w:type="spellEnd"/>
      <w:r w:rsidRPr="00386615">
        <w:rPr>
          <w:rFonts w:ascii="Times New Roman" w:eastAsia="Times New Roman" w:hAnsi="Times New Roman" w:cs="Times New Roman"/>
          <w:sz w:val="28"/>
          <w:szCs w:val="28"/>
          <w:lang w:eastAsia="ru-RU"/>
        </w:rPr>
        <w:t xml:space="preserve">», на долю которого приходится 35,9%  в общем объеме выпуска продукции. На долю малых и </w:t>
      </w:r>
      <w:proofErr w:type="spellStart"/>
      <w:r w:rsidRPr="00386615">
        <w:rPr>
          <w:rFonts w:ascii="Times New Roman" w:eastAsia="Times New Roman" w:hAnsi="Times New Roman" w:cs="Times New Roman"/>
          <w:sz w:val="28"/>
          <w:szCs w:val="28"/>
          <w:lang w:eastAsia="ru-RU"/>
        </w:rPr>
        <w:t>микропредприятий</w:t>
      </w:r>
      <w:proofErr w:type="spellEnd"/>
      <w:r w:rsidRPr="00386615">
        <w:rPr>
          <w:rFonts w:ascii="Times New Roman" w:eastAsia="Times New Roman" w:hAnsi="Times New Roman" w:cs="Times New Roman"/>
          <w:sz w:val="28"/>
          <w:szCs w:val="28"/>
          <w:lang w:eastAsia="ru-RU"/>
        </w:rPr>
        <w:t xml:space="preserve">, а также индивидуальных предпринимателей, приходится 24,2% (39,88 тонн) и 39,9% (65,83 тонны) от всего выпуска хлеба и </w:t>
      </w:r>
      <w:r w:rsidRPr="00386615">
        <w:rPr>
          <w:rFonts w:ascii="Times New Roman" w:eastAsia="Times New Roman" w:hAnsi="Times New Roman" w:cs="Times New Roman"/>
          <w:sz w:val="28"/>
          <w:szCs w:val="28"/>
          <w:lang w:eastAsia="ru-RU"/>
        </w:rPr>
        <w:lastRenderedPageBreak/>
        <w:t xml:space="preserve">хлебобулочных изделий за отчетный период соответственно. </w:t>
      </w:r>
    </w:p>
    <w:p w:rsidR="001A0193" w:rsidRPr="00A924FB" w:rsidRDefault="001A0193" w:rsidP="001A0193">
      <w:pPr>
        <w:widowControl w:val="0"/>
        <w:spacing w:after="0" w:line="288" w:lineRule="auto"/>
        <w:ind w:firstLine="709"/>
        <w:jc w:val="both"/>
        <w:rPr>
          <w:rFonts w:ascii="Times New Roman" w:eastAsia="Times New Roman" w:hAnsi="Times New Roman" w:cs="Times New Roman"/>
          <w:color w:val="FF0000"/>
          <w:sz w:val="28"/>
          <w:szCs w:val="28"/>
          <w:lang w:eastAsia="ru-RU"/>
        </w:rPr>
      </w:pPr>
    </w:p>
    <w:p w:rsidR="001A0193" w:rsidRDefault="001A0193" w:rsidP="001A0193">
      <w:pPr>
        <w:widowControl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АГРОПРОМЫШЛЕННЫЙ КОМПЛЕКС</w:t>
      </w:r>
    </w:p>
    <w:p w:rsidR="0056306B" w:rsidRDefault="0056306B" w:rsidP="0056306B">
      <w:pPr>
        <w:spacing w:after="0" w:line="288" w:lineRule="auto"/>
        <w:ind w:firstLine="709"/>
        <w:jc w:val="both"/>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 xml:space="preserve">Агропромышленный комплекс Ханты-Мансийского района представляет собой взаимосвязанный производственно-хозяйственный комплекс с развитой  многоотраслевой структурой. По состоянию на 01 апреля 2014 года производством сельскохозяйственной продукции </w:t>
      </w:r>
      <w:proofErr w:type="gramStart"/>
      <w:r>
        <w:rPr>
          <w:rFonts w:ascii="Times New Roman" w:eastAsia="Times New Roman" w:hAnsi="Times New Roman"/>
          <w:bCs/>
          <w:kern w:val="28"/>
          <w:sz w:val="28"/>
          <w:szCs w:val="28"/>
          <w:lang w:eastAsia="ru-RU"/>
        </w:rPr>
        <w:t>в</w:t>
      </w:r>
      <w:proofErr w:type="gramEnd"/>
      <w:r>
        <w:rPr>
          <w:rFonts w:ascii="Times New Roman" w:eastAsia="Times New Roman" w:hAnsi="Times New Roman"/>
          <w:bCs/>
          <w:kern w:val="28"/>
          <w:sz w:val="28"/>
          <w:szCs w:val="28"/>
          <w:lang w:eastAsia="ru-RU"/>
        </w:rPr>
        <w:t xml:space="preserve"> </w:t>
      </w:r>
      <w:proofErr w:type="gramStart"/>
      <w:r>
        <w:rPr>
          <w:rFonts w:ascii="Times New Roman" w:eastAsia="Times New Roman" w:hAnsi="Times New Roman"/>
          <w:bCs/>
          <w:kern w:val="28"/>
          <w:sz w:val="28"/>
          <w:szCs w:val="28"/>
          <w:lang w:eastAsia="ru-RU"/>
        </w:rPr>
        <w:t>Ханты-Мансийском</w:t>
      </w:r>
      <w:proofErr w:type="gramEnd"/>
      <w:r>
        <w:rPr>
          <w:rFonts w:ascii="Times New Roman" w:eastAsia="Times New Roman" w:hAnsi="Times New Roman"/>
          <w:bCs/>
          <w:kern w:val="28"/>
          <w:sz w:val="28"/>
          <w:szCs w:val="28"/>
          <w:lang w:eastAsia="ru-RU"/>
        </w:rPr>
        <w:t xml:space="preserve"> районе занято 3 производственны</w:t>
      </w:r>
      <w:r w:rsidR="00333606">
        <w:rPr>
          <w:rFonts w:ascii="Times New Roman" w:eastAsia="Times New Roman" w:hAnsi="Times New Roman"/>
          <w:bCs/>
          <w:kern w:val="28"/>
          <w:sz w:val="28"/>
          <w:szCs w:val="28"/>
          <w:lang w:eastAsia="ru-RU"/>
        </w:rPr>
        <w:t>х кооператива – «</w:t>
      </w:r>
      <w:proofErr w:type="spellStart"/>
      <w:r w:rsidR="00333606">
        <w:rPr>
          <w:rFonts w:ascii="Times New Roman" w:eastAsia="Times New Roman" w:hAnsi="Times New Roman"/>
          <w:bCs/>
          <w:kern w:val="28"/>
          <w:sz w:val="28"/>
          <w:szCs w:val="28"/>
          <w:lang w:eastAsia="ru-RU"/>
        </w:rPr>
        <w:t>Реполовский</w:t>
      </w:r>
      <w:proofErr w:type="spellEnd"/>
      <w:r w:rsidR="00333606">
        <w:rPr>
          <w:rFonts w:ascii="Times New Roman" w:eastAsia="Times New Roman" w:hAnsi="Times New Roman"/>
          <w:bCs/>
          <w:kern w:val="28"/>
          <w:sz w:val="28"/>
          <w:szCs w:val="28"/>
          <w:lang w:eastAsia="ru-RU"/>
        </w:rPr>
        <w:t xml:space="preserve">», </w:t>
      </w:r>
      <w:r>
        <w:rPr>
          <w:rFonts w:ascii="Times New Roman" w:eastAsia="Times New Roman" w:hAnsi="Times New Roman"/>
          <w:bCs/>
          <w:kern w:val="28"/>
          <w:sz w:val="28"/>
          <w:szCs w:val="28"/>
          <w:lang w:eastAsia="ru-RU"/>
        </w:rPr>
        <w:t xml:space="preserve">«Селиярово», «Родина», 42 крестьянско-фермерских хозяйства и  391 личное подсобное хозяйство. </w:t>
      </w:r>
      <w:r w:rsidRPr="0030263E">
        <w:rPr>
          <w:rFonts w:ascii="Times New Roman" w:eastAsia="Times New Roman" w:hAnsi="Times New Roman"/>
          <w:bCs/>
          <w:kern w:val="28"/>
          <w:sz w:val="28"/>
          <w:szCs w:val="28"/>
          <w:lang w:eastAsia="ru-RU"/>
        </w:rPr>
        <w:t>Численность занятых работников в кооперативах и фермерских хозяйствах на 01 апреля 2013 года составила 270 человек.</w:t>
      </w:r>
      <w:r w:rsidRPr="00587F32">
        <w:rPr>
          <w:rFonts w:ascii="Times New Roman" w:eastAsia="Times New Roman" w:hAnsi="Times New Roman"/>
          <w:bCs/>
          <w:kern w:val="28"/>
          <w:sz w:val="28"/>
          <w:szCs w:val="28"/>
          <w:lang w:eastAsia="ru-RU"/>
        </w:rPr>
        <w:t xml:space="preserve"> </w:t>
      </w:r>
    </w:p>
    <w:p w:rsidR="0056306B" w:rsidRDefault="0056306B" w:rsidP="0056306B">
      <w:pPr>
        <w:spacing w:after="0" w:line="288" w:lineRule="auto"/>
        <w:ind w:firstLine="709"/>
        <w:jc w:val="both"/>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 xml:space="preserve">За </w:t>
      </w:r>
      <w:r>
        <w:rPr>
          <w:rFonts w:ascii="Times New Roman" w:eastAsia="Times New Roman" w:hAnsi="Times New Roman"/>
          <w:bCs/>
          <w:kern w:val="28"/>
          <w:sz w:val="28"/>
          <w:szCs w:val="28"/>
          <w:lang w:val="en-US" w:eastAsia="ru-RU"/>
        </w:rPr>
        <w:t>I</w:t>
      </w:r>
      <w:r>
        <w:rPr>
          <w:rFonts w:ascii="Times New Roman" w:eastAsia="Times New Roman" w:hAnsi="Times New Roman"/>
          <w:bCs/>
          <w:kern w:val="28"/>
          <w:sz w:val="28"/>
          <w:szCs w:val="28"/>
          <w:lang w:eastAsia="ru-RU"/>
        </w:rPr>
        <w:t xml:space="preserve"> квартал 2014 года предприятиями всех форм собственности  (с учетом населения) произведено  сельскохозяйственной продукции на сумму 147 млн. рублей, что на 32,4 % выше уровня соответствующего периода 2013 года.</w:t>
      </w:r>
    </w:p>
    <w:p w:rsidR="0056306B" w:rsidRDefault="0056306B" w:rsidP="0056306B">
      <w:pPr>
        <w:spacing w:after="0" w:line="288" w:lineRule="auto"/>
        <w:ind w:firstLine="709"/>
        <w:jc w:val="both"/>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За январь-март 2014 года 37-ми товаропроизводителями сельскохозяйственной продукции получено государственной поддержки из бюджета автономного округа в форме субсидий в размере 34,69 млн. рублей,  в том числе:</w:t>
      </w:r>
    </w:p>
    <w:p w:rsidR="0056306B" w:rsidRDefault="0056306B" w:rsidP="0056306B">
      <w:pPr>
        <w:spacing w:after="0" w:line="288" w:lineRule="auto"/>
        <w:ind w:firstLine="709"/>
        <w:jc w:val="both"/>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 xml:space="preserve"> на производство и реализацию продукции животноводства в сумме 34,4 млн. рублей (2013 год – 29,7 млн. рублей);</w:t>
      </w:r>
    </w:p>
    <w:p w:rsidR="0056306B" w:rsidRDefault="0056306B" w:rsidP="0056306B">
      <w:pPr>
        <w:spacing w:after="0" w:line="288" w:lineRule="auto"/>
        <w:ind w:firstLine="709"/>
        <w:jc w:val="both"/>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на производство и реализацию продукции растениеводства – 0,29 млн. рублей (2013 год – 0,29 тыс. рублей).</w:t>
      </w:r>
    </w:p>
    <w:p w:rsidR="0056306B" w:rsidRDefault="0056306B" w:rsidP="0056306B">
      <w:pPr>
        <w:spacing w:after="0" w:line="288" w:lineRule="auto"/>
        <w:ind w:firstLine="709"/>
        <w:jc w:val="both"/>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 xml:space="preserve">На  рыболовство и </w:t>
      </w:r>
      <w:proofErr w:type="spellStart"/>
      <w:r>
        <w:rPr>
          <w:rFonts w:ascii="Times New Roman" w:eastAsia="Times New Roman" w:hAnsi="Times New Roman"/>
          <w:bCs/>
          <w:kern w:val="28"/>
          <w:sz w:val="28"/>
          <w:szCs w:val="28"/>
          <w:lang w:eastAsia="ru-RU"/>
        </w:rPr>
        <w:t>рыбопереработку</w:t>
      </w:r>
      <w:proofErr w:type="spellEnd"/>
      <w:r>
        <w:rPr>
          <w:rFonts w:ascii="Times New Roman" w:eastAsia="Times New Roman" w:hAnsi="Times New Roman"/>
          <w:bCs/>
          <w:kern w:val="28"/>
          <w:sz w:val="28"/>
          <w:szCs w:val="28"/>
          <w:lang w:eastAsia="ru-RU"/>
        </w:rPr>
        <w:t xml:space="preserve"> государственную поддержку получили 22  субъекта из числа национальных общин и  предприятий в сумме   6,7 млн. рублей (1 квартал 2013 года - 5,3 млн. рублей).</w:t>
      </w:r>
    </w:p>
    <w:p w:rsidR="0056306B" w:rsidRDefault="0056306B" w:rsidP="0056306B">
      <w:pPr>
        <w:spacing w:after="0" w:line="288" w:lineRule="auto"/>
        <w:ind w:firstLine="709"/>
        <w:jc w:val="both"/>
        <w:rPr>
          <w:rFonts w:ascii="Times New Roman" w:eastAsia="Times New Roman" w:hAnsi="Times New Roman"/>
          <w:bCs/>
          <w:kern w:val="28"/>
          <w:sz w:val="28"/>
          <w:szCs w:val="28"/>
          <w:lang w:eastAsia="ru-RU"/>
        </w:rPr>
      </w:pPr>
      <w:r>
        <w:rPr>
          <w:rFonts w:ascii="Times New Roman" w:eastAsia="Times New Roman" w:hAnsi="Times New Roman"/>
          <w:bCs/>
          <w:kern w:val="28"/>
          <w:sz w:val="28"/>
          <w:szCs w:val="28"/>
          <w:lang w:eastAsia="ru-RU"/>
        </w:rPr>
        <w:t>За реализацию продукции традиционной хозяйственной деятельности  и ее  переработку национальными предприятиями и общинами получено государственной поддержки  в   сумме 3,4 млн. рублей.</w:t>
      </w:r>
    </w:p>
    <w:p w:rsidR="0056306B" w:rsidRDefault="0056306B" w:rsidP="0056306B">
      <w:pPr>
        <w:spacing w:after="0" w:line="288" w:lineRule="auto"/>
        <w:ind w:firstLine="709"/>
        <w:jc w:val="both"/>
        <w:rPr>
          <w:rFonts w:ascii="Times New Roman" w:eastAsia="Times New Roman" w:hAnsi="Times New Roman"/>
          <w:bCs/>
          <w:i/>
          <w:kern w:val="28"/>
          <w:sz w:val="28"/>
          <w:szCs w:val="28"/>
          <w:lang w:eastAsia="ru-RU"/>
        </w:rPr>
      </w:pPr>
      <w:r>
        <w:rPr>
          <w:rFonts w:ascii="Times New Roman" w:eastAsia="Times New Roman" w:hAnsi="Times New Roman"/>
          <w:bCs/>
          <w:i/>
          <w:kern w:val="28"/>
          <w:sz w:val="28"/>
          <w:szCs w:val="28"/>
          <w:lang w:eastAsia="ru-RU"/>
        </w:rPr>
        <w:t>Сфера  сельского хозяйства</w:t>
      </w:r>
    </w:p>
    <w:p w:rsidR="0056306B" w:rsidRDefault="0056306B" w:rsidP="0056306B">
      <w:pPr>
        <w:spacing w:after="0" w:line="288" w:lineRule="auto"/>
        <w:ind w:firstLine="709"/>
        <w:jc w:val="both"/>
        <w:rPr>
          <w:rFonts w:ascii="Times New Roman" w:eastAsia="Times New Roman" w:hAnsi="Times New Roman"/>
          <w:bCs/>
          <w:i/>
          <w:kern w:val="28"/>
          <w:sz w:val="28"/>
          <w:szCs w:val="28"/>
          <w:lang w:eastAsia="ru-RU"/>
        </w:rPr>
      </w:pPr>
      <w:proofErr w:type="gramStart"/>
      <w:r>
        <w:rPr>
          <w:rFonts w:ascii="Times New Roman" w:eastAsia="Times New Roman" w:hAnsi="Times New Roman"/>
          <w:bCs/>
          <w:i/>
          <w:kern w:val="28"/>
          <w:sz w:val="28"/>
          <w:szCs w:val="28"/>
          <w:lang w:eastAsia="ru-RU"/>
        </w:rPr>
        <w:t>Мясо-молочное</w:t>
      </w:r>
      <w:proofErr w:type="gramEnd"/>
      <w:r>
        <w:rPr>
          <w:rFonts w:ascii="Times New Roman" w:eastAsia="Times New Roman" w:hAnsi="Times New Roman"/>
          <w:bCs/>
          <w:i/>
          <w:kern w:val="28"/>
          <w:sz w:val="28"/>
          <w:szCs w:val="28"/>
          <w:lang w:eastAsia="ru-RU"/>
        </w:rPr>
        <w:t xml:space="preserve"> скотоводство, свиноводство</w:t>
      </w:r>
    </w:p>
    <w:p w:rsidR="0056306B" w:rsidRDefault="0056306B" w:rsidP="0056306B">
      <w:pPr>
        <w:spacing w:after="0" w:line="288"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 состоянию на 01 апреля 2014 года поголовье крупного рогатого скота в хозяйствах всех категорий составило 2 912 голов, что на 18% больше соответствующего периода 2013 года. </w:t>
      </w:r>
    </w:p>
    <w:p w:rsidR="0056306B" w:rsidRDefault="0056306B" w:rsidP="0056306B">
      <w:pPr>
        <w:spacing w:after="0" w:line="288"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Положительная динамика наблюдается по поголовью свиней, овец и коз,  коров. Рост по сравнению с соответствующим периодом 2013 года соответственно составил 43,2%, %, 19,3%, 2,6%. Увеличение поголовья </w:t>
      </w:r>
      <w:r>
        <w:rPr>
          <w:rFonts w:ascii="Times New Roman" w:eastAsia="Times New Roman" w:hAnsi="Times New Roman"/>
          <w:bCs/>
          <w:sz w:val="28"/>
          <w:szCs w:val="28"/>
          <w:lang w:eastAsia="ru-RU"/>
        </w:rPr>
        <w:lastRenderedPageBreak/>
        <w:t>скота, обусловлено его  значительным ростом  в  крестьянских (фермерских) хозяйствах, происходящего  в основном  за счет собственного воспроизводства. Кроме того, КФХ Башмакова В.А. завезено 152 головы племенных нетелей из Германии, 12 голов свиней  завезено  ЖСК «Родина».</w:t>
      </w:r>
    </w:p>
    <w:p w:rsidR="0056306B" w:rsidRDefault="0056306B" w:rsidP="0056306B">
      <w:pPr>
        <w:spacing w:after="0" w:line="288" w:lineRule="auto"/>
        <w:ind w:firstLine="709"/>
        <w:jc w:val="both"/>
        <w:rPr>
          <w:rFonts w:ascii="Times New Roman" w:eastAsia="Times New Roman" w:hAnsi="Times New Roman"/>
          <w:bCs/>
          <w:sz w:val="28"/>
          <w:szCs w:val="28"/>
          <w:lang w:eastAsia="ru-RU"/>
        </w:rPr>
      </w:pPr>
    </w:p>
    <w:p w:rsidR="0056306B" w:rsidRDefault="0056306B" w:rsidP="0056306B">
      <w:pPr>
        <w:spacing w:after="0" w:line="288"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Поголовье сельскохозяйственных животных</w:t>
      </w:r>
    </w:p>
    <w:p w:rsidR="0056306B" w:rsidRDefault="0056306B" w:rsidP="0056306B">
      <w:pPr>
        <w:spacing w:after="0" w:line="288" w:lineRule="auto"/>
        <w:ind w:firstLine="709"/>
        <w:jc w:val="center"/>
        <w:rPr>
          <w:rFonts w:ascii="Times New Roman" w:eastAsia="Times New Roman" w:hAnsi="Times New Roman"/>
          <w:kern w:val="28"/>
          <w:sz w:val="28"/>
          <w:szCs w:val="28"/>
          <w:lang w:eastAsia="ru-RU"/>
        </w:rPr>
      </w:pPr>
      <w:r>
        <w:rPr>
          <w:rFonts w:ascii="Times New Roman" w:eastAsia="Times New Roman" w:hAnsi="Times New Roman"/>
          <w:bCs/>
          <w:kern w:val="28"/>
          <w:sz w:val="28"/>
          <w:szCs w:val="28"/>
          <w:lang w:eastAsia="ru-RU"/>
        </w:rPr>
        <w:t>в хозяйствах всех категорий, голов</w:t>
      </w: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1050"/>
        <w:gridCol w:w="3205"/>
        <w:gridCol w:w="1701"/>
        <w:gridCol w:w="1701"/>
        <w:gridCol w:w="1553"/>
      </w:tblGrid>
      <w:tr w:rsidR="0056306B" w:rsidTr="0056306B">
        <w:trPr>
          <w:trHeight w:val="651"/>
        </w:trPr>
        <w:tc>
          <w:tcPr>
            <w:tcW w:w="1050" w:type="dxa"/>
            <w:tcBorders>
              <w:top w:val="single" w:sz="2" w:space="0" w:color="000000"/>
              <w:left w:val="single" w:sz="2" w:space="0" w:color="000000"/>
              <w:bottom w:val="single" w:sz="2" w:space="0" w:color="000000"/>
              <w:right w:val="nil"/>
            </w:tcBorders>
            <w:hideMark/>
          </w:tcPr>
          <w:p w:rsidR="0056306B" w:rsidRPr="00B274C1" w:rsidRDefault="00E86FD9" w:rsidP="0098595E">
            <w:pPr>
              <w:suppressLineNumbers/>
              <w:suppressAutoHyphens/>
              <w:snapToGrid w:val="0"/>
              <w:spacing w:after="0" w:line="264"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roofErr w:type="gramStart"/>
            <w:r>
              <w:rPr>
                <w:rFonts w:ascii="Times New Roman" w:eastAsia="Times New Roman" w:hAnsi="Times New Roman"/>
                <w:sz w:val="24"/>
                <w:szCs w:val="24"/>
                <w:lang w:eastAsia="ar-SA"/>
              </w:rPr>
              <w:t>п</w:t>
            </w:r>
            <w:proofErr w:type="gramEnd"/>
            <w:r>
              <w:rPr>
                <w:rFonts w:ascii="Times New Roman" w:eastAsia="Times New Roman" w:hAnsi="Times New Roman"/>
                <w:sz w:val="24"/>
                <w:szCs w:val="24"/>
                <w:lang w:eastAsia="ar-SA"/>
              </w:rPr>
              <w:t>/</w:t>
            </w:r>
            <w:r w:rsidR="0056306B" w:rsidRPr="00B274C1">
              <w:rPr>
                <w:rFonts w:ascii="Times New Roman" w:eastAsia="Times New Roman" w:hAnsi="Times New Roman"/>
                <w:sz w:val="24"/>
                <w:szCs w:val="24"/>
                <w:lang w:eastAsia="ar-SA"/>
              </w:rPr>
              <w:t>п</w:t>
            </w:r>
          </w:p>
        </w:tc>
        <w:tc>
          <w:tcPr>
            <w:tcW w:w="3205" w:type="dxa"/>
            <w:tcBorders>
              <w:top w:val="single" w:sz="2" w:space="0" w:color="000000"/>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Поголовье</w:t>
            </w:r>
          </w:p>
        </w:tc>
        <w:tc>
          <w:tcPr>
            <w:tcW w:w="1701" w:type="dxa"/>
            <w:tcBorders>
              <w:top w:val="single" w:sz="2" w:space="0" w:color="000000"/>
              <w:left w:val="single" w:sz="2" w:space="0" w:color="000000"/>
              <w:bottom w:val="single" w:sz="2" w:space="0" w:color="000000"/>
              <w:right w:val="single" w:sz="2" w:space="0" w:color="000000"/>
            </w:tcBorders>
            <w:hideMark/>
          </w:tcPr>
          <w:p w:rsidR="0056306B" w:rsidRPr="0056306B"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январь-март</w:t>
            </w:r>
          </w:p>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2013 года</w:t>
            </w:r>
          </w:p>
        </w:tc>
        <w:tc>
          <w:tcPr>
            <w:tcW w:w="1701" w:type="dxa"/>
            <w:tcBorders>
              <w:top w:val="single" w:sz="2" w:space="0" w:color="000000"/>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январь-март</w:t>
            </w:r>
          </w:p>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2014 года</w:t>
            </w:r>
          </w:p>
        </w:tc>
        <w:tc>
          <w:tcPr>
            <w:tcW w:w="1553" w:type="dxa"/>
            <w:tcBorders>
              <w:top w:val="single" w:sz="2" w:space="0" w:color="000000"/>
              <w:left w:val="single" w:sz="2" w:space="0" w:color="000000"/>
              <w:bottom w:val="single" w:sz="2" w:space="0" w:color="000000"/>
              <w:right w:val="single" w:sz="4" w:space="0" w:color="auto"/>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Темп изменения, %</w:t>
            </w:r>
          </w:p>
        </w:tc>
      </w:tr>
      <w:tr w:rsidR="0056306B" w:rsidTr="0098595E">
        <w:tc>
          <w:tcPr>
            <w:tcW w:w="1050"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1.</w:t>
            </w:r>
          </w:p>
        </w:tc>
        <w:tc>
          <w:tcPr>
            <w:tcW w:w="3205"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Крупный рогатый скот, всего</w:t>
            </w:r>
          </w:p>
        </w:tc>
        <w:tc>
          <w:tcPr>
            <w:tcW w:w="1701" w:type="dxa"/>
            <w:tcBorders>
              <w:top w:val="nil"/>
              <w:left w:val="single" w:sz="2" w:space="0" w:color="000000"/>
              <w:bottom w:val="single" w:sz="2" w:space="0" w:color="000000"/>
              <w:right w:val="single" w:sz="2" w:space="0" w:color="000000"/>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2467</w:t>
            </w:r>
          </w:p>
        </w:tc>
        <w:tc>
          <w:tcPr>
            <w:tcW w:w="1701"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2912</w:t>
            </w:r>
          </w:p>
        </w:tc>
        <w:tc>
          <w:tcPr>
            <w:tcW w:w="1553" w:type="dxa"/>
            <w:tcBorders>
              <w:top w:val="single" w:sz="2" w:space="0" w:color="000000"/>
              <w:left w:val="single" w:sz="2" w:space="0" w:color="000000"/>
              <w:bottom w:val="single" w:sz="2" w:space="0" w:color="000000"/>
              <w:right w:val="single" w:sz="4" w:space="0" w:color="auto"/>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118,0</w:t>
            </w:r>
          </w:p>
        </w:tc>
      </w:tr>
      <w:tr w:rsidR="0056306B" w:rsidTr="0098595E">
        <w:tc>
          <w:tcPr>
            <w:tcW w:w="1050" w:type="dxa"/>
            <w:tcBorders>
              <w:top w:val="nil"/>
              <w:left w:val="single" w:sz="2" w:space="0" w:color="000000"/>
              <w:bottom w:val="single" w:sz="2" w:space="0" w:color="000000"/>
              <w:right w:val="nil"/>
            </w:tcBorders>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p>
        </w:tc>
        <w:tc>
          <w:tcPr>
            <w:tcW w:w="3205"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 xml:space="preserve"> в том числе коровы</w:t>
            </w:r>
          </w:p>
        </w:tc>
        <w:tc>
          <w:tcPr>
            <w:tcW w:w="1701" w:type="dxa"/>
            <w:tcBorders>
              <w:top w:val="nil"/>
              <w:left w:val="single" w:sz="2" w:space="0" w:color="000000"/>
              <w:bottom w:val="single" w:sz="2" w:space="0" w:color="000000"/>
              <w:right w:val="single" w:sz="2" w:space="0" w:color="000000"/>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1216</w:t>
            </w:r>
          </w:p>
        </w:tc>
        <w:tc>
          <w:tcPr>
            <w:tcW w:w="1701"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1248</w:t>
            </w:r>
          </w:p>
        </w:tc>
        <w:tc>
          <w:tcPr>
            <w:tcW w:w="1553" w:type="dxa"/>
            <w:tcBorders>
              <w:top w:val="single" w:sz="2" w:space="0" w:color="000000"/>
              <w:left w:val="single" w:sz="2" w:space="0" w:color="000000"/>
              <w:bottom w:val="single" w:sz="2" w:space="0" w:color="000000"/>
              <w:right w:val="single" w:sz="4" w:space="0" w:color="auto"/>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102,6</w:t>
            </w:r>
          </w:p>
        </w:tc>
      </w:tr>
      <w:tr w:rsidR="0056306B" w:rsidTr="0098595E">
        <w:tc>
          <w:tcPr>
            <w:tcW w:w="1050"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2.</w:t>
            </w:r>
          </w:p>
        </w:tc>
        <w:tc>
          <w:tcPr>
            <w:tcW w:w="3205"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Овцы, козы</w:t>
            </w:r>
          </w:p>
        </w:tc>
        <w:tc>
          <w:tcPr>
            <w:tcW w:w="1701" w:type="dxa"/>
            <w:tcBorders>
              <w:top w:val="nil"/>
              <w:left w:val="single" w:sz="2" w:space="0" w:color="000000"/>
              <w:bottom w:val="single" w:sz="2" w:space="0" w:color="000000"/>
              <w:right w:val="single" w:sz="2" w:space="0" w:color="000000"/>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589</w:t>
            </w:r>
          </w:p>
        </w:tc>
        <w:tc>
          <w:tcPr>
            <w:tcW w:w="1701"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703</w:t>
            </w:r>
          </w:p>
        </w:tc>
        <w:tc>
          <w:tcPr>
            <w:tcW w:w="1553" w:type="dxa"/>
            <w:tcBorders>
              <w:top w:val="single" w:sz="2" w:space="0" w:color="000000"/>
              <w:left w:val="single" w:sz="2" w:space="0" w:color="000000"/>
              <w:bottom w:val="single" w:sz="2" w:space="0" w:color="000000"/>
              <w:right w:val="single" w:sz="4" w:space="0" w:color="auto"/>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119,3</w:t>
            </w:r>
          </w:p>
        </w:tc>
      </w:tr>
      <w:tr w:rsidR="0056306B" w:rsidTr="0098595E">
        <w:tc>
          <w:tcPr>
            <w:tcW w:w="1050"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3.</w:t>
            </w:r>
          </w:p>
        </w:tc>
        <w:tc>
          <w:tcPr>
            <w:tcW w:w="3205"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Лошади</w:t>
            </w:r>
          </w:p>
        </w:tc>
        <w:tc>
          <w:tcPr>
            <w:tcW w:w="1701" w:type="dxa"/>
            <w:tcBorders>
              <w:top w:val="nil"/>
              <w:left w:val="single" w:sz="2" w:space="0" w:color="000000"/>
              <w:bottom w:val="single" w:sz="2" w:space="0" w:color="000000"/>
              <w:right w:val="single" w:sz="2" w:space="0" w:color="000000"/>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639</w:t>
            </w:r>
          </w:p>
        </w:tc>
        <w:tc>
          <w:tcPr>
            <w:tcW w:w="1701"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615</w:t>
            </w:r>
          </w:p>
        </w:tc>
        <w:tc>
          <w:tcPr>
            <w:tcW w:w="1553" w:type="dxa"/>
            <w:tcBorders>
              <w:top w:val="single" w:sz="2" w:space="0" w:color="000000"/>
              <w:left w:val="single" w:sz="2" w:space="0" w:color="000000"/>
              <w:bottom w:val="single" w:sz="2" w:space="0" w:color="000000"/>
              <w:right w:val="single" w:sz="4" w:space="0" w:color="auto"/>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97,8</w:t>
            </w:r>
          </w:p>
        </w:tc>
      </w:tr>
      <w:tr w:rsidR="0056306B" w:rsidTr="0098595E">
        <w:tc>
          <w:tcPr>
            <w:tcW w:w="1050"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4.</w:t>
            </w:r>
          </w:p>
        </w:tc>
        <w:tc>
          <w:tcPr>
            <w:tcW w:w="3205"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Свиньи</w:t>
            </w:r>
          </w:p>
        </w:tc>
        <w:tc>
          <w:tcPr>
            <w:tcW w:w="1701" w:type="dxa"/>
            <w:tcBorders>
              <w:top w:val="nil"/>
              <w:left w:val="single" w:sz="2" w:space="0" w:color="000000"/>
              <w:bottom w:val="single" w:sz="2" w:space="0" w:color="000000"/>
              <w:right w:val="single" w:sz="2" w:space="0" w:color="000000"/>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1868</w:t>
            </w:r>
          </w:p>
        </w:tc>
        <w:tc>
          <w:tcPr>
            <w:tcW w:w="1701" w:type="dxa"/>
            <w:tcBorders>
              <w:top w:val="nil"/>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2676</w:t>
            </w:r>
          </w:p>
        </w:tc>
        <w:tc>
          <w:tcPr>
            <w:tcW w:w="1553" w:type="dxa"/>
            <w:tcBorders>
              <w:top w:val="single" w:sz="2" w:space="0" w:color="000000"/>
              <w:left w:val="single" w:sz="2" w:space="0" w:color="000000"/>
              <w:bottom w:val="single" w:sz="2" w:space="0" w:color="000000"/>
              <w:right w:val="single" w:sz="4" w:space="0" w:color="auto"/>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B274C1">
              <w:rPr>
                <w:rFonts w:ascii="Times New Roman" w:eastAsia="Times New Roman" w:hAnsi="Times New Roman"/>
                <w:bCs/>
                <w:sz w:val="24"/>
                <w:szCs w:val="24"/>
                <w:lang w:eastAsia="ar-SA"/>
              </w:rPr>
              <w:t>143,2</w:t>
            </w:r>
          </w:p>
        </w:tc>
      </w:tr>
    </w:tbl>
    <w:p w:rsidR="0056306B" w:rsidRDefault="0056306B" w:rsidP="0056306B">
      <w:pPr>
        <w:spacing w:after="0" w:line="264" w:lineRule="auto"/>
        <w:ind w:firstLine="709"/>
        <w:jc w:val="both"/>
        <w:rPr>
          <w:rFonts w:ascii="Times New Roman" w:eastAsia="Times New Roman" w:hAnsi="Times New Roman"/>
          <w:bCs/>
          <w:sz w:val="28"/>
          <w:szCs w:val="28"/>
          <w:lang w:eastAsia="ru-RU"/>
        </w:rPr>
      </w:pPr>
    </w:p>
    <w:p w:rsidR="0056306B" w:rsidRDefault="0056306B" w:rsidP="0056306B">
      <w:pPr>
        <w:spacing w:after="0" w:line="264"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За </w:t>
      </w:r>
      <w:r>
        <w:rPr>
          <w:rFonts w:ascii="Times New Roman" w:eastAsia="Times New Roman" w:hAnsi="Times New Roman"/>
          <w:bCs/>
          <w:sz w:val="28"/>
          <w:szCs w:val="28"/>
          <w:lang w:val="en-US" w:eastAsia="ru-RU"/>
        </w:rPr>
        <w:t>I</w:t>
      </w:r>
      <w:r>
        <w:rPr>
          <w:rFonts w:ascii="Times New Roman" w:eastAsia="Times New Roman" w:hAnsi="Times New Roman"/>
          <w:bCs/>
          <w:sz w:val="28"/>
          <w:szCs w:val="28"/>
          <w:lang w:eastAsia="ru-RU"/>
        </w:rPr>
        <w:t xml:space="preserve"> квартал 2014 года предприятиями всех форм собственности и личными подсобными хозяйствами населения произведено 232,5 тонн мяса или 119% к соответствующему периоду 2013 года.</w:t>
      </w:r>
    </w:p>
    <w:p w:rsidR="0056306B" w:rsidRDefault="0056306B" w:rsidP="0056306B">
      <w:pPr>
        <w:spacing w:after="0" w:line="264" w:lineRule="auto"/>
        <w:ind w:firstLine="708"/>
        <w:jc w:val="center"/>
        <w:rPr>
          <w:rFonts w:ascii="Times New Roman" w:eastAsia="Times New Roman" w:hAnsi="Times New Roman"/>
          <w:bCs/>
          <w:sz w:val="28"/>
          <w:szCs w:val="28"/>
          <w:lang w:eastAsia="ru-RU"/>
        </w:rPr>
      </w:pPr>
    </w:p>
    <w:p w:rsidR="0056306B" w:rsidRDefault="0056306B" w:rsidP="0056306B">
      <w:pPr>
        <w:spacing w:after="0" w:line="264" w:lineRule="auto"/>
        <w:ind w:firstLine="7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Производство  животноводческой продукции </w:t>
      </w:r>
    </w:p>
    <w:p w:rsidR="0056306B" w:rsidRDefault="0056306B" w:rsidP="0056306B">
      <w:pPr>
        <w:spacing w:after="0" w:line="264" w:lineRule="auto"/>
        <w:ind w:firstLine="7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 хозяйствах всех категорий, тонн</w:t>
      </w:r>
    </w:p>
    <w:p w:rsidR="0056306B" w:rsidRDefault="0056306B" w:rsidP="0056306B">
      <w:pPr>
        <w:spacing w:after="0" w:line="264" w:lineRule="auto"/>
        <w:ind w:firstLine="708"/>
        <w:jc w:val="both"/>
        <w:rPr>
          <w:rFonts w:ascii="Times New Roman" w:eastAsia="Times New Roman" w:hAnsi="Times New Roman"/>
          <w:bCs/>
          <w:sz w:val="28"/>
          <w:szCs w:val="28"/>
          <w:lang w:eastAsia="ru-RU"/>
        </w:rPr>
      </w:pPr>
    </w:p>
    <w:tbl>
      <w:tblPr>
        <w:tblW w:w="5000" w:type="pct"/>
        <w:tblCellMar>
          <w:top w:w="55" w:type="dxa"/>
          <w:left w:w="55" w:type="dxa"/>
          <w:bottom w:w="55" w:type="dxa"/>
          <w:right w:w="55" w:type="dxa"/>
        </w:tblCellMar>
        <w:tblLook w:val="04A0" w:firstRow="1" w:lastRow="0" w:firstColumn="1" w:lastColumn="0" w:noHBand="0" w:noVBand="1"/>
      </w:tblPr>
      <w:tblGrid>
        <w:gridCol w:w="975"/>
        <w:gridCol w:w="2625"/>
        <w:gridCol w:w="2133"/>
        <w:gridCol w:w="2133"/>
        <w:gridCol w:w="1598"/>
      </w:tblGrid>
      <w:tr w:rsidR="0056306B" w:rsidTr="0056306B">
        <w:tc>
          <w:tcPr>
            <w:tcW w:w="515" w:type="pct"/>
            <w:tcBorders>
              <w:top w:val="single" w:sz="2" w:space="0" w:color="000000"/>
              <w:left w:val="single" w:sz="2" w:space="0" w:color="000000"/>
              <w:bottom w:val="single" w:sz="2" w:space="0" w:color="000000"/>
              <w:right w:val="nil"/>
            </w:tcBorders>
            <w:hideMark/>
          </w:tcPr>
          <w:p w:rsidR="0056306B" w:rsidRPr="001246DA" w:rsidRDefault="00E86FD9" w:rsidP="0098595E">
            <w:pPr>
              <w:suppressLineNumbers/>
              <w:suppressAutoHyphens/>
              <w:snapToGrid w:val="0"/>
              <w:spacing w:after="0" w:line="264"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roofErr w:type="gramStart"/>
            <w:r>
              <w:rPr>
                <w:rFonts w:ascii="Times New Roman" w:eastAsia="Times New Roman" w:hAnsi="Times New Roman"/>
                <w:sz w:val="24"/>
                <w:szCs w:val="24"/>
                <w:lang w:eastAsia="ar-SA"/>
              </w:rPr>
              <w:t>п</w:t>
            </w:r>
            <w:proofErr w:type="gramEnd"/>
            <w:r>
              <w:rPr>
                <w:rFonts w:ascii="Times New Roman" w:eastAsia="Times New Roman" w:hAnsi="Times New Roman"/>
                <w:sz w:val="24"/>
                <w:szCs w:val="24"/>
                <w:lang w:eastAsia="ar-SA"/>
              </w:rPr>
              <w:t>/</w:t>
            </w:r>
            <w:r w:rsidR="0056306B" w:rsidRPr="001246DA">
              <w:rPr>
                <w:rFonts w:ascii="Times New Roman" w:eastAsia="Times New Roman" w:hAnsi="Times New Roman"/>
                <w:sz w:val="24"/>
                <w:szCs w:val="24"/>
                <w:lang w:eastAsia="ar-SA"/>
              </w:rPr>
              <w:t>п</w:t>
            </w:r>
          </w:p>
        </w:tc>
        <w:tc>
          <w:tcPr>
            <w:tcW w:w="1387" w:type="pct"/>
            <w:tcBorders>
              <w:top w:val="single" w:sz="2" w:space="0" w:color="000000"/>
              <w:left w:val="single" w:sz="2" w:space="0" w:color="000000"/>
              <w:bottom w:val="single" w:sz="2" w:space="0" w:color="000000"/>
              <w:right w:val="nil"/>
            </w:tcBorders>
            <w:hideMark/>
          </w:tcPr>
          <w:p w:rsidR="0056306B" w:rsidRPr="001246DA" w:rsidRDefault="0056306B" w:rsidP="0098595E">
            <w:pPr>
              <w:suppressLineNumbers/>
              <w:suppressAutoHyphens/>
              <w:snapToGrid w:val="0"/>
              <w:spacing w:after="0" w:line="264" w:lineRule="auto"/>
              <w:rPr>
                <w:rFonts w:ascii="Times New Roman" w:eastAsia="Times New Roman" w:hAnsi="Times New Roman"/>
                <w:sz w:val="24"/>
                <w:szCs w:val="24"/>
                <w:lang w:eastAsia="ar-SA"/>
              </w:rPr>
            </w:pPr>
            <w:r w:rsidRPr="001246DA">
              <w:rPr>
                <w:rFonts w:ascii="Times New Roman" w:eastAsia="Times New Roman" w:hAnsi="Times New Roman"/>
                <w:sz w:val="24"/>
                <w:szCs w:val="24"/>
                <w:lang w:eastAsia="ar-SA"/>
              </w:rPr>
              <w:t>Показатели</w:t>
            </w:r>
          </w:p>
        </w:tc>
        <w:tc>
          <w:tcPr>
            <w:tcW w:w="1127" w:type="pct"/>
            <w:tcBorders>
              <w:top w:val="single" w:sz="2" w:space="0" w:color="000000"/>
              <w:left w:val="single" w:sz="2" w:space="0" w:color="000000"/>
              <w:bottom w:val="single" w:sz="2" w:space="0" w:color="000000"/>
              <w:right w:val="single" w:sz="2" w:space="0" w:color="000000"/>
            </w:tcBorders>
            <w:hideMark/>
          </w:tcPr>
          <w:p w:rsidR="0056306B" w:rsidRPr="0056306B"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январь-март</w:t>
            </w:r>
          </w:p>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2013 года</w:t>
            </w:r>
          </w:p>
        </w:tc>
        <w:tc>
          <w:tcPr>
            <w:tcW w:w="1127" w:type="pct"/>
            <w:tcBorders>
              <w:top w:val="single" w:sz="2" w:space="0" w:color="000000"/>
              <w:left w:val="single" w:sz="2" w:space="0" w:color="000000"/>
              <w:bottom w:val="single" w:sz="2" w:space="0" w:color="000000"/>
              <w:right w:val="nil"/>
            </w:tcBorders>
            <w:hideMark/>
          </w:tcPr>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январь-март</w:t>
            </w:r>
          </w:p>
          <w:p w:rsidR="0056306B" w:rsidRPr="00B274C1" w:rsidRDefault="0056306B" w:rsidP="0098595E">
            <w:pPr>
              <w:suppressLineNumbers/>
              <w:suppressAutoHyphens/>
              <w:snapToGrid w:val="0"/>
              <w:spacing w:after="0" w:line="264" w:lineRule="auto"/>
              <w:jc w:val="center"/>
              <w:rPr>
                <w:rFonts w:ascii="Times New Roman" w:eastAsia="Times New Roman" w:hAnsi="Times New Roman"/>
                <w:sz w:val="24"/>
                <w:szCs w:val="24"/>
                <w:lang w:eastAsia="ar-SA"/>
              </w:rPr>
            </w:pPr>
            <w:r w:rsidRPr="00B274C1">
              <w:rPr>
                <w:rFonts w:ascii="Times New Roman" w:eastAsia="Times New Roman" w:hAnsi="Times New Roman"/>
                <w:sz w:val="24"/>
                <w:szCs w:val="24"/>
                <w:lang w:eastAsia="ar-SA"/>
              </w:rPr>
              <w:t>2014 года</w:t>
            </w:r>
          </w:p>
        </w:tc>
        <w:tc>
          <w:tcPr>
            <w:tcW w:w="845" w:type="pct"/>
            <w:tcBorders>
              <w:top w:val="single" w:sz="2" w:space="0" w:color="000000"/>
              <w:left w:val="single" w:sz="2" w:space="0" w:color="000000"/>
              <w:bottom w:val="single" w:sz="2" w:space="0" w:color="000000"/>
              <w:right w:val="single" w:sz="2" w:space="0" w:color="000000"/>
            </w:tcBorders>
            <w:hideMark/>
          </w:tcPr>
          <w:p w:rsidR="0056306B" w:rsidRPr="001246DA" w:rsidRDefault="0056306B" w:rsidP="0098595E">
            <w:pPr>
              <w:suppressLineNumbers/>
              <w:suppressAutoHyphens/>
              <w:snapToGrid w:val="0"/>
              <w:spacing w:after="0" w:line="264" w:lineRule="auto"/>
              <w:ind w:right="-10"/>
              <w:jc w:val="center"/>
              <w:rPr>
                <w:rFonts w:ascii="Times New Roman" w:eastAsia="Times New Roman" w:hAnsi="Times New Roman"/>
                <w:sz w:val="24"/>
                <w:szCs w:val="24"/>
                <w:lang w:eastAsia="ar-SA"/>
              </w:rPr>
            </w:pPr>
            <w:r w:rsidRPr="001246DA">
              <w:rPr>
                <w:rFonts w:ascii="Times New Roman" w:eastAsia="Times New Roman" w:hAnsi="Times New Roman"/>
                <w:sz w:val="24"/>
                <w:szCs w:val="24"/>
                <w:lang w:eastAsia="ar-SA"/>
              </w:rPr>
              <w:t>Темп изменения,%</w:t>
            </w:r>
          </w:p>
        </w:tc>
      </w:tr>
      <w:tr w:rsidR="0056306B" w:rsidTr="0056306B">
        <w:tc>
          <w:tcPr>
            <w:tcW w:w="515" w:type="pct"/>
            <w:tcBorders>
              <w:top w:val="nil"/>
              <w:left w:val="single" w:sz="2" w:space="0" w:color="000000"/>
              <w:bottom w:val="single" w:sz="2" w:space="0" w:color="000000"/>
              <w:right w:val="nil"/>
            </w:tcBorders>
          </w:tcPr>
          <w:p w:rsidR="0056306B" w:rsidRPr="001246DA" w:rsidRDefault="0056306B" w:rsidP="0056306B">
            <w:pPr>
              <w:numPr>
                <w:ilvl w:val="0"/>
                <w:numId w:val="28"/>
              </w:numPr>
              <w:suppressLineNumbers/>
              <w:suppressAutoHyphens/>
              <w:snapToGrid w:val="0"/>
              <w:spacing w:after="0" w:line="264" w:lineRule="auto"/>
              <w:ind w:left="0" w:firstLine="0"/>
              <w:rPr>
                <w:rFonts w:ascii="Times New Roman" w:eastAsia="Times New Roman" w:hAnsi="Times New Roman"/>
                <w:sz w:val="24"/>
                <w:szCs w:val="24"/>
                <w:lang w:eastAsia="ar-SA"/>
              </w:rPr>
            </w:pPr>
          </w:p>
        </w:tc>
        <w:tc>
          <w:tcPr>
            <w:tcW w:w="1387" w:type="pct"/>
            <w:tcBorders>
              <w:top w:val="nil"/>
              <w:left w:val="single" w:sz="2" w:space="0" w:color="000000"/>
              <w:bottom w:val="single" w:sz="2" w:space="0" w:color="000000"/>
              <w:right w:val="nil"/>
            </w:tcBorders>
            <w:hideMark/>
          </w:tcPr>
          <w:p w:rsidR="0056306B" w:rsidRPr="001246DA" w:rsidRDefault="0056306B" w:rsidP="0098595E">
            <w:pPr>
              <w:suppressLineNumbers/>
              <w:suppressAutoHyphens/>
              <w:snapToGrid w:val="0"/>
              <w:spacing w:after="0" w:line="264" w:lineRule="auto"/>
              <w:rPr>
                <w:rFonts w:ascii="Times New Roman" w:eastAsia="Times New Roman" w:hAnsi="Times New Roman"/>
                <w:bCs/>
                <w:sz w:val="24"/>
                <w:szCs w:val="24"/>
                <w:lang w:eastAsia="ar-SA"/>
              </w:rPr>
            </w:pPr>
            <w:r w:rsidRPr="001246DA">
              <w:rPr>
                <w:rFonts w:ascii="Times New Roman" w:eastAsia="Times New Roman" w:hAnsi="Times New Roman"/>
                <w:bCs/>
                <w:sz w:val="24"/>
                <w:szCs w:val="24"/>
                <w:lang w:eastAsia="ar-SA"/>
              </w:rPr>
              <w:t>Производство мяса</w:t>
            </w:r>
          </w:p>
        </w:tc>
        <w:tc>
          <w:tcPr>
            <w:tcW w:w="1127" w:type="pct"/>
            <w:tcBorders>
              <w:top w:val="nil"/>
              <w:left w:val="single" w:sz="2" w:space="0" w:color="000000"/>
              <w:bottom w:val="single" w:sz="2" w:space="0" w:color="000000"/>
              <w:right w:val="single" w:sz="2" w:space="0" w:color="000000"/>
            </w:tcBorders>
            <w:hideMark/>
          </w:tcPr>
          <w:p w:rsidR="0056306B" w:rsidRPr="001246DA"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1246DA">
              <w:rPr>
                <w:rFonts w:ascii="Times New Roman" w:eastAsia="Times New Roman" w:hAnsi="Times New Roman"/>
                <w:bCs/>
                <w:sz w:val="24"/>
                <w:szCs w:val="24"/>
                <w:lang w:eastAsia="ar-SA"/>
              </w:rPr>
              <w:t>232,5</w:t>
            </w:r>
          </w:p>
        </w:tc>
        <w:tc>
          <w:tcPr>
            <w:tcW w:w="1127" w:type="pct"/>
            <w:tcBorders>
              <w:top w:val="nil"/>
              <w:left w:val="single" w:sz="2" w:space="0" w:color="000000"/>
              <w:bottom w:val="single" w:sz="2" w:space="0" w:color="000000"/>
              <w:right w:val="nil"/>
            </w:tcBorders>
            <w:hideMark/>
          </w:tcPr>
          <w:p w:rsidR="0056306B" w:rsidRPr="001246DA"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1246DA">
              <w:rPr>
                <w:rFonts w:ascii="Times New Roman" w:eastAsia="Times New Roman" w:hAnsi="Times New Roman"/>
                <w:bCs/>
                <w:sz w:val="24"/>
                <w:szCs w:val="24"/>
                <w:lang w:eastAsia="ar-SA"/>
              </w:rPr>
              <w:t>276,5</w:t>
            </w:r>
          </w:p>
        </w:tc>
        <w:tc>
          <w:tcPr>
            <w:tcW w:w="845" w:type="pct"/>
            <w:tcBorders>
              <w:top w:val="nil"/>
              <w:left w:val="single" w:sz="2" w:space="0" w:color="000000"/>
              <w:bottom w:val="single" w:sz="2" w:space="0" w:color="000000"/>
              <w:right w:val="single" w:sz="2" w:space="0" w:color="000000"/>
            </w:tcBorders>
            <w:hideMark/>
          </w:tcPr>
          <w:p w:rsidR="0056306B" w:rsidRPr="001246DA"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1246DA">
              <w:rPr>
                <w:rFonts w:ascii="Times New Roman" w:eastAsia="Times New Roman" w:hAnsi="Times New Roman"/>
                <w:bCs/>
                <w:sz w:val="24"/>
                <w:szCs w:val="24"/>
                <w:lang w:eastAsia="ar-SA"/>
              </w:rPr>
              <w:t>119,0</w:t>
            </w:r>
          </w:p>
        </w:tc>
      </w:tr>
      <w:tr w:rsidR="0056306B" w:rsidTr="0056306B">
        <w:tc>
          <w:tcPr>
            <w:tcW w:w="515" w:type="pct"/>
            <w:tcBorders>
              <w:top w:val="nil"/>
              <w:left w:val="single" w:sz="2" w:space="0" w:color="000000"/>
              <w:bottom w:val="single" w:sz="2" w:space="0" w:color="000000"/>
              <w:right w:val="nil"/>
            </w:tcBorders>
          </w:tcPr>
          <w:p w:rsidR="0056306B" w:rsidRPr="001246DA" w:rsidRDefault="0056306B" w:rsidP="0056306B">
            <w:pPr>
              <w:numPr>
                <w:ilvl w:val="0"/>
                <w:numId w:val="28"/>
              </w:numPr>
              <w:suppressLineNumbers/>
              <w:suppressAutoHyphens/>
              <w:snapToGrid w:val="0"/>
              <w:spacing w:after="0" w:line="264" w:lineRule="auto"/>
              <w:ind w:left="0" w:firstLine="0"/>
              <w:rPr>
                <w:rFonts w:ascii="Times New Roman" w:eastAsia="Times New Roman" w:hAnsi="Times New Roman"/>
                <w:sz w:val="24"/>
                <w:szCs w:val="24"/>
                <w:lang w:eastAsia="ar-SA"/>
              </w:rPr>
            </w:pPr>
          </w:p>
        </w:tc>
        <w:tc>
          <w:tcPr>
            <w:tcW w:w="1387" w:type="pct"/>
            <w:tcBorders>
              <w:top w:val="nil"/>
              <w:left w:val="single" w:sz="2" w:space="0" w:color="000000"/>
              <w:bottom w:val="single" w:sz="2" w:space="0" w:color="000000"/>
              <w:right w:val="nil"/>
            </w:tcBorders>
            <w:hideMark/>
          </w:tcPr>
          <w:p w:rsidR="0056306B" w:rsidRPr="001246DA" w:rsidRDefault="0056306B" w:rsidP="0098595E">
            <w:pPr>
              <w:suppressLineNumbers/>
              <w:suppressAutoHyphens/>
              <w:snapToGrid w:val="0"/>
              <w:spacing w:after="0" w:line="264" w:lineRule="auto"/>
              <w:rPr>
                <w:rFonts w:ascii="Times New Roman" w:eastAsia="Times New Roman" w:hAnsi="Times New Roman"/>
                <w:bCs/>
                <w:sz w:val="24"/>
                <w:szCs w:val="24"/>
                <w:lang w:eastAsia="ar-SA"/>
              </w:rPr>
            </w:pPr>
            <w:r w:rsidRPr="001246DA">
              <w:rPr>
                <w:rFonts w:ascii="Times New Roman" w:eastAsia="Times New Roman" w:hAnsi="Times New Roman"/>
                <w:bCs/>
                <w:sz w:val="24"/>
                <w:szCs w:val="24"/>
                <w:lang w:eastAsia="ar-SA"/>
              </w:rPr>
              <w:t>Производство молока</w:t>
            </w:r>
          </w:p>
        </w:tc>
        <w:tc>
          <w:tcPr>
            <w:tcW w:w="1127" w:type="pct"/>
            <w:tcBorders>
              <w:top w:val="nil"/>
              <w:left w:val="single" w:sz="2" w:space="0" w:color="000000"/>
              <w:bottom w:val="single" w:sz="2" w:space="0" w:color="000000"/>
              <w:right w:val="single" w:sz="2" w:space="0" w:color="000000"/>
            </w:tcBorders>
            <w:hideMark/>
          </w:tcPr>
          <w:p w:rsidR="0056306B" w:rsidRPr="001246DA"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1246DA">
              <w:rPr>
                <w:rFonts w:ascii="Times New Roman" w:eastAsia="Times New Roman" w:hAnsi="Times New Roman"/>
                <w:bCs/>
                <w:sz w:val="24"/>
                <w:szCs w:val="24"/>
                <w:lang w:eastAsia="ar-SA"/>
              </w:rPr>
              <w:t>1 217,5</w:t>
            </w:r>
          </w:p>
        </w:tc>
        <w:tc>
          <w:tcPr>
            <w:tcW w:w="1127" w:type="pct"/>
            <w:tcBorders>
              <w:top w:val="nil"/>
              <w:left w:val="single" w:sz="2" w:space="0" w:color="000000"/>
              <w:bottom w:val="single" w:sz="2" w:space="0" w:color="000000"/>
              <w:right w:val="nil"/>
            </w:tcBorders>
            <w:hideMark/>
          </w:tcPr>
          <w:p w:rsidR="0056306B" w:rsidRPr="001246DA"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1246DA">
              <w:rPr>
                <w:rFonts w:ascii="Times New Roman" w:eastAsia="Times New Roman" w:hAnsi="Times New Roman"/>
                <w:bCs/>
                <w:sz w:val="24"/>
                <w:szCs w:val="24"/>
                <w:lang w:eastAsia="ar-SA"/>
              </w:rPr>
              <w:t>1 281,1</w:t>
            </w:r>
          </w:p>
        </w:tc>
        <w:tc>
          <w:tcPr>
            <w:tcW w:w="845" w:type="pct"/>
            <w:tcBorders>
              <w:top w:val="nil"/>
              <w:left w:val="single" w:sz="2" w:space="0" w:color="000000"/>
              <w:bottom w:val="single" w:sz="2" w:space="0" w:color="000000"/>
              <w:right w:val="single" w:sz="2" w:space="0" w:color="000000"/>
            </w:tcBorders>
            <w:hideMark/>
          </w:tcPr>
          <w:p w:rsidR="0056306B" w:rsidRPr="001246DA" w:rsidRDefault="0056306B" w:rsidP="0098595E">
            <w:pPr>
              <w:suppressLineNumbers/>
              <w:suppressAutoHyphens/>
              <w:snapToGrid w:val="0"/>
              <w:spacing w:after="0" w:line="264" w:lineRule="auto"/>
              <w:jc w:val="center"/>
              <w:rPr>
                <w:rFonts w:ascii="Times New Roman" w:eastAsia="Times New Roman" w:hAnsi="Times New Roman"/>
                <w:bCs/>
                <w:sz w:val="24"/>
                <w:szCs w:val="24"/>
                <w:lang w:eastAsia="ar-SA"/>
              </w:rPr>
            </w:pPr>
            <w:r w:rsidRPr="001246DA">
              <w:rPr>
                <w:rFonts w:ascii="Times New Roman" w:eastAsia="Times New Roman" w:hAnsi="Times New Roman"/>
                <w:bCs/>
                <w:sz w:val="24"/>
                <w:szCs w:val="24"/>
                <w:lang w:eastAsia="ar-SA"/>
              </w:rPr>
              <w:t>105,2</w:t>
            </w:r>
          </w:p>
        </w:tc>
      </w:tr>
    </w:tbl>
    <w:p w:rsidR="0056306B" w:rsidRDefault="0056306B" w:rsidP="0056306B">
      <w:pPr>
        <w:spacing w:after="0" w:line="264" w:lineRule="auto"/>
        <w:ind w:firstLine="708"/>
        <w:jc w:val="both"/>
        <w:rPr>
          <w:rFonts w:ascii="Times New Roman" w:eastAsia="Times New Roman" w:hAnsi="Times New Roman"/>
          <w:bCs/>
          <w:sz w:val="28"/>
          <w:szCs w:val="28"/>
          <w:lang w:eastAsia="ru-RU"/>
        </w:rPr>
      </w:pPr>
    </w:p>
    <w:p w:rsidR="0056306B" w:rsidRDefault="0056306B" w:rsidP="0056306B">
      <w:pPr>
        <w:spacing w:after="0" w:line="288"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Из общего объема производства мяса 71,9 % или 199,1 тонн приходится на крестьянские (фермерские) хозяйства района, что на 18,5% больше соответствующего периода 2013 года.  </w:t>
      </w:r>
      <w:proofErr w:type="gramStart"/>
      <w:r>
        <w:rPr>
          <w:rFonts w:ascii="Times New Roman" w:eastAsia="Times New Roman" w:hAnsi="Times New Roman"/>
          <w:bCs/>
          <w:sz w:val="28"/>
          <w:szCs w:val="28"/>
          <w:lang w:eastAsia="ru-RU"/>
        </w:rPr>
        <w:t xml:space="preserve">Основной объем  мяса  производится в    фермерских хозяйствах –  Третьяковой С.А. (с. Елизарово) – 42 тонны (2013 год – 33 тонны), Воронцова А.А. (с. Батово) – 37,8 тонн (2013 год – 26,7 тонн),  </w:t>
      </w:r>
      <w:proofErr w:type="spellStart"/>
      <w:r>
        <w:rPr>
          <w:rFonts w:ascii="Times New Roman" w:eastAsia="Times New Roman" w:hAnsi="Times New Roman"/>
          <w:bCs/>
          <w:sz w:val="28"/>
          <w:szCs w:val="28"/>
          <w:lang w:eastAsia="ru-RU"/>
        </w:rPr>
        <w:t>Веретельникова</w:t>
      </w:r>
      <w:proofErr w:type="spellEnd"/>
      <w:r>
        <w:rPr>
          <w:rFonts w:ascii="Times New Roman" w:eastAsia="Times New Roman" w:hAnsi="Times New Roman"/>
          <w:bCs/>
          <w:sz w:val="28"/>
          <w:szCs w:val="28"/>
          <w:lang w:eastAsia="ru-RU"/>
        </w:rPr>
        <w:t xml:space="preserve"> С.В. (д. Белогорье) – 17,5 тонн (2013 год – 12,7 тонн).</w:t>
      </w:r>
      <w:proofErr w:type="gramEnd"/>
    </w:p>
    <w:p w:rsidR="0056306B" w:rsidRDefault="0056306B" w:rsidP="0056306B">
      <w:pPr>
        <w:spacing w:after="0" w:line="288"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Основным условием для эффективной работы животноводческой отрасли района в части производства сельскохозяйственной продукции, является наращивание поголовья скота. Результатом, проводимой работы по </w:t>
      </w:r>
      <w:r>
        <w:rPr>
          <w:rFonts w:ascii="Times New Roman" w:eastAsia="Times New Roman" w:hAnsi="Times New Roman"/>
          <w:sz w:val="28"/>
          <w:szCs w:val="28"/>
          <w:lang w:eastAsia="ru-RU"/>
        </w:rPr>
        <w:lastRenderedPageBreak/>
        <w:t xml:space="preserve">увеличению поголовья свиней, лошадей, овец и коз стал рост производства мяса по итогам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квартала 2014 года. </w:t>
      </w:r>
    </w:p>
    <w:p w:rsidR="0056306B" w:rsidRDefault="0056306B" w:rsidP="0056306B">
      <w:pPr>
        <w:spacing w:after="0" w:line="288" w:lineRule="auto"/>
        <w:ind w:firstLine="709"/>
        <w:jc w:val="both"/>
        <w:rPr>
          <w:rFonts w:ascii="Times New Roman" w:eastAsia="Times New Roman" w:hAnsi="Times New Roman"/>
          <w:bCs/>
          <w:sz w:val="28"/>
          <w:szCs w:val="28"/>
          <w:lang w:eastAsia="ru-RU"/>
        </w:rPr>
      </w:pPr>
      <w:r>
        <w:rPr>
          <w:rFonts w:ascii="Times New Roman" w:eastAsia="Times New Roman" w:hAnsi="Times New Roman"/>
          <w:bCs/>
          <w:color w:val="002060"/>
          <w:sz w:val="28"/>
          <w:szCs w:val="28"/>
          <w:lang w:eastAsia="ru-RU"/>
        </w:rPr>
        <w:t>З</w:t>
      </w:r>
      <w:r>
        <w:rPr>
          <w:rFonts w:ascii="Times New Roman" w:eastAsia="Times New Roman" w:hAnsi="Times New Roman"/>
          <w:bCs/>
          <w:sz w:val="28"/>
          <w:szCs w:val="28"/>
          <w:lang w:eastAsia="ru-RU"/>
        </w:rPr>
        <w:t xml:space="preserve">а </w:t>
      </w:r>
      <w:r>
        <w:rPr>
          <w:rFonts w:ascii="Times New Roman" w:eastAsia="Times New Roman" w:hAnsi="Times New Roman"/>
          <w:bCs/>
          <w:sz w:val="28"/>
          <w:szCs w:val="28"/>
          <w:lang w:val="en-US" w:eastAsia="ru-RU"/>
        </w:rPr>
        <w:t>I</w:t>
      </w:r>
      <w:r>
        <w:rPr>
          <w:rFonts w:ascii="Times New Roman" w:eastAsia="Times New Roman" w:hAnsi="Times New Roman"/>
          <w:bCs/>
          <w:sz w:val="28"/>
          <w:szCs w:val="28"/>
          <w:lang w:eastAsia="ru-RU"/>
        </w:rPr>
        <w:t xml:space="preserve"> квартал 2014 года предприятиями всех форм собственности, включая личные подсобные хозяйства населения, произведено</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молока – 1 281,1  тонн  или  105,2% к соответствующему периоду 2013 года.</w:t>
      </w:r>
    </w:p>
    <w:p w:rsidR="0056306B" w:rsidRDefault="008D4D63" w:rsidP="0056306B">
      <w:pPr>
        <w:spacing w:after="0" w:line="288"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Основным производителем молока </w:t>
      </w:r>
      <w:r w:rsidR="0056306B">
        <w:rPr>
          <w:rFonts w:ascii="Times New Roman" w:eastAsia="Times New Roman" w:hAnsi="Times New Roman"/>
          <w:bCs/>
          <w:sz w:val="28"/>
          <w:szCs w:val="28"/>
          <w:lang w:eastAsia="ru-RU"/>
        </w:rPr>
        <w:t>в  Ханты-Мансийском районе   является фермерское хозяйство «Богдашка» (</w:t>
      </w:r>
      <w:proofErr w:type="gramStart"/>
      <w:r w:rsidR="0056306B">
        <w:rPr>
          <w:rFonts w:ascii="Times New Roman" w:eastAsia="Times New Roman" w:hAnsi="Times New Roman"/>
          <w:bCs/>
          <w:sz w:val="28"/>
          <w:szCs w:val="28"/>
          <w:lang w:eastAsia="ru-RU"/>
        </w:rPr>
        <w:t>с</w:t>
      </w:r>
      <w:proofErr w:type="gramEnd"/>
      <w:r w:rsidR="0056306B">
        <w:rPr>
          <w:rFonts w:ascii="Times New Roman" w:eastAsia="Times New Roman" w:hAnsi="Times New Roman"/>
          <w:bCs/>
          <w:sz w:val="28"/>
          <w:szCs w:val="28"/>
          <w:lang w:eastAsia="ru-RU"/>
        </w:rPr>
        <w:t xml:space="preserve">. Троица). За </w:t>
      </w:r>
      <w:r>
        <w:rPr>
          <w:rFonts w:ascii="Times New Roman" w:eastAsia="Times New Roman" w:hAnsi="Times New Roman"/>
          <w:bCs/>
          <w:sz w:val="28"/>
          <w:szCs w:val="28"/>
          <w:lang w:eastAsia="ru-RU"/>
        </w:rPr>
        <w:t>1 квартал 2014</w:t>
      </w:r>
      <w:r w:rsidR="0056306B">
        <w:rPr>
          <w:rFonts w:ascii="Times New Roman" w:eastAsia="Times New Roman" w:hAnsi="Times New Roman"/>
          <w:bCs/>
          <w:sz w:val="28"/>
          <w:szCs w:val="28"/>
          <w:lang w:eastAsia="ru-RU"/>
        </w:rPr>
        <w:t xml:space="preserve"> года данным хозяйством произведено 770 тонн молока (</w:t>
      </w:r>
      <w:r>
        <w:rPr>
          <w:rFonts w:ascii="Times New Roman" w:eastAsia="Times New Roman" w:hAnsi="Times New Roman"/>
          <w:bCs/>
          <w:sz w:val="28"/>
          <w:szCs w:val="28"/>
          <w:lang w:eastAsia="ru-RU"/>
        </w:rPr>
        <w:t xml:space="preserve">1 квартал </w:t>
      </w:r>
      <w:r w:rsidR="0056306B">
        <w:rPr>
          <w:rFonts w:ascii="Times New Roman" w:eastAsia="Times New Roman" w:hAnsi="Times New Roman"/>
          <w:bCs/>
          <w:sz w:val="28"/>
          <w:szCs w:val="28"/>
          <w:lang w:eastAsia="ru-RU"/>
        </w:rPr>
        <w:t>2013 год</w:t>
      </w:r>
      <w:r>
        <w:rPr>
          <w:rFonts w:ascii="Times New Roman" w:eastAsia="Times New Roman" w:hAnsi="Times New Roman"/>
          <w:bCs/>
          <w:sz w:val="28"/>
          <w:szCs w:val="28"/>
          <w:lang w:eastAsia="ru-RU"/>
        </w:rPr>
        <w:t>а</w:t>
      </w:r>
      <w:r w:rsidR="0056306B">
        <w:rPr>
          <w:rFonts w:ascii="Times New Roman" w:eastAsia="Times New Roman" w:hAnsi="Times New Roman"/>
          <w:bCs/>
          <w:sz w:val="28"/>
          <w:szCs w:val="28"/>
          <w:lang w:eastAsia="ru-RU"/>
        </w:rPr>
        <w:t xml:space="preserve"> -717 тонн) или 60,1 % от общего надоя всех хозяйств района. Положительная динамика по производству молока наблюдаются в  ЖСК «Родина», фермерских хозяйствах Владимирова В.Н. (п. Горноправдинск) и Антонова С.В.  (с. Селиярово),  где соответственно  произведено 45, 35 и 34 тонны молока.</w:t>
      </w:r>
    </w:p>
    <w:p w:rsidR="0056306B" w:rsidRDefault="0056306B" w:rsidP="0056306B">
      <w:pPr>
        <w:spacing w:after="0" w:line="28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Увеличение валового надоя объясняется увеличением продуктивности коров молочного стада, которая напрямую связана с улучшением генетического потенциала маточного поголовья коров в хозяйствах района. </w:t>
      </w:r>
    </w:p>
    <w:p w:rsidR="0056306B" w:rsidRDefault="0056306B" w:rsidP="0056306B">
      <w:pPr>
        <w:spacing w:after="0" w:line="288"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Сегодня  в хозяйствах района содержится  30,5% племенного  крупного рогатого скота, что в значительной степени оказывает влияние на формирование  объемов  производства молока.</w:t>
      </w:r>
    </w:p>
    <w:p w:rsidR="0056306B" w:rsidRDefault="0056306B" w:rsidP="0056306B">
      <w:pPr>
        <w:spacing w:after="0" w:line="288"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Сфера традиционной хозяйственной деятельности</w:t>
      </w:r>
    </w:p>
    <w:p w:rsidR="0056306B" w:rsidRDefault="0056306B" w:rsidP="0056306B">
      <w:pPr>
        <w:spacing w:after="0" w:line="288" w:lineRule="auto"/>
        <w:ind w:firstLine="709"/>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Рыбодобывающая отрасль</w:t>
      </w:r>
    </w:p>
    <w:p w:rsidR="0056306B" w:rsidRDefault="0056306B" w:rsidP="0056306B">
      <w:pPr>
        <w:spacing w:after="0" w:line="28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состоянию на 01.01.2014 года промышленным рыболовством в районе занимаются 36 субъектов различной формы собственности, в том числе 19 национальных общин, 8 индивидуальных предпринимателей, 9   национальных предприятий.</w:t>
      </w:r>
    </w:p>
    <w:p w:rsidR="0056306B" w:rsidRDefault="0056306B" w:rsidP="0056306B">
      <w:pPr>
        <w:spacing w:after="0" w:line="28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квартал 2014 года предприятиями всех форм собственности района   выловлено  590 тонн  рыбы, что на 18 % больше  соответствующего  периода   2013 года. Увеличение вылова, объясняется тем, что в 2014 году  у ряда общин появились дополнительные рыбные участки,  и  увеличилось число добывающих предприятий.</w:t>
      </w:r>
    </w:p>
    <w:p w:rsidR="0056306B" w:rsidRPr="00FA7D6D" w:rsidRDefault="0056306B" w:rsidP="0056306B">
      <w:pPr>
        <w:spacing w:after="0" w:line="288" w:lineRule="auto"/>
        <w:ind w:firstLine="709"/>
        <w:jc w:val="both"/>
        <w:rPr>
          <w:rFonts w:ascii="Times New Roman" w:eastAsia="Times New Roman" w:hAnsi="Times New Roman"/>
          <w:sz w:val="28"/>
          <w:szCs w:val="28"/>
          <w:lang w:eastAsia="ru-RU"/>
        </w:rPr>
      </w:pPr>
      <w:r w:rsidRPr="00FA7D6D">
        <w:rPr>
          <w:rFonts w:ascii="Times New Roman" w:eastAsia="Times New Roman" w:hAnsi="Times New Roman"/>
          <w:sz w:val="28"/>
          <w:szCs w:val="28"/>
          <w:lang w:eastAsia="ru-RU"/>
        </w:rPr>
        <w:t xml:space="preserve">Кроме того, на угодьях района промышленным рыболовством занимается ОАО «Рыбокомбинат Ханты-Мансийский» которым  с января по  </w:t>
      </w:r>
      <w:r w:rsidR="009A3ADA">
        <w:rPr>
          <w:rFonts w:ascii="Times New Roman" w:eastAsia="Times New Roman" w:hAnsi="Times New Roman"/>
          <w:sz w:val="28"/>
          <w:szCs w:val="28"/>
          <w:lang w:eastAsia="ru-RU"/>
        </w:rPr>
        <w:t xml:space="preserve">март 2014 года выловлено </w:t>
      </w:r>
      <w:r w:rsidRPr="00FA7D6D">
        <w:rPr>
          <w:rFonts w:ascii="Times New Roman" w:eastAsia="Times New Roman" w:hAnsi="Times New Roman"/>
          <w:sz w:val="28"/>
          <w:szCs w:val="28"/>
          <w:lang w:eastAsia="ru-RU"/>
        </w:rPr>
        <w:t>115,7 тонн</w:t>
      </w:r>
      <w:r>
        <w:rPr>
          <w:rFonts w:ascii="Times New Roman" w:eastAsia="Times New Roman" w:hAnsi="Times New Roman"/>
          <w:sz w:val="28"/>
          <w:szCs w:val="28"/>
          <w:lang w:eastAsia="ru-RU"/>
        </w:rPr>
        <w:t xml:space="preserve"> рыбы</w:t>
      </w:r>
      <w:r w:rsidR="009A3ADA">
        <w:rPr>
          <w:rFonts w:ascii="Times New Roman" w:eastAsia="Times New Roman" w:hAnsi="Times New Roman"/>
          <w:sz w:val="28"/>
          <w:szCs w:val="28"/>
          <w:lang w:eastAsia="ru-RU"/>
        </w:rPr>
        <w:t>, что на 28,5</w:t>
      </w:r>
      <w:r w:rsidRPr="00FA7D6D">
        <w:rPr>
          <w:rFonts w:ascii="Times New Roman" w:eastAsia="Times New Roman" w:hAnsi="Times New Roman"/>
          <w:sz w:val="28"/>
          <w:szCs w:val="28"/>
          <w:lang w:eastAsia="ru-RU"/>
        </w:rPr>
        <w:t>% больше соответствующего периода 2013 года.</w:t>
      </w:r>
    </w:p>
    <w:p w:rsidR="0056306B" w:rsidRDefault="0056306B" w:rsidP="0056306B">
      <w:pPr>
        <w:spacing w:after="0" w:line="288" w:lineRule="auto"/>
        <w:ind w:firstLine="709"/>
        <w:jc w:val="both"/>
        <w:rPr>
          <w:rFonts w:ascii="Times New Roman" w:eastAsia="Times New Roman" w:hAnsi="Times New Roman"/>
          <w:bCs/>
          <w:kern w:val="28"/>
          <w:sz w:val="28"/>
          <w:szCs w:val="28"/>
          <w:lang w:eastAsia="ru-RU"/>
        </w:rPr>
      </w:pPr>
      <w:r w:rsidRPr="00FA7D6D">
        <w:rPr>
          <w:rFonts w:ascii="Times New Roman" w:eastAsia="Times New Roman" w:hAnsi="Times New Roman"/>
          <w:bCs/>
          <w:kern w:val="28"/>
          <w:sz w:val="28"/>
          <w:szCs w:val="28"/>
          <w:lang w:eastAsia="ru-RU"/>
        </w:rPr>
        <w:t>В течение января-марта 2014 года рыбодобывающими</w:t>
      </w:r>
      <w:r>
        <w:rPr>
          <w:rFonts w:ascii="Times New Roman" w:eastAsia="Times New Roman" w:hAnsi="Times New Roman"/>
          <w:bCs/>
          <w:kern w:val="28"/>
          <w:sz w:val="28"/>
          <w:szCs w:val="28"/>
          <w:lang w:eastAsia="ru-RU"/>
        </w:rPr>
        <w:t xml:space="preserve"> предприятиями района произведено рыбно</w:t>
      </w:r>
      <w:r w:rsidR="009A3ADA">
        <w:rPr>
          <w:rFonts w:ascii="Times New Roman" w:eastAsia="Times New Roman" w:hAnsi="Times New Roman"/>
          <w:bCs/>
          <w:kern w:val="28"/>
          <w:sz w:val="28"/>
          <w:szCs w:val="28"/>
          <w:lang w:eastAsia="ru-RU"/>
        </w:rPr>
        <w:t>й продукции 260 тонн или 156,6</w:t>
      </w:r>
      <w:r>
        <w:rPr>
          <w:rFonts w:ascii="Times New Roman" w:eastAsia="Times New Roman" w:hAnsi="Times New Roman"/>
          <w:bCs/>
          <w:kern w:val="28"/>
          <w:sz w:val="28"/>
          <w:szCs w:val="28"/>
          <w:lang w:eastAsia="ru-RU"/>
        </w:rPr>
        <w:t>% к соответствующему периоду 2013 года.</w:t>
      </w:r>
    </w:p>
    <w:p w:rsidR="0056306B" w:rsidRDefault="0056306B" w:rsidP="0056306B">
      <w:pPr>
        <w:spacing w:after="0" w:line="288" w:lineRule="auto"/>
        <w:ind w:firstLine="709"/>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Дикоросы</w:t>
      </w:r>
    </w:p>
    <w:p w:rsidR="0056306B" w:rsidRDefault="0056306B" w:rsidP="0056306B">
      <w:pPr>
        <w:spacing w:after="0" w:line="28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течение первого квартала 2014 года национальными  общинами и предприятиями продолжена работа по реализации   продукции традиционной хозяйственной деятельности, заготовленной в  2013 году. С начала года реализовано 49 тонн различных видов ягод, 17,8 тонн кедрового ореха и 4,7 тонн лекарственно-технического  сырья.</w:t>
      </w:r>
    </w:p>
    <w:p w:rsidR="0056306B" w:rsidRPr="0072107A" w:rsidRDefault="0056306B" w:rsidP="0056306B">
      <w:pPr>
        <w:spacing w:after="0" w:line="288" w:lineRule="auto"/>
        <w:ind w:firstLine="709"/>
        <w:jc w:val="both"/>
        <w:rPr>
          <w:rFonts w:ascii="Times New Roman" w:eastAsia="Times New Roman" w:hAnsi="Times New Roman"/>
          <w:i/>
          <w:sz w:val="28"/>
          <w:szCs w:val="28"/>
          <w:lang w:eastAsia="ru-RU"/>
        </w:rPr>
      </w:pPr>
      <w:r w:rsidRPr="0072107A">
        <w:rPr>
          <w:rFonts w:ascii="Times New Roman" w:eastAsia="Times New Roman" w:hAnsi="Times New Roman"/>
          <w:i/>
          <w:sz w:val="28"/>
          <w:szCs w:val="28"/>
          <w:lang w:eastAsia="ru-RU"/>
        </w:rPr>
        <w:t>Участие в ярмарках, выставках</w:t>
      </w:r>
    </w:p>
    <w:p w:rsidR="0056306B" w:rsidRDefault="0056306B" w:rsidP="0056306B">
      <w:pPr>
        <w:spacing w:after="0" w:line="28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Три национальные общины района – «</w:t>
      </w:r>
      <w:proofErr w:type="spellStart"/>
      <w:r>
        <w:rPr>
          <w:rFonts w:ascii="Times New Roman" w:eastAsia="Times New Roman" w:hAnsi="Times New Roman"/>
          <w:sz w:val="28"/>
          <w:szCs w:val="28"/>
          <w:lang w:eastAsia="ru-RU"/>
        </w:rPr>
        <w:t>Колмодай</w:t>
      </w:r>
      <w:proofErr w:type="spellEnd"/>
      <w:r>
        <w:rPr>
          <w:rFonts w:ascii="Times New Roman" w:eastAsia="Times New Roman" w:hAnsi="Times New Roman"/>
          <w:sz w:val="28"/>
          <w:szCs w:val="28"/>
          <w:lang w:eastAsia="ru-RU"/>
        </w:rPr>
        <w:t>», «Обь» и «</w:t>
      </w:r>
      <w:proofErr w:type="spellStart"/>
      <w:r>
        <w:rPr>
          <w:rFonts w:ascii="Times New Roman" w:eastAsia="Times New Roman" w:hAnsi="Times New Roman"/>
          <w:sz w:val="28"/>
          <w:szCs w:val="28"/>
          <w:lang w:eastAsia="ru-RU"/>
        </w:rPr>
        <w:t>Сорни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Ханэхо</w:t>
      </w:r>
      <w:proofErr w:type="spellEnd"/>
      <w:r>
        <w:rPr>
          <w:rFonts w:ascii="Times New Roman" w:eastAsia="Times New Roman" w:hAnsi="Times New Roman"/>
          <w:sz w:val="28"/>
          <w:szCs w:val="28"/>
          <w:lang w:eastAsia="ru-RU"/>
        </w:rPr>
        <w:t>» приняли участие в выставке-ярмарке Югорский  рыбный фестиваль. Национальные общины - «</w:t>
      </w:r>
      <w:proofErr w:type="spellStart"/>
      <w:r>
        <w:rPr>
          <w:rFonts w:ascii="Times New Roman" w:eastAsia="Times New Roman" w:hAnsi="Times New Roman"/>
          <w:sz w:val="28"/>
          <w:szCs w:val="28"/>
          <w:lang w:eastAsia="ru-RU"/>
        </w:rPr>
        <w:t>Колмодай</w:t>
      </w:r>
      <w:proofErr w:type="spellEnd"/>
      <w:r>
        <w:rPr>
          <w:rFonts w:ascii="Times New Roman" w:eastAsia="Times New Roman" w:hAnsi="Times New Roman"/>
          <w:sz w:val="28"/>
          <w:szCs w:val="28"/>
          <w:lang w:eastAsia="ru-RU"/>
        </w:rPr>
        <w:t>», «</w:t>
      </w:r>
      <w:proofErr w:type="spellStart"/>
      <w:r>
        <w:rPr>
          <w:rFonts w:ascii="Times New Roman" w:eastAsia="Times New Roman" w:hAnsi="Times New Roman"/>
          <w:sz w:val="28"/>
          <w:szCs w:val="28"/>
          <w:lang w:eastAsia="ru-RU"/>
        </w:rPr>
        <w:t>Сорни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Ханэхо</w:t>
      </w:r>
      <w:proofErr w:type="spellEnd"/>
      <w:r>
        <w:rPr>
          <w:rFonts w:ascii="Times New Roman" w:eastAsia="Times New Roman" w:hAnsi="Times New Roman"/>
          <w:sz w:val="28"/>
          <w:szCs w:val="28"/>
          <w:lang w:eastAsia="ru-RU"/>
        </w:rPr>
        <w:t xml:space="preserve">», «Вар» приняли участие в мероприятиях, посвященных празднику «Вороний день» в </w:t>
      </w:r>
      <w:proofErr w:type="spellStart"/>
      <w:r>
        <w:rPr>
          <w:rFonts w:ascii="Times New Roman" w:eastAsia="Times New Roman" w:hAnsi="Times New Roman"/>
          <w:sz w:val="28"/>
          <w:szCs w:val="28"/>
          <w:lang w:eastAsia="ru-RU"/>
        </w:rPr>
        <w:t>с</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ышик</w:t>
      </w:r>
      <w:proofErr w:type="spellEnd"/>
      <w:r>
        <w:rPr>
          <w:rFonts w:ascii="Times New Roman" w:eastAsia="Times New Roman" w:hAnsi="Times New Roman"/>
          <w:sz w:val="28"/>
          <w:szCs w:val="28"/>
          <w:lang w:eastAsia="ru-RU"/>
        </w:rPr>
        <w:t xml:space="preserve"> (выставка продукции, обустройство чумов). Кроме того, в данном празднике  приняло участие  фермерское хозяйство </w:t>
      </w:r>
      <w:proofErr w:type="spellStart"/>
      <w:r>
        <w:rPr>
          <w:rFonts w:ascii="Times New Roman" w:eastAsia="Times New Roman" w:hAnsi="Times New Roman"/>
          <w:sz w:val="28"/>
          <w:szCs w:val="28"/>
          <w:lang w:eastAsia="ru-RU"/>
        </w:rPr>
        <w:t>Чиркова</w:t>
      </w:r>
      <w:proofErr w:type="spellEnd"/>
      <w:r>
        <w:rPr>
          <w:rFonts w:ascii="Times New Roman" w:eastAsia="Times New Roman" w:hAnsi="Times New Roman"/>
          <w:sz w:val="28"/>
          <w:szCs w:val="28"/>
          <w:lang w:eastAsia="ru-RU"/>
        </w:rPr>
        <w:t xml:space="preserve"> Е.Ф.</w:t>
      </w:r>
    </w:p>
    <w:p w:rsidR="00C90B0B" w:rsidRPr="007A3227" w:rsidRDefault="00C90B0B" w:rsidP="0056306B">
      <w:pPr>
        <w:spacing w:after="0" w:line="288" w:lineRule="auto"/>
        <w:ind w:firstLine="709"/>
        <w:jc w:val="both"/>
        <w:rPr>
          <w:rFonts w:ascii="Times New Roman" w:eastAsia="Times New Roman" w:hAnsi="Times New Roman" w:cs="Times New Roman"/>
          <w:color w:val="00B050"/>
          <w:sz w:val="28"/>
          <w:szCs w:val="28"/>
          <w:lang w:eastAsia="ru-RU"/>
        </w:rPr>
      </w:pPr>
    </w:p>
    <w:p w:rsid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E4D2C">
        <w:rPr>
          <w:rFonts w:ascii="Times New Roman" w:eastAsia="Times New Roman" w:hAnsi="Times New Roman" w:cs="Times New Roman"/>
          <w:sz w:val="28"/>
          <w:szCs w:val="28"/>
          <w:lang w:eastAsia="ru-RU"/>
        </w:rPr>
        <w:t>МАЛОЕ ПРЕДПРИНИМАТЕЛЬСТВО</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 xml:space="preserve">На территории Ханты-Мансийского района на 01 апреля 2014 года осуществляют свою деятельность 753 субъекта малого предпринимательства, из них: 150 </w:t>
      </w:r>
      <w:proofErr w:type="spellStart"/>
      <w:r w:rsidRPr="00BB5BAD">
        <w:rPr>
          <w:rFonts w:ascii="Times New Roman" w:eastAsia="Times New Roman" w:hAnsi="Times New Roman" w:cs="Times New Roman"/>
          <w:sz w:val="28"/>
          <w:szCs w:val="28"/>
          <w:lang w:eastAsia="ru-RU"/>
        </w:rPr>
        <w:t>микропредприятий</w:t>
      </w:r>
      <w:proofErr w:type="spellEnd"/>
      <w:r w:rsidRPr="00BB5BAD">
        <w:rPr>
          <w:rFonts w:ascii="Times New Roman" w:eastAsia="Times New Roman" w:hAnsi="Times New Roman" w:cs="Times New Roman"/>
          <w:sz w:val="28"/>
          <w:szCs w:val="28"/>
          <w:lang w:eastAsia="ru-RU"/>
        </w:rPr>
        <w:t xml:space="preserve">, 9 малых предприятий и 594 индивидуальных предпринимателя. В секторе малого бизнеса занято 1624 человека (9,7% от среднесписочной численности работников по полному кругу предприятий), что на 212 человек больше уровня аналогичного периода 2013 года. </w:t>
      </w:r>
    </w:p>
    <w:p w:rsidR="00BB5BAD" w:rsidRPr="00BB5BAD" w:rsidRDefault="00BB5BAD" w:rsidP="00BB5BAD">
      <w:pPr>
        <w:tabs>
          <w:tab w:val="left" w:pos="600"/>
        </w:tabs>
        <w:spacing w:after="0" w:line="288" w:lineRule="auto"/>
        <w:ind w:firstLine="709"/>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В отчетном периоде число субъектов малого предпринимательства увеличилось и составило 110,7% к уровню 2013 года (680 единиц), численность работников увеличилась на 15% к уровню прошлого года.</w:t>
      </w:r>
    </w:p>
    <w:p w:rsidR="00BB5BAD" w:rsidRPr="00BB5BAD" w:rsidRDefault="00BB5BAD" w:rsidP="00BB5BAD">
      <w:pPr>
        <w:tabs>
          <w:tab w:val="left" w:pos="600"/>
        </w:tabs>
        <w:spacing w:after="0" w:line="288" w:lineRule="auto"/>
        <w:ind w:firstLine="709"/>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 xml:space="preserve">По видам экономической деятельности наиболее востребованы такие виды деятельности, как розничная и оптовая торговля – 37% от общего числа субъектов малого бизнеса, платные услуги – 29% (в том числе бытовые – 27%), сельское хозяйство – 14%, обрабатывающее производство (хлебопечение, заготовка древесины, производство рыбной продукции) – 14%, строительство – 2,5%, деятельность ресторанов и кафе – 2,5%, прочие – 1%. </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proofErr w:type="gramStart"/>
      <w:r w:rsidRPr="00BB5BAD">
        <w:rPr>
          <w:rFonts w:ascii="Times New Roman" w:eastAsia="Times New Roman" w:hAnsi="Times New Roman" w:cs="Times New Roman"/>
          <w:sz w:val="28"/>
          <w:szCs w:val="28"/>
          <w:lang w:eastAsia="ru-RU"/>
        </w:rPr>
        <w:t xml:space="preserve">В отчетном периоде открыли свое дело в области малого предпринимательства 23 субъекта, наибольший процент среди субъектов, открывших свое дело занимают индивидуальные предприниматели в сфере оказания платных услуг (10 субъектов), в сфере розничной торговли (9 субъектов), в сфере сельского хозяйства (1 субъект), строительства (1 субъект), обрабатывающие производства (1 субъект), деятельность гостиниц (1 субъект), в </w:t>
      </w:r>
      <w:proofErr w:type="spellStart"/>
      <w:r w:rsidRPr="00BB5BAD">
        <w:rPr>
          <w:rFonts w:ascii="Times New Roman" w:eastAsia="Times New Roman" w:hAnsi="Times New Roman" w:cs="Times New Roman"/>
          <w:sz w:val="28"/>
          <w:szCs w:val="28"/>
          <w:lang w:eastAsia="ru-RU"/>
        </w:rPr>
        <w:t>т.ч</w:t>
      </w:r>
      <w:proofErr w:type="spellEnd"/>
      <w:r w:rsidRPr="00BB5BAD">
        <w:rPr>
          <w:rFonts w:ascii="Times New Roman" w:eastAsia="Times New Roman" w:hAnsi="Times New Roman" w:cs="Times New Roman"/>
          <w:sz w:val="28"/>
          <w:szCs w:val="28"/>
          <w:lang w:eastAsia="ru-RU"/>
        </w:rPr>
        <w:t xml:space="preserve">. в разрезе сельских поселений: </w:t>
      </w:r>
      <w:proofErr w:type="gramEnd"/>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 xml:space="preserve">Горноправдинск – 9 (в сфере платных услуг – 6, розничной торговли – </w:t>
      </w:r>
      <w:r w:rsidRPr="00BB5BAD">
        <w:rPr>
          <w:rFonts w:ascii="Times New Roman" w:eastAsia="Times New Roman" w:hAnsi="Times New Roman" w:cs="Times New Roman"/>
          <w:sz w:val="28"/>
          <w:szCs w:val="28"/>
          <w:lang w:eastAsia="ru-RU"/>
        </w:rPr>
        <w:lastRenderedPageBreak/>
        <w:t xml:space="preserve">2, строительство – 1); </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Шапша – 4 (в сфере розничной торговли – 2, платных услуг – 2);</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proofErr w:type="spellStart"/>
      <w:r w:rsidRPr="00BB5BAD">
        <w:rPr>
          <w:rFonts w:ascii="Times New Roman" w:eastAsia="Times New Roman" w:hAnsi="Times New Roman" w:cs="Times New Roman"/>
          <w:sz w:val="28"/>
          <w:szCs w:val="28"/>
          <w:lang w:eastAsia="ru-RU"/>
        </w:rPr>
        <w:t>Кышик</w:t>
      </w:r>
      <w:proofErr w:type="spellEnd"/>
      <w:r w:rsidRPr="00BB5BAD">
        <w:rPr>
          <w:rFonts w:ascii="Times New Roman" w:eastAsia="Times New Roman" w:hAnsi="Times New Roman" w:cs="Times New Roman"/>
          <w:sz w:val="28"/>
          <w:szCs w:val="28"/>
          <w:lang w:eastAsia="ru-RU"/>
        </w:rPr>
        <w:t xml:space="preserve"> – 3 (в сфере розничной торговли – 1, платных услуг – 1,  обрабатывающие производства – 1); </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 xml:space="preserve">Сибирский – 2 (в сфере розничной торговли – 1, платных услуг – 1); </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Луговской – 1 (в сфере розничной торговли);</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Цингалы – 1 (в сфере сельского хозяйства);</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 xml:space="preserve">Селиярово – 1 (в сфере розничной торговли); </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Выкатной – 1 (деятельности гостиниц);</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Кедровый – 1 (в сфере розничной торговли).</w:t>
      </w:r>
    </w:p>
    <w:p w:rsidR="00BB5BAD" w:rsidRPr="00BB5BAD" w:rsidRDefault="00BB5BAD" w:rsidP="00BB5BAD">
      <w:pPr>
        <w:spacing w:after="0" w:line="288" w:lineRule="auto"/>
        <w:ind w:firstLine="709"/>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 xml:space="preserve">Оборот субъектов предпринимательства за 1 квартал 2014 год составил 278,2 млн. рублей или 110,8% в сопоставимых ценах к уровню 2013 года. </w:t>
      </w:r>
    </w:p>
    <w:p w:rsidR="00BB5BAD" w:rsidRPr="00BB5BAD" w:rsidRDefault="00BB5BAD" w:rsidP="00BB5BAD">
      <w:pPr>
        <w:spacing w:after="0" w:line="288" w:lineRule="auto"/>
        <w:ind w:firstLine="567"/>
        <w:jc w:val="both"/>
        <w:rPr>
          <w:rFonts w:ascii="Times New Roman" w:eastAsia="Calibri" w:hAnsi="Times New Roman" w:cs="Times New Roman"/>
          <w:sz w:val="28"/>
          <w:szCs w:val="28"/>
        </w:rPr>
      </w:pPr>
      <w:r w:rsidRPr="00BB5BAD">
        <w:rPr>
          <w:rFonts w:ascii="Times New Roman" w:eastAsia="Calibri" w:hAnsi="Times New Roman" w:cs="Times New Roman"/>
          <w:sz w:val="28"/>
          <w:szCs w:val="28"/>
        </w:rPr>
        <w:t>В 2014 году на реализацию мероприятий муниципальной программы «Развитие малого и среднего предпринимательства на территории Ханты-Мансийского района на 2014-2016 годы» предусмотрены финансовые средства в объеме 2 000 тыс. рублей за счет средств районного бюджета и в сумме 8 527,4 тыс. рублей из бюджета автономного округа – Югры. Освоение средств отсутствует.</w:t>
      </w:r>
    </w:p>
    <w:p w:rsidR="00BB5BAD" w:rsidRPr="00BB5BAD" w:rsidRDefault="00BB5BAD" w:rsidP="00BB5BAD">
      <w:pPr>
        <w:spacing w:after="0" w:line="288" w:lineRule="auto"/>
        <w:ind w:firstLine="567"/>
        <w:jc w:val="both"/>
        <w:rPr>
          <w:rFonts w:ascii="Times New Roman" w:eastAsia="Calibri" w:hAnsi="Times New Roman" w:cs="Times New Roman"/>
          <w:sz w:val="28"/>
          <w:szCs w:val="28"/>
        </w:rPr>
      </w:pPr>
      <w:r w:rsidRPr="00BB5BAD">
        <w:rPr>
          <w:rFonts w:ascii="Times New Roman" w:eastAsia="Calibri" w:hAnsi="Times New Roman" w:cs="Times New Roman"/>
          <w:sz w:val="28"/>
          <w:szCs w:val="28"/>
        </w:rPr>
        <w:t>В отчетном периоде Субъектам оказывались консультационные и информационные услуги по мероприятиям Программы. В 1 квартале 2014 года зарегистрировано четыре обращения субъектов малого предпринимательства (два из п. Горноправдинск, один из д. Белогорье и один из д. Ярки).</w:t>
      </w:r>
    </w:p>
    <w:p w:rsidR="00BB5BAD" w:rsidRPr="00BB5BAD" w:rsidRDefault="00BB5BAD" w:rsidP="00BB5BAD">
      <w:pPr>
        <w:tabs>
          <w:tab w:val="left" w:pos="600"/>
        </w:tabs>
        <w:spacing w:after="0" w:line="288" w:lineRule="auto"/>
        <w:jc w:val="both"/>
        <w:rPr>
          <w:rFonts w:ascii="Times New Roman" w:eastAsia="Times New Roman" w:hAnsi="Times New Roman" w:cs="Times New Roman"/>
          <w:sz w:val="28"/>
          <w:szCs w:val="28"/>
          <w:lang w:eastAsia="ru-RU"/>
        </w:rPr>
      </w:pPr>
      <w:r w:rsidRPr="00BB5BAD">
        <w:rPr>
          <w:rFonts w:ascii="Times New Roman" w:eastAsia="Calibri" w:hAnsi="Times New Roman" w:cs="Times New Roman"/>
          <w:sz w:val="28"/>
          <w:szCs w:val="28"/>
        </w:rPr>
        <w:t xml:space="preserve">         </w:t>
      </w:r>
      <w:r w:rsidRPr="00BB5BAD">
        <w:rPr>
          <w:rFonts w:ascii="Times New Roman" w:eastAsia="Times New Roman" w:hAnsi="Times New Roman" w:cs="Times New Roman"/>
          <w:sz w:val="28"/>
          <w:szCs w:val="28"/>
          <w:lang w:eastAsia="ru-RU"/>
        </w:rPr>
        <w:t>В течение 1 квартала 2014 года организациями инфраструктуры поддержки предпринимательства автономного округа оказана образовательная и консультационная поддержка 126 субъектам предпринимательства Ханты-Мансийского района. Фондом поддержки предпринимательства Югры согласовано 20 бизнес-планов на создание собственного дела.</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 xml:space="preserve">В течение 1 квартала 2014 года 6 субъектов малого и среднего предпринимательства прекратили свою деятельность, в том числе по поселениям: Горноправдинск – 3, Шапша – 1, Селиярово – 1, Выкатной – 1. </w:t>
      </w:r>
    </w:p>
    <w:p w:rsidR="00BB5BAD" w:rsidRPr="00BB5BAD" w:rsidRDefault="00BB5BAD" w:rsidP="00BB5BA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B5BAD">
        <w:rPr>
          <w:rFonts w:ascii="Times New Roman" w:eastAsia="Times New Roman" w:hAnsi="Times New Roman" w:cs="Times New Roman"/>
          <w:sz w:val="28"/>
          <w:szCs w:val="28"/>
          <w:lang w:eastAsia="ru-RU"/>
        </w:rPr>
        <w:t>Несмотря на это, на протяжении 1 квартала 2014 года сохраняется позитивная динамика развития бизнеса на территории Ханты-Мансийского района.</w:t>
      </w:r>
    </w:p>
    <w:p w:rsidR="001A0193" w:rsidRPr="00B81AD8" w:rsidRDefault="001A0193" w:rsidP="00BF2098">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B81AD8">
        <w:rPr>
          <w:rFonts w:ascii="Times New Roman" w:eastAsia="Times New Roman" w:hAnsi="Times New Roman" w:cs="Times New Roman"/>
          <w:sz w:val="28"/>
          <w:szCs w:val="28"/>
          <w:lang w:eastAsia="ru-RU"/>
        </w:rPr>
        <w:t>ТУРИЗМ</w:t>
      </w:r>
    </w:p>
    <w:p w:rsidR="001A0193" w:rsidRPr="00B81AD8" w:rsidRDefault="001A0193" w:rsidP="00BF2098">
      <w:pPr>
        <w:spacing w:after="0" w:line="288" w:lineRule="auto"/>
        <w:ind w:firstLine="709"/>
        <w:jc w:val="both"/>
        <w:rPr>
          <w:rFonts w:ascii="Times New Roman" w:eastAsia="Times New Roman" w:hAnsi="Times New Roman" w:cs="Times New Roman"/>
          <w:bCs/>
          <w:iCs/>
          <w:sz w:val="28"/>
          <w:szCs w:val="28"/>
          <w:lang w:eastAsia="ru-RU"/>
        </w:rPr>
      </w:pPr>
      <w:r w:rsidRPr="00B81AD8">
        <w:rPr>
          <w:rFonts w:ascii="Times New Roman" w:eastAsia="Times New Roman" w:hAnsi="Times New Roman" w:cs="Times New Roman"/>
          <w:bCs/>
          <w:sz w:val="28"/>
          <w:szCs w:val="28"/>
          <w:lang w:eastAsia="ru-RU"/>
        </w:rPr>
        <w:t xml:space="preserve">Ханты-Мансийский </w:t>
      </w:r>
      <w:r w:rsidR="00C05D04" w:rsidRPr="00B81AD8">
        <w:rPr>
          <w:rFonts w:ascii="Times New Roman" w:eastAsia="Times New Roman" w:hAnsi="Times New Roman" w:cs="Times New Roman"/>
          <w:bCs/>
          <w:sz w:val="28"/>
          <w:szCs w:val="28"/>
          <w:lang w:eastAsia="ru-RU"/>
        </w:rPr>
        <w:t xml:space="preserve"> район    </w:t>
      </w:r>
      <w:r w:rsidRPr="00B81AD8">
        <w:rPr>
          <w:rFonts w:ascii="Times New Roman" w:eastAsia="Times New Roman" w:hAnsi="Times New Roman" w:cs="Times New Roman"/>
          <w:bCs/>
          <w:sz w:val="28"/>
          <w:szCs w:val="28"/>
          <w:lang w:eastAsia="ru-RU"/>
        </w:rPr>
        <w:t xml:space="preserve">обладает     уникальными      природными  условиями. </w:t>
      </w:r>
      <w:r w:rsidRPr="00B81AD8">
        <w:rPr>
          <w:rFonts w:ascii="Times New Roman" w:eastAsia="Times New Roman" w:hAnsi="Times New Roman" w:cs="Times New Roman"/>
          <w:sz w:val="28"/>
          <w:szCs w:val="28"/>
          <w:lang w:eastAsia="ru-RU"/>
        </w:rPr>
        <w:t>В р</w:t>
      </w:r>
      <w:r w:rsidR="00B81AD8" w:rsidRPr="00B81AD8">
        <w:rPr>
          <w:rFonts w:ascii="Times New Roman" w:eastAsia="Times New Roman" w:hAnsi="Times New Roman" w:cs="Times New Roman"/>
          <w:sz w:val="28"/>
          <w:szCs w:val="28"/>
          <w:lang w:eastAsia="ru-RU"/>
        </w:rPr>
        <w:t>айоне действуют 10</w:t>
      </w:r>
      <w:r w:rsidRPr="00B81AD8">
        <w:rPr>
          <w:rFonts w:ascii="Times New Roman" w:eastAsia="Times New Roman" w:hAnsi="Times New Roman" w:cs="Times New Roman"/>
          <w:sz w:val="28"/>
          <w:szCs w:val="28"/>
          <w:lang w:eastAsia="ru-RU"/>
        </w:rPr>
        <w:t xml:space="preserve"> объектов сферы туризма, в том числе </w:t>
      </w:r>
      <w:r w:rsidRPr="00B81AD8">
        <w:rPr>
          <w:rFonts w:ascii="Times New Roman" w:eastAsia="Times New Roman" w:hAnsi="Times New Roman" w:cs="Times New Roman"/>
          <w:sz w:val="28"/>
          <w:szCs w:val="28"/>
          <w:lang w:eastAsia="ru-RU"/>
        </w:rPr>
        <w:lastRenderedPageBreak/>
        <w:t xml:space="preserve">туристические базы отдыха: «Добрино» (60 км в сторону п. </w:t>
      </w:r>
      <w:proofErr w:type="spellStart"/>
      <w:r w:rsidRPr="00B81AD8">
        <w:rPr>
          <w:rFonts w:ascii="Times New Roman" w:eastAsia="Times New Roman" w:hAnsi="Times New Roman" w:cs="Times New Roman"/>
          <w:sz w:val="28"/>
          <w:szCs w:val="28"/>
          <w:lang w:eastAsia="ru-RU"/>
        </w:rPr>
        <w:t>Горноправдинска</w:t>
      </w:r>
      <w:proofErr w:type="spellEnd"/>
      <w:r w:rsidRPr="00B81AD8">
        <w:rPr>
          <w:rFonts w:ascii="Times New Roman" w:eastAsia="Times New Roman" w:hAnsi="Times New Roman" w:cs="Times New Roman"/>
          <w:sz w:val="28"/>
          <w:szCs w:val="28"/>
          <w:lang w:eastAsia="ru-RU"/>
        </w:rPr>
        <w:t xml:space="preserve"> от г. Ханты-Мансийска), «Урман «Березовка»</w:t>
      </w:r>
      <w:r w:rsidRPr="00B81AD8">
        <w:rPr>
          <w:rFonts w:ascii="Times New Roman" w:eastAsia="Times New Roman" w:hAnsi="Times New Roman" w:cs="Times New Roman"/>
          <w:bCs/>
          <w:sz w:val="28"/>
          <w:szCs w:val="28"/>
          <w:lang w:eastAsia="ru-RU"/>
        </w:rPr>
        <w:t>, «</w:t>
      </w:r>
      <w:proofErr w:type="spellStart"/>
      <w:r w:rsidRPr="00B81AD8">
        <w:rPr>
          <w:rFonts w:ascii="Times New Roman" w:eastAsia="Times New Roman" w:hAnsi="Times New Roman" w:cs="Times New Roman"/>
          <w:bCs/>
          <w:sz w:val="28"/>
          <w:szCs w:val="28"/>
          <w:lang w:eastAsia="ru-RU"/>
        </w:rPr>
        <w:t>Имитуй</w:t>
      </w:r>
      <w:proofErr w:type="spellEnd"/>
      <w:r w:rsidRPr="00B81AD8">
        <w:rPr>
          <w:rFonts w:ascii="Times New Roman" w:eastAsia="Times New Roman" w:hAnsi="Times New Roman" w:cs="Times New Roman"/>
          <w:bCs/>
          <w:sz w:val="28"/>
          <w:szCs w:val="28"/>
          <w:lang w:eastAsia="ru-RU"/>
        </w:rPr>
        <w:t>»</w:t>
      </w:r>
      <w:r w:rsidRPr="00B81AD8">
        <w:rPr>
          <w:rFonts w:ascii="Times New Roman" w:eastAsia="Times New Roman" w:hAnsi="Times New Roman" w:cs="Times New Roman"/>
          <w:sz w:val="28"/>
          <w:szCs w:val="28"/>
          <w:lang w:eastAsia="ru-RU"/>
        </w:rPr>
        <w:t xml:space="preserve"> (14 и 54 км соответственно в сторону д. </w:t>
      </w:r>
      <w:proofErr w:type="spellStart"/>
      <w:r w:rsidRPr="00B81AD8">
        <w:rPr>
          <w:rFonts w:ascii="Times New Roman" w:eastAsia="Times New Roman" w:hAnsi="Times New Roman" w:cs="Times New Roman"/>
          <w:sz w:val="28"/>
          <w:szCs w:val="28"/>
          <w:lang w:eastAsia="ru-RU"/>
        </w:rPr>
        <w:t>Согом</w:t>
      </w:r>
      <w:proofErr w:type="spellEnd"/>
      <w:r w:rsidRPr="00B81AD8">
        <w:rPr>
          <w:rFonts w:ascii="Times New Roman" w:eastAsia="Times New Roman" w:hAnsi="Times New Roman" w:cs="Times New Roman"/>
          <w:sz w:val="28"/>
          <w:szCs w:val="28"/>
          <w:lang w:eastAsia="ru-RU"/>
        </w:rPr>
        <w:t>)</w:t>
      </w:r>
      <w:r w:rsidRPr="00B81AD8">
        <w:rPr>
          <w:rFonts w:ascii="Times New Roman" w:eastAsia="Times New Roman" w:hAnsi="Times New Roman" w:cs="Times New Roman"/>
          <w:bCs/>
          <w:sz w:val="28"/>
          <w:szCs w:val="28"/>
          <w:lang w:eastAsia="ru-RU"/>
        </w:rPr>
        <w:t xml:space="preserve">, «Старый </w:t>
      </w:r>
      <w:proofErr w:type="spellStart"/>
      <w:r w:rsidRPr="00B81AD8">
        <w:rPr>
          <w:rFonts w:ascii="Times New Roman" w:eastAsia="Times New Roman" w:hAnsi="Times New Roman" w:cs="Times New Roman"/>
          <w:bCs/>
          <w:sz w:val="28"/>
          <w:szCs w:val="28"/>
          <w:lang w:eastAsia="ru-RU"/>
        </w:rPr>
        <w:t>сеуль</w:t>
      </w:r>
      <w:proofErr w:type="spellEnd"/>
      <w:r w:rsidRPr="00B81AD8">
        <w:rPr>
          <w:rFonts w:ascii="Times New Roman" w:eastAsia="Times New Roman" w:hAnsi="Times New Roman" w:cs="Times New Roman"/>
          <w:bCs/>
          <w:sz w:val="28"/>
          <w:szCs w:val="28"/>
          <w:lang w:eastAsia="ru-RU"/>
        </w:rPr>
        <w:t xml:space="preserve">» </w:t>
      </w:r>
      <w:r w:rsidRPr="00B81AD8">
        <w:rPr>
          <w:rFonts w:ascii="Times New Roman" w:eastAsia="Times New Roman" w:hAnsi="Times New Roman" w:cs="Times New Roman"/>
          <w:bCs/>
          <w:iCs/>
          <w:sz w:val="28"/>
          <w:szCs w:val="28"/>
          <w:lang w:eastAsia="ru-RU"/>
        </w:rPr>
        <w:t xml:space="preserve">(110 км автодороги Ханты-Мансийск – </w:t>
      </w:r>
      <w:proofErr w:type="spellStart"/>
      <w:r w:rsidRPr="00B81AD8">
        <w:rPr>
          <w:rFonts w:ascii="Times New Roman" w:eastAsia="Times New Roman" w:hAnsi="Times New Roman" w:cs="Times New Roman"/>
          <w:bCs/>
          <w:iCs/>
          <w:sz w:val="28"/>
          <w:szCs w:val="28"/>
          <w:lang w:eastAsia="ru-RU"/>
        </w:rPr>
        <w:t>Нягань</w:t>
      </w:r>
      <w:proofErr w:type="spellEnd"/>
      <w:r w:rsidRPr="00B81AD8">
        <w:rPr>
          <w:rFonts w:ascii="Times New Roman" w:eastAsia="Times New Roman" w:hAnsi="Times New Roman" w:cs="Times New Roman"/>
          <w:bCs/>
          <w:iCs/>
          <w:sz w:val="28"/>
          <w:szCs w:val="28"/>
          <w:lang w:eastAsia="ru-RU"/>
        </w:rPr>
        <w:t>).</w:t>
      </w:r>
    </w:p>
    <w:p w:rsidR="001A0193" w:rsidRPr="00B81AD8" w:rsidRDefault="006C1A0A" w:rsidP="00BF2098">
      <w:pPr>
        <w:spacing w:after="0" w:line="288" w:lineRule="auto"/>
        <w:ind w:firstLine="709"/>
        <w:jc w:val="both"/>
        <w:rPr>
          <w:rFonts w:ascii="Times New Roman" w:eastAsia="Times New Roman" w:hAnsi="Times New Roman" w:cs="Times New Roman"/>
          <w:sz w:val="28"/>
          <w:szCs w:val="28"/>
          <w:lang w:eastAsia="ru-RU"/>
        </w:rPr>
      </w:pPr>
      <w:r w:rsidRPr="00B81AD8">
        <w:rPr>
          <w:rFonts w:ascii="Times New Roman" w:eastAsia="Times New Roman" w:hAnsi="Times New Roman" w:cs="Times New Roman"/>
          <w:sz w:val="28"/>
          <w:szCs w:val="28"/>
          <w:lang w:eastAsia="ru-RU"/>
        </w:rPr>
        <w:t>Расширяется</w:t>
      </w:r>
      <w:r w:rsidR="001A0193" w:rsidRPr="00B81AD8">
        <w:rPr>
          <w:rFonts w:ascii="Times New Roman" w:eastAsia="Times New Roman" w:hAnsi="Times New Roman" w:cs="Times New Roman"/>
          <w:sz w:val="28"/>
          <w:szCs w:val="28"/>
          <w:lang w:eastAsia="ru-RU"/>
        </w:rPr>
        <w:t xml:space="preserve"> спектр оказываемых услуг и организации туристичес</w:t>
      </w:r>
      <w:r w:rsidRPr="00B81AD8">
        <w:rPr>
          <w:rFonts w:ascii="Times New Roman" w:eastAsia="Times New Roman" w:hAnsi="Times New Roman" w:cs="Times New Roman"/>
          <w:sz w:val="28"/>
          <w:szCs w:val="28"/>
          <w:lang w:eastAsia="ru-RU"/>
        </w:rPr>
        <w:t xml:space="preserve">кой сферы, в том числе и </w:t>
      </w:r>
      <w:r w:rsidR="001A0193" w:rsidRPr="00B81AD8">
        <w:rPr>
          <w:rFonts w:ascii="Times New Roman" w:eastAsia="Times New Roman" w:hAnsi="Times New Roman" w:cs="Times New Roman"/>
          <w:sz w:val="28"/>
          <w:szCs w:val="28"/>
          <w:lang w:eastAsia="ru-RU"/>
        </w:rPr>
        <w:t>национальны</w:t>
      </w:r>
      <w:r w:rsidRPr="00B81AD8">
        <w:rPr>
          <w:rFonts w:ascii="Times New Roman" w:eastAsia="Times New Roman" w:hAnsi="Times New Roman" w:cs="Times New Roman"/>
          <w:sz w:val="28"/>
          <w:szCs w:val="28"/>
          <w:lang w:eastAsia="ru-RU"/>
        </w:rPr>
        <w:t>ми</w:t>
      </w:r>
      <w:r w:rsidR="001A0193" w:rsidRPr="00B81AD8">
        <w:rPr>
          <w:rFonts w:ascii="Times New Roman" w:eastAsia="Times New Roman" w:hAnsi="Times New Roman" w:cs="Times New Roman"/>
          <w:sz w:val="28"/>
          <w:szCs w:val="28"/>
          <w:lang w:eastAsia="ru-RU"/>
        </w:rPr>
        <w:t xml:space="preserve"> общин</w:t>
      </w:r>
      <w:r w:rsidRPr="00B81AD8">
        <w:rPr>
          <w:rFonts w:ascii="Times New Roman" w:eastAsia="Times New Roman" w:hAnsi="Times New Roman" w:cs="Times New Roman"/>
          <w:sz w:val="28"/>
          <w:szCs w:val="28"/>
          <w:lang w:eastAsia="ru-RU"/>
        </w:rPr>
        <w:t>ами</w:t>
      </w:r>
      <w:r w:rsidR="001A0193" w:rsidRPr="00B81AD8">
        <w:rPr>
          <w:rFonts w:ascii="Times New Roman" w:eastAsia="Times New Roman" w:hAnsi="Times New Roman" w:cs="Times New Roman"/>
          <w:sz w:val="28"/>
          <w:szCs w:val="28"/>
          <w:lang w:eastAsia="ru-RU"/>
        </w:rPr>
        <w:t>. Предоставлением туристских услуг на территории Ханты-Мансийского района занимаются община коренных малочисленных народов Севера «</w:t>
      </w:r>
      <w:proofErr w:type="spellStart"/>
      <w:r w:rsidR="001A0193" w:rsidRPr="00B81AD8">
        <w:rPr>
          <w:rFonts w:ascii="Times New Roman" w:eastAsia="Times New Roman" w:hAnsi="Times New Roman" w:cs="Times New Roman"/>
          <w:sz w:val="28"/>
          <w:szCs w:val="28"/>
          <w:lang w:eastAsia="ru-RU"/>
        </w:rPr>
        <w:t>Сорни</w:t>
      </w:r>
      <w:proofErr w:type="spellEnd"/>
      <w:r w:rsidR="00545DEB" w:rsidRPr="00B81AD8">
        <w:rPr>
          <w:rFonts w:ascii="Times New Roman" w:eastAsia="Times New Roman" w:hAnsi="Times New Roman" w:cs="Times New Roman"/>
          <w:sz w:val="28"/>
          <w:szCs w:val="28"/>
          <w:lang w:eastAsia="ru-RU"/>
        </w:rPr>
        <w:t xml:space="preserve"> </w:t>
      </w:r>
      <w:proofErr w:type="spellStart"/>
      <w:r w:rsidR="00545DEB" w:rsidRPr="00B81AD8">
        <w:rPr>
          <w:rFonts w:ascii="Times New Roman" w:eastAsia="Times New Roman" w:hAnsi="Times New Roman" w:cs="Times New Roman"/>
          <w:sz w:val="28"/>
          <w:szCs w:val="28"/>
          <w:lang w:eastAsia="ru-RU"/>
        </w:rPr>
        <w:t>Х</w:t>
      </w:r>
      <w:r w:rsidR="001A0193" w:rsidRPr="00B81AD8">
        <w:rPr>
          <w:rFonts w:ascii="Times New Roman" w:eastAsia="Times New Roman" w:hAnsi="Times New Roman" w:cs="Times New Roman"/>
          <w:sz w:val="28"/>
          <w:szCs w:val="28"/>
          <w:lang w:eastAsia="ru-RU"/>
        </w:rPr>
        <w:t>анэхо</w:t>
      </w:r>
      <w:proofErr w:type="spellEnd"/>
      <w:r w:rsidR="001A0193" w:rsidRPr="00B81AD8">
        <w:rPr>
          <w:rFonts w:ascii="Times New Roman" w:eastAsia="Times New Roman" w:hAnsi="Times New Roman" w:cs="Times New Roman"/>
          <w:sz w:val="28"/>
          <w:szCs w:val="28"/>
          <w:lang w:eastAsia="ru-RU"/>
        </w:rPr>
        <w:t>», ООО «Гост», ООО «Национальная родовая община «</w:t>
      </w:r>
      <w:proofErr w:type="spellStart"/>
      <w:r w:rsidR="00545DEB" w:rsidRPr="00B81AD8">
        <w:rPr>
          <w:rFonts w:ascii="Times New Roman" w:eastAsia="Times New Roman" w:hAnsi="Times New Roman" w:cs="Times New Roman"/>
          <w:sz w:val="28"/>
          <w:szCs w:val="28"/>
          <w:lang w:eastAsia="ru-RU"/>
        </w:rPr>
        <w:t>Колмодай</w:t>
      </w:r>
      <w:proofErr w:type="spellEnd"/>
      <w:r w:rsidR="00545DEB" w:rsidRPr="00B81AD8">
        <w:rPr>
          <w:rFonts w:ascii="Times New Roman" w:eastAsia="Times New Roman" w:hAnsi="Times New Roman" w:cs="Times New Roman"/>
          <w:sz w:val="28"/>
          <w:szCs w:val="28"/>
          <w:lang w:eastAsia="ru-RU"/>
        </w:rPr>
        <w:t>», база отдыха «</w:t>
      </w:r>
      <w:proofErr w:type="spellStart"/>
      <w:r w:rsidR="00545DEB" w:rsidRPr="00B81AD8">
        <w:rPr>
          <w:rFonts w:ascii="Times New Roman" w:eastAsia="Times New Roman" w:hAnsi="Times New Roman" w:cs="Times New Roman"/>
          <w:sz w:val="28"/>
          <w:szCs w:val="28"/>
          <w:lang w:eastAsia="ru-RU"/>
        </w:rPr>
        <w:t>Имитуй</w:t>
      </w:r>
      <w:proofErr w:type="spellEnd"/>
      <w:r w:rsidR="00545DEB" w:rsidRPr="00B81AD8">
        <w:rPr>
          <w:rFonts w:ascii="Times New Roman" w:eastAsia="Times New Roman" w:hAnsi="Times New Roman" w:cs="Times New Roman"/>
          <w:sz w:val="28"/>
          <w:szCs w:val="28"/>
          <w:lang w:eastAsia="ru-RU"/>
        </w:rPr>
        <w:t>», ООО «Национальная родовая община «Обь», ООО «Заимка».</w:t>
      </w:r>
    </w:p>
    <w:p w:rsidR="001A0193" w:rsidRPr="00B81AD8" w:rsidRDefault="00237013" w:rsidP="00BF2098">
      <w:pPr>
        <w:spacing w:after="0" w:line="288" w:lineRule="auto"/>
        <w:ind w:firstLine="709"/>
        <w:jc w:val="both"/>
        <w:rPr>
          <w:rFonts w:ascii="Times New Roman" w:eastAsia="Times New Roman" w:hAnsi="Times New Roman" w:cs="Times New Roman"/>
          <w:bCs/>
          <w:sz w:val="28"/>
          <w:szCs w:val="28"/>
          <w:lang w:eastAsia="ru-RU"/>
        </w:rPr>
      </w:pPr>
      <w:r w:rsidRPr="00B81AD8">
        <w:rPr>
          <w:rFonts w:ascii="Times New Roman" w:eastAsia="Times New Roman" w:hAnsi="Times New Roman" w:cs="Times New Roman"/>
          <w:bCs/>
          <w:sz w:val="28"/>
          <w:szCs w:val="28"/>
          <w:lang w:eastAsia="ru-RU"/>
        </w:rPr>
        <w:t>Национальные общины занимаются в районе и э</w:t>
      </w:r>
      <w:r w:rsidR="001A0193" w:rsidRPr="00B81AD8">
        <w:rPr>
          <w:rFonts w:ascii="Times New Roman" w:eastAsia="Times New Roman" w:hAnsi="Times New Roman" w:cs="Times New Roman"/>
          <w:bCs/>
          <w:sz w:val="28"/>
          <w:szCs w:val="28"/>
          <w:lang w:eastAsia="ru-RU"/>
        </w:rPr>
        <w:t xml:space="preserve">тнографическим туризмом. В районе д. </w:t>
      </w:r>
      <w:proofErr w:type="spellStart"/>
      <w:r w:rsidR="001A0193" w:rsidRPr="00B81AD8">
        <w:rPr>
          <w:rFonts w:ascii="Times New Roman" w:eastAsia="Times New Roman" w:hAnsi="Times New Roman" w:cs="Times New Roman"/>
          <w:bCs/>
          <w:sz w:val="28"/>
          <w:szCs w:val="28"/>
          <w:lang w:eastAsia="ru-RU"/>
        </w:rPr>
        <w:t>Ягурьях</w:t>
      </w:r>
      <w:proofErr w:type="spellEnd"/>
      <w:r w:rsidR="001A0193" w:rsidRPr="00B81AD8">
        <w:rPr>
          <w:rFonts w:ascii="Times New Roman" w:eastAsia="Times New Roman" w:hAnsi="Times New Roman" w:cs="Times New Roman"/>
          <w:bCs/>
          <w:sz w:val="28"/>
          <w:szCs w:val="28"/>
          <w:lang w:eastAsia="ru-RU"/>
        </w:rPr>
        <w:t xml:space="preserve"> функционирует база отдыха «Лебяжий остров»</w:t>
      </w:r>
      <w:r w:rsidRPr="00B81AD8">
        <w:rPr>
          <w:rFonts w:ascii="Times New Roman" w:eastAsia="Times New Roman" w:hAnsi="Times New Roman" w:cs="Times New Roman"/>
          <w:bCs/>
          <w:sz w:val="28"/>
          <w:szCs w:val="28"/>
          <w:lang w:eastAsia="ru-RU"/>
        </w:rPr>
        <w:t>,</w:t>
      </w:r>
      <w:r w:rsidR="001A0193" w:rsidRPr="00B81AD8">
        <w:rPr>
          <w:rFonts w:ascii="Times New Roman" w:eastAsia="Times New Roman" w:hAnsi="Times New Roman" w:cs="Times New Roman"/>
          <w:bCs/>
          <w:sz w:val="28"/>
          <w:szCs w:val="28"/>
          <w:lang w:eastAsia="ru-RU"/>
        </w:rPr>
        <w:t xml:space="preserve"> община малочисленных народов «Озеро </w:t>
      </w:r>
      <w:proofErr w:type="spellStart"/>
      <w:r w:rsidR="001A0193" w:rsidRPr="00B81AD8">
        <w:rPr>
          <w:rFonts w:ascii="Times New Roman" w:eastAsia="Times New Roman" w:hAnsi="Times New Roman" w:cs="Times New Roman"/>
          <w:bCs/>
          <w:sz w:val="28"/>
          <w:szCs w:val="28"/>
          <w:lang w:eastAsia="ru-RU"/>
        </w:rPr>
        <w:t>Тымгынтор</w:t>
      </w:r>
      <w:proofErr w:type="spellEnd"/>
      <w:r w:rsidR="001A0193" w:rsidRPr="00B81AD8">
        <w:rPr>
          <w:rFonts w:ascii="Times New Roman" w:eastAsia="Times New Roman" w:hAnsi="Times New Roman" w:cs="Times New Roman"/>
          <w:bCs/>
          <w:sz w:val="28"/>
          <w:szCs w:val="28"/>
          <w:lang w:eastAsia="ru-RU"/>
        </w:rPr>
        <w:t>», которая принимает как местных, так и гостей из соседних с округом регионов. Община «Остяко-</w:t>
      </w:r>
      <w:proofErr w:type="spellStart"/>
      <w:r w:rsidR="001A0193" w:rsidRPr="00B81AD8">
        <w:rPr>
          <w:rFonts w:ascii="Times New Roman" w:eastAsia="Times New Roman" w:hAnsi="Times New Roman" w:cs="Times New Roman"/>
          <w:bCs/>
          <w:sz w:val="28"/>
          <w:szCs w:val="28"/>
          <w:lang w:eastAsia="ru-RU"/>
        </w:rPr>
        <w:t>Вогульск</w:t>
      </w:r>
      <w:proofErr w:type="spellEnd"/>
      <w:r w:rsidR="001A0193" w:rsidRPr="00B81AD8">
        <w:rPr>
          <w:rFonts w:ascii="Times New Roman" w:eastAsia="Times New Roman" w:hAnsi="Times New Roman" w:cs="Times New Roman"/>
          <w:bCs/>
          <w:sz w:val="28"/>
          <w:szCs w:val="28"/>
          <w:lang w:eastAsia="ru-RU"/>
        </w:rPr>
        <w:t xml:space="preserve">» также имеет на угодьях общины (70 км автодороги Ханты-Мансийск – </w:t>
      </w:r>
      <w:proofErr w:type="spellStart"/>
      <w:r w:rsidR="001A0193" w:rsidRPr="00B81AD8">
        <w:rPr>
          <w:rFonts w:ascii="Times New Roman" w:eastAsia="Times New Roman" w:hAnsi="Times New Roman" w:cs="Times New Roman"/>
          <w:bCs/>
          <w:sz w:val="28"/>
          <w:szCs w:val="28"/>
          <w:lang w:eastAsia="ru-RU"/>
        </w:rPr>
        <w:t>Нягань</w:t>
      </w:r>
      <w:proofErr w:type="spellEnd"/>
      <w:r w:rsidR="001A0193" w:rsidRPr="00B81AD8">
        <w:rPr>
          <w:rFonts w:ascii="Times New Roman" w:eastAsia="Times New Roman" w:hAnsi="Times New Roman" w:cs="Times New Roman"/>
          <w:bCs/>
          <w:sz w:val="28"/>
          <w:szCs w:val="28"/>
          <w:lang w:eastAsia="ru-RU"/>
        </w:rPr>
        <w:t>) гостевые домики, силами общины проложены охотничьи маршруты, обустроены места для рыбной ловли.</w:t>
      </w:r>
    </w:p>
    <w:p w:rsidR="00B81AD8" w:rsidRPr="00B81AD8" w:rsidRDefault="00B81AD8" w:rsidP="00BF2098">
      <w:pPr>
        <w:widowControl w:val="0"/>
        <w:autoSpaceDE w:val="0"/>
        <w:autoSpaceDN w:val="0"/>
        <w:adjustRightInd w:val="0"/>
        <w:spacing w:after="0" w:line="288" w:lineRule="auto"/>
        <w:ind w:firstLine="709"/>
        <w:jc w:val="both"/>
        <w:rPr>
          <w:rFonts w:ascii="Times New Roman" w:eastAsia="Times New Roman" w:hAnsi="Times New Roman" w:cs="Times New Roman"/>
          <w:b/>
          <w:bCs/>
          <w:color w:val="00B050"/>
          <w:sz w:val="28"/>
          <w:szCs w:val="28"/>
          <w:u w:val="single"/>
          <w:lang w:eastAsia="ru-RU"/>
        </w:rPr>
      </w:pPr>
      <w:r w:rsidRPr="00B81AD8">
        <w:rPr>
          <w:rFonts w:ascii="Times New Roman" w:eastAsia="Times New Roman" w:hAnsi="Times New Roman" w:cs="Times New Roman"/>
          <w:bCs/>
          <w:sz w:val="28"/>
          <w:szCs w:val="28"/>
          <w:lang w:eastAsia="ru-RU"/>
        </w:rPr>
        <w:t xml:space="preserve">В течение 1 квартала 2014 года наблюдается увеличение числа туристов, воспользовавшихся </w:t>
      </w:r>
      <w:proofErr w:type="gramStart"/>
      <w:r w:rsidRPr="00B81AD8">
        <w:rPr>
          <w:rFonts w:ascii="Times New Roman" w:eastAsia="Times New Roman" w:hAnsi="Times New Roman" w:cs="Times New Roman"/>
          <w:bCs/>
          <w:sz w:val="28"/>
          <w:szCs w:val="28"/>
          <w:lang w:eastAsia="ru-RU"/>
        </w:rPr>
        <w:t>туристским</w:t>
      </w:r>
      <w:proofErr w:type="gramEnd"/>
      <w:r w:rsidRPr="00B81AD8">
        <w:rPr>
          <w:rFonts w:ascii="Times New Roman" w:eastAsia="Times New Roman" w:hAnsi="Times New Roman" w:cs="Times New Roman"/>
          <w:bCs/>
          <w:sz w:val="28"/>
          <w:szCs w:val="28"/>
          <w:lang w:eastAsia="ru-RU"/>
        </w:rPr>
        <w:t xml:space="preserve"> продуктами – 1 027 человек (аналогичный период 2013 года  - 883 человека). Увеличение связано с комплексным информационным обслуживанием местных жителей и гостей района, взаимодействием с заинтересованными структурами по формированию туристских программ, проектов и маршрутов и разработкой организациями новых маршрутов</w:t>
      </w:r>
      <w:r>
        <w:rPr>
          <w:rFonts w:ascii="Times New Roman" w:eastAsia="Times New Roman" w:hAnsi="Times New Roman" w:cs="Times New Roman"/>
          <w:bCs/>
          <w:sz w:val="28"/>
          <w:szCs w:val="28"/>
          <w:lang w:eastAsia="ru-RU"/>
        </w:rPr>
        <w:t xml:space="preserve"> (базой отдыха «Добрино» - 2 маршрута, о</w:t>
      </w:r>
      <w:r w:rsidRPr="00B81AD8">
        <w:rPr>
          <w:rFonts w:ascii="Times New Roman" w:eastAsia="Times New Roman" w:hAnsi="Times New Roman" w:cs="Times New Roman"/>
          <w:bCs/>
          <w:sz w:val="28"/>
          <w:szCs w:val="28"/>
          <w:lang w:eastAsia="ru-RU"/>
        </w:rPr>
        <w:t>бщиной коренных малочисленных на</w:t>
      </w:r>
      <w:r>
        <w:rPr>
          <w:rFonts w:ascii="Times New Roman" w:eastAsia="Times New Roman" w:hAnsi="Times New Roman" w:cs="Times New Roman"/>
          <w:bCs/>
          <w:sz w:val="28"/>
          <w:szCs w:val="28"/>
          <w:lang w:eastAsia="ru-RU"/>
        </w:rPr>
        <w:t>родов Севера «Остяко-</w:t>
      </w:r>
      <w:proofErr w:type="spellStart"/>
      <w:r>
        <w:rPr>
          <w:rFonts w:ascii="Times New Roman" w:eastAsia="Times New Roman" w:hAnsi="Times New Roman" w:cs="Times New Roman"/>
          <w:bCs/>
          <w:sz w:val="28"/>
          <w:szCs w:val="28"/>
          <w:lang w:eastAsia="ru-RU"/>
        </w:rPr>
        <w:t>Вогульск</w:t>
      </w:r>
      <w:proofErr w:type="spellEnd"/>
      <w:r>
        <w:rPr>
          <w:rFonts w:ascii="Times New Roman" w:eastAsia="Times New Roman" w:hAnsi="Times New Roman" w:cs="Times New Roman"/>
          <w:bCs/>
          <w:sz w:val="28"/>
          <w:szCs w:val="28"/>
          <w:lang w:eastAsia="ru-RU"/>
        </w:rPr>
        <w:t xml:space="preserve">» - </w:t>
      </w:r>
      <w:r w:rsidRPr="00B81AD8">
        <w:rPr>
          <w:rFonts w:ascii="Times New Roman" w:eastAsia="Times New Roman" w:hAnsi="Times New Roman" w:cs="Times New Roman"/>
          <w:bCs/>
          <w:sz w:val="28"/>
          <w:szCs w:val="28"/>
          <w:lang w:eastAsia="ru-RU"/>
        </w:rPr>
        <w:t>1 маршрут).</w:t>
      </w:r>
    </w:p>
    <w:p w:rsidR="001A0193" w:rsidRPr="00A924FB" w:rsidRDefault="001A0193" w:rsidP="001A0193">
      <w:pPr>
        <w:widowControl w:val="0"/>
        <w:autoSpaceDE w:val="0"/>
        <w:autoSpaceDN w:val="0"/>
        <w:adjustRightInd w:val="0"/>
        <w:spacing w:after="0" w:line="288" w:lineRule="auto"/>
        <w:jc w:val="both"/>
        <w:rPr>
          <w:rFonts w:ascii="Times New Roman" w:eastAsia="Times New Roman" w:hAnsi="Times New Roman" w:cs="Times New Roman"/>
          <w:color w:val="FF0000"/>
          <w:sz w:val="28"/>
          <w:szCs w:val="28"/>
          <w:lang w:eastAsia="ru-RU"/>
        </w:rPr>
      </w:pPr>
    </w:p>
    <w:p w:rsid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ИНВЕСТИЦИИ, СТРОИТЕЛЬСТВО</w:t>
      </w:r>
    </w:p>
    <w:p w:rsidR="001A0193" w:rsidRPr="003328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D0345B">
        <w:rPr>
          <w:rFonts w:ascii="Times New Roman" w:eastAsia="Times New Roman" w:hAnsi="Times New Roman" w:cs="Times New Roman"/>
          <w:sz w:val="28"/>
          <w:szCs w:val="28"/>
          <w:lang w:eastAsia="ru-RU"/>
        </w:rPr>
        <w:t>Объем инвестиций в основной капитал по крупным и средним предприятиям за январь-</w:t>
      </w:r>
      <w:r w:rsidR="00D0345B" w:rsidRPr="00D0345B">
        <w:rPr>
          <w:rFonts w:ascii="Times New Roman" w:eastAsia="Times New Roman" w:hAnsi="Times New Roman" w:cs="Times New Roman"/>
          <w:sz w:val="28"/>
          <w:szCs w:val="28"/>
          <w:lang w:eastAsia="ru-RU"/>
        </w:rPr>
        <w:t>февраль</w:t>
      </w:r>
      <w:r w:rsidRPr="00D0345B">
        <w:rPr>
          <w:rFonts w:ascii="Times New Roman" w:eastAsia="Times New Roman" w:hAnsi="Times New Roman" w:cs="Times New Roman"/>
          <w:sz w:val="28"/>
          <w:szCs w:val="28"/>
          <w:lang w:eastAsia="ru-RU"/>
        </w:rPr>
        <w:t xml:space="preserve"> 201</w:t>
      </w:r>
      <w:r w:rsidR="00D0345B" w:rsidRPr="00D0345B">
        <w:rPr>
          <w:rFonts w:ascii="Times New Roman" w:eastAsia="Times New Roman" w:hAnsi="Times New Roman" w:cs="Times New Roman"/>
          <w:sz w:val="28"/>
          <w:szCs w:val="28"/>
          <w:lang w:eastAsia="ru-RU"/>
        </w:rPr>
        <w:t>4</w:t>
      </w:r>
      <w:r w:rsidRPr="00D0345B">
        <w:rPr>
          <w:rFonts w:ascii="Times New Roman" w:eastAsia="Times New Roman" w:hAnsi="Times New Roman" w:cs="Times New Roman"/>
          <w:sz w:val="28"/>
          <w:szCs w:val="28"/>
          <w:lang w:eastAsia="ru-RU"/>
        </w:rPr>
        <w:t xml:space="preserve"> года составил </w:t>
      </w:r>
      <w:r w:rsidR="00D0345B" w:rsidRPr="00D0345B">
        <w:rPr>
          <w:rFonts w:ascii="Times New Roman" w:eastAsia="Times New Roman" w:hAnsi="Times New Roman" w:cs="Times New Roman"/>
          <w:sz w:val="28"/>
          <w:szCs w:val="28"/>
          <w:lang w:eastAsia="ru-RU"/>
        </w:rPr>
        <w:t>7</w:t>
      </w:r>
      <w:r w:rsidR="00D818D0">
        <w:rPr>
          <w:rFonts w:ascii="Times New Roman" w:eastAsia="Times New Roman" w:hAnsi="Times New Roman" w:cs="Times New Roman"/>
          <w:sz w:val="28"/>
          <w:szCs w:val="28"/>
          <w:lang w:eastAsia="ru-RU"/>
        </w:rPr>
        <w:t xml:space="preserve"> </w:t>
      </w:r>
      <w:r w:rsidR="00D0345B" w:rsidRPr="00D0345B">
        <w:rPr>
          <w:rFonts w:ascii="Times New Roman" w:eastAsia="Times New Roman" w:hAnsi="Times New Roman" w:cs="Times New Roman"/>
          <w:sz w:val="28"/>
          <w:szCs w:val="28"/>
          <w:lang w:eastAsia="ru-RU"/>
        </w:rPr>
        <w:t>129,7</w:t>
      </w:r>
      <w:r w:rsidRPr="00D0345B">
        <w:rPr>
          <w:rFonts w:ascii="Times New Roman" w:eastAsia="Times New Roman" w:hAnsi="Times New Roman" w:cs="Times New Roman"/>
          <w:sz w:val="28"/>
          <w:szCs w:val="28"/>
          <w:lang w:eastAsia="ru-RU"/>
        </w:rPr>
        <w:t xml:space="preserve"> млн. рублей</w:t>
      </w:r>
      <w:r w:rsidR="00D818D0">
        <w:rPr>
          <w:rFonts w:ascii="Times New Roman" w:eastAsia="Times New Roman" w:hAnsi="Times New Roman" w:cs="Times New Roman"/>
          <w:sz w:val="28"/>
          <w:szCs w:val="28"/>
          <w:lang w:eastAsia="ru-RU"/>
        </w:rPr>
        <w:t>,</w:t>
      </w:r>
      <w:r w:rsidRPr="00A924FB">
        <w:rPr>
          <w:rFonts w:ascii="Times New Roman" w:eastAsia="Times New Roman" w:hAnsi="Times New Roman" w:cs="Times New Roman"/>
          <w:color w:val="FF0000"/>
          <w:sz w:val="28"/>
          <w:szCs w:val="28"/>
          <w:lang w:eastAsia="ru-RU"/>
        </w:rPr>
        <w:t xml:space="preserve"> </w:t>
      </w:r>
      <w:r w:rsidR="00D818D0">
        <w:rPr>
          <w:rFonts w:ascii="Times New Roman" w:eastAsia="Times New Roman" w:hAnsi="Times New Roman" w:cs="Times New Roman"/>
          <w:sz w:val="28"/>
          <w:szCs w:val="28"/>
          <w:lang w:eastAsia="ru-RU"/>
        </w:rPr>
        <w:t xml:space="preserve">что </w:t>
      </w:r>
      <w:r w:rsidR="00D818D0" w:rsidRPr="003328FB">
        <w:rPr>
          <w:rFonts w:ascii="Times New Roman" w:eastAsia="Times New Roman" w:hAnsi="Times New Roman" w:cs="Times New Roman"/>
          <w:sz w:val="28"/>
          <w:szCs w:val="28"/>
          <w:lang w:eastAsia="ru-RU"/>
        </w:rPr>
        <w:t xml:space="preserve">в 3,3 раза в сопоставимых ценах </w:t>
      </w:r>
      <w:r w:rsidR="00D818D0">
        <w:rPr>
          <w:rFonts w:ascii="Times New Roman" w:eastAsia="Times New Roman" w:hAnsi="Times New Roman" w:cs="Times New Roman"/>
          <w:sz w:val="28"/>
          <w:szCs w:val="28"/>
          <w:lang w:eastAsia="ru-RU"/>
        </w:rPr>
        <w:t xml:space="preserve">больше уровня </w:t>
      </w:r>
      <w:r w:rsidR="00D818D0" w:rsidRPr="003328FB">
        <w:rPr>
          <w:rFonts w:ascii="Times New Roman" w:eastAsia="Times New Roman" w:hAnsi="Times New Roman" w:cs="Times New Roman"/>
          <w:sz w:val="28"/>
          <w:szCs w:val="28"/>
          <w:lang w:eastAsia="ru-RU"/>
        </w:rPr>
        <w:t xml:space="preserve">соответствующего периода </w:t>
      </w:r>
      <w:r w:rsidR="00D818D0">
        <w:rPr>
          <w:rFonts w:ascii="Times New Roman" w:eastAsia="Times New Roman" w:hAnsi="Times New Roman" w:cs="Times New Roman"/>
          <w:sz w:val="28"/>
          <w:szCs w:val="28"/>
          <w:lang w:eastAsia="ru-RU"/>
        </w:rPr>
        <w:t>2013 года. Рост обусловлен увеличением</w:t>
      </w:r>
      <w:r w:rsidR="003328FB" w:rsidRPr="003328FB">
        <w:rPr>
          <w:rFonts w:ascii="Times New Roman" w:eastAsia="Times New Roman" w:hAnsi="Times New Roman" w:cs="Times New Roman"/>
          <w:sz w:val="28"/>
          <w:szCs w:val="28"/>
          <w:lang w:eastAsia="ru-RU"/>
        </w:rPr>
        <w:t xml:space="preserve"> инв</w:t>
      </w:r>
      <w:r w:rsidR="007D1120">
        <w:rPr>
          <w:rFonts w:ascii="Times New Roman" w:eastAsia="Times New Roman" w:hAnsi="Times New Roman" w:cs="Times New Roman"/>
          <w:sz w:val="28"/>
          <w:szCs w:val="28"/>
          <w:lang w:eastAsia="ru-RU"/>
        </w:rPr>
        <w:t>естиций предприятия ОАО НК «Рос</w:t>
      </w:r>
      <w:r w:rsidR="003328FB" w:rsidRPr="003328FB">
        <w:rPr>
          <w:rFonts w:ascii="Times New Roman" w:eastAsia="Times New Roman" w:hAnsi="Times New Roman" w:cs="Times New Roman"/>
          <w:sz w:val="28"/>
          <w:szCs w:val="28"/>
          <w:lang w:eastAsia="ru-RU"/>
        </w:rPr>
        <w:t>нефть»</w:t>
      </w:r>
      <w:r w:rsidRPr="003328FB">
        <w:rPr>
          <w:rFonts w:ascii="Times New Roman" w:eastAsia="Times New Roman" w:hAnsi="Times New Roman" w:cs="Times New Roman"/>
          <w:sz w:val="28"/>
          <w:szCs w:val="28"/>
          <w:lang w:eastAsia="ru-RU"/>
        </w:rPr>
        <w:t xml:space="preserve">. </w:t>
      </w:r>
    </w:p>
    <w:p w:rsidR="001A0193" w:rsidRPr="0099415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99415B">
        <w:rPr>
          <w:rFonts w:ascii="Times New Roman" w:eastAsia="Times New Roman" w:hAnsi="Times New Roman" w:cs="Times New Roman"/>
          <w:sz w:val="28"/>
          <w:szCs w:val="28"/>
          <w:lang w:eastAsia="ru-RU"/>
        </w:rPr>
        <w:t>Предприятиями района за январь-</w:t>
      </w:r>
      <w:r w:rsidR="00FE7294">
        <w:rPr>
          <w:rFonts w:ascii="Times New Roman" w:eastAsia="Times New Roman" w:hAnsi="Times New Roman" w:cs="Times New Roman"/>
          <w:sz w:val="28"/>
          <w:szCs w:val="28"/>
          <w:lang w:eastAsia="ru-RU"/>
        </w:rPr>
        <w:t>март</w:t>
      </w:r>
      <w:r w:rsidRPr="0099415B">
        <w:rPr>
          <w:rFonts w:ascii="Times New Roman" w:eastAsia="Times New Roman" w:hAnsi="Times New Roman" w:cs="Times New Roman"/>
          <w:sz w:val="28"/>
          <w:szCs w:val="28"/>
          <w:lang w:eastAsia="ru-RU"/>
        </w:rPr>
        <w:t xml:space="preserve"> 2013 года выполнено строительных работ и оказано услуг собственными силами по чистому виду деятельности «Строительство» на сумму </w:t>
      </w:r>
      <w:r w:rsidR="0099415B" w:rsidRPr="0099415B">
        <w:rPr>
          <w:rFonts w:ascii="Times New Roman" w:eastAsia="Times New Roman" w:hAnsi="Times New Roman" w:cs="Times New Roman"/>
          <w:sz w:val="28"/>
          <w:szCs w:val="28"/>
          <w:lang w:eastAsia="ru-RU"/>
        </w:rPr>
        <w:t>762,7</w:t>
      </w:r>
      <w:r w:rsidR="00D67FCA" w:rsidRPr="0099415B">
        <w:rPr>
          <w:rFonts w:ascii="Times New Roman" w:eastAsia="Times New Roman" w:hAnsi="Times New Roman" w:cs="Times New Roman"/>
          <w:sz w:val="28"/>
          <w:szCs w:val="28"/>
          <w:lang w:eastAsia="ru-RU"/>
        </w:rPr>
        <w:t xml:space="preserve"> </w:t>
      </w:r>
      <w:r w:rsidRPr="0099415B">
        <w:rPr>
          <w:rFonts w:ascii="Times New Roman" w:eastAsia="Times New Roman" w:hAnsi="Times New Roman" w:cs="Times New Roman"/>
          <w:sz w:val="28"/>
          <w:szCs w:val="28"/>
          <w:lang w:eastAsia="ru-RU"/>
        </w:rPr>
        <w:t xml:space="preserve">млн. рублей или </w:t>
      </w:r>
      <w:r w:rsidR="001A687A">
        <w:rPr>
          <w:rFonts w:ascii="Times New Roman" w:eastAsia="Times New Roman" w:hAnsi="Times New Roman" w:cs="Times New Roman"/>
          <w:sz w:val="28"/>
          <w:szCs w:val="28"/>
          <w:lang w:eastAsia="ru-RU"/>
        </w:rPr>
        <w:t>84,7</w:t>
      </w:r>
      <w:r w:rsidRPr="0099415B">
        <w:rPr>
          <w:rFonts w:ascii="Times New Roman" w:eastAsia="Times New Roman" w:hAnsi="Times New Roman" w:cs="Times New Roman"/>
          <w:sz w:val="28"/>
          <w:szCs w:val="28"/>
          <w:lang w:eastAsia="ru-RU"/>
        </w:rPr>
        <w:t xml:space="preserve">% в сопоставимых ценах к уровню соответствующего периода </w:t>
      </w:r>
      <w:r w:rsidR="00D818D0">
        <w:rPr>
          <w:rFonts w:ascii="Times New Roman" w:eastAsia="Times New Roman" w:hAnsi="Times New Roman" w:cs="Times New Roman"/>
          <w:sz w:val="28"/>
          <w:szCs w:val="28"/>
          <w:lang w:eastAsia="ru-RU"/>
        </w:rPr>
        <w:t xml:space="preserve">2013 </w:t>
      </w:r>
      <w:r w:rsidRPr="0099415B">
        <w:rPr>
          <w:rFonts w:ascii="Times New Roman" w:eastAsia="Times New Roman" w:hAnsi="Times New Roman" w:cs="Times New Roman"/>
          <w:sz w:val="28"/>
          <w:szCs w:val="28"/>
          <w:lang w:eastAsia="ru-RU"/>
        </w:rPr>
        <w:t>года.</w:t>
      </w:r>
    </w:p>
    <w:p w:rsidR="001A0193" w:rsidRPr="00D0345B" w:rsidRDefault="001A0193" w:rsidP="001A0193">
      <w:pPr>
        <w:keepNext/>
        <w:overflowPunct w:val="0"/>
        <w:autoSpaceDE w:val="0"/>
        <w:autoSpaceDN w:val="0"/>
        <w:adjustRightInd w:val="0"/>
        <w:spacing w:after="0" w:line="288" w:lineRule="auto"/>
        <w:ind w:firstLine="709"/>
        <w:jc w:val="both"/>
        <w:textAlignment w:val="baseline"/>
        <w:outlineLvl w:val="1"/>
        <w:rPr>
          <w:rFonts w:ascii="Times New Roman" w:eastAsia="Times New Roman" w:hAnsi="Times New Roman" w:cs="Times New Roman"/>
          <w:sz w:val="28"/>
          <w:szCs w:val="28"/>
        </w:rPr>
      </w:pPr>
      <w:r w:rsidRPr="00A54C26">
        <w:rPr>
          <w:rFonts w:ascii="Times New Roman" w:eastAsia="Times New Roman" w:hAnsi="Times New Roman" w:cs="Times New Roman"/>
          <w:sz w:val="28"/>
          <w:szCs w:val="28"/>
        </w:rPr>
        <w:lastRenderedPageBreak/>
        <w:t xml:space="preserve">За </w:t>
      </w:r>
      <w:r w:rsidR="00D0345B" w:rsidRPr="00A54C26">
        <w:rPr>
          <w:rFonts w:ascii="Times New Roman" w:eastAsia="Times New Roman" w:hAnsi="Times New Roman" w:cs="Times New Roman"/>
          <w:sz w:val="28"/>
          <w:szCs w:val="28"/>
        </w:rPr>
        <w:t>январь-</w:t>
      </w:r>
      <w:r w:rsidR="00AF5FC9" w:rsidRPr="00A54C26">
        <w:rPr>
          <w:rFonts w:ascii="Times New Roman" w:eastAsia="Times New Roman" w:hAnsi="Times New Roman" w:cs="Times New Roman"/>
          <w:sz w:val="28"/>
          <w:szCs w:val="28"/>
        </w:rPr>
        <w:t>март</w:t>
      </w:r>
      <w:r w:rsidR="00D0345B" w:rsidRPr="00A54C26">
        <w:rPr>
          <w:rFonts w:ascii="Times New Roman" w:eastAsia="Times New Roman" w:hAnsi="Times New Roman" w:cs="Times New Roman"/>
          <w:sz w:val="28"/>
          <w:szCs w:val="28"/>
        </w:rPr>
        <w:t xml:space="preserve"> </w:t>
      </w:r>
      <w:r w:rsidRPr="00A54C26">
        <w:rPr>
          <w:rFonts w:ascii="Times New Roman" w:eastAsia="Times New Roman" w:hAnsi="Times New Roman" w:cs="Times New Roman"/>
          <w:sz w:val="28"/>
          <w:szCs w:val="28"/>
        </w:rPr>
        <w:t>201</w:t>
      </w:r>
      <w:r w:rsidR="00D0345B" w:rsidRPr="00A54C26">
        <w:rPr>
          <w:rFonts w:ascii="Times New Roman" w:eastAsia="Times New Roman" w:hAnsi="Times New Roman" w:cs="Times New Roman"/>
          <w:sz w:val="28"/>
          <w:szCs w:val="28"/>
        </w:rPr>
        <w:t>4</w:t>
      </w:r>
      <w:r w:rsidRPr="00A54C26">
        <w:rPr>
          <w:rFonts w:ascii="Times New Roman" w:eastAsia="Times New Roman" w:hAnsi="Times New Roman" w:cs="Times New Roman"/>
          <w:sz w:val="28"/>
          <w:szCs w:val="28"/>
        </w:rPr>
        <w:t xml:space="preserve"> год</w:t>
      </w:r>
      <w:r w:rsidR="00D0345B" w:rsidRPr="00A54C26">
        <w:rPr>
          <w:rFonts w:ascii="Times New Roman" w:eastAsia="Times New Roman" w:hAnsi="Times New Roman" w:cs="Times New Roman"/>
          <w:sz w:val="28"/>
          <w:szCs w:val="28"/>
        </w:rPr>
        <w:t>а</w:t>
      </w:r>
      <w:r w:rsidRPr="00A54C26">
        <w:rPr>
          <w:rFonts w:ascii="Times New Roman" w:eastAsia="Times New Roman" w:hAnsi="Times New Roman" w:cs="Times New Roman"/>
          <w:sz w:val="28"/>
          <w:szCs w:val="28"/>
        </w:rPr>
        <w:t xml:space="preserve"> введено </w:t>
      </w:r>
      <w:r w:rsidR="00D0345B" w:rsidRPr="00A54C26">
        <w:rPr>
          <w:rFonts w:ascii="Times New Roman" w:eastAsia="Times New Roman" w:hAnsi="Times New Roman" w:cs="Times New Roman"/>
          <w:sz w:val="28"/>
          <w:szCs w:val="28"/>
        </w:rPr>
        <w:t>4</w:t>
      </w:r>
      <w:r w:rsidR="00AF5FC9" w:rsidRPr="00A54C26">
        <w:rPr>
          <w:rFonts w:ascii="Times New Roman" w:eastAsia="Times New Roman" w:hAnsi="Times New Roman" w:cs="Times New Roman"/>
          <w:sz w:val="28"/>
          <w:szCs w:val="28"/>
        </w:rPr>
        <w:t xml:space="preserve"> частных дома общей площадью </w:t>
      </w:r>
      <w:r w:rsidR="00D0345B" w:rsidRPr="00A54C26">
        <w:rPr>
          <w:rFonts w:ascii="Times New Roman" w:eastAsia="Times New Roman" w:hAnsi="Times New Roman" w:cs="Times New Roman"/>
          <w:sz w:val="28"/>
          <w:szCs w:val="28"/>
        </w:rPr>
        <w:t>363</w:t>
      </w:r>
      <w:r w:rsidR="00237013" w:rsidRPr="00A54C26">
        <w:rPr>
          <w:rFonts w:ascii="Times New Roman" w:eastAsia="Times New Roman" w:hAnsi="Times New Roman" w:cs="Times New Roman"/>
          <w:sz w:val="28"/>
          <w:szCs w:val="28"/>
        </w:rPr>
        <w:t xml:space="preserve"> </w:t>
      </w:r>
      <w:r w:rsidR="00AF5FC9" w:rsidRPr="00A54C26">
        <w:rPr>
          <w:rFonts w:ascii="Times New Roman" w:eastAsia="Times New Roman" w:hAnsi="Times New Roman" w:cs="Times New Roman"/>
          <w:sz w:val="28"/>
          <w:szCs w:val="28"/>
        </w:rPr>
        <w:t>к</w:t>
      </w:r>
      <w:r w:rsidRPr="00A54C26">
        <w:rPr>
          <w:rFonts w:ascii="Times New Roman" w:eastAsia="Times New Roman" w:hAnsi="Times New Roman" w:cs="Times New Roman"/>
          <w:sz w:val="28"/>
          <w:szCs w:val="28"/>
        </w:rPr>
        <w:t>в</w:t>
      </w:r>
      <w:r w:rsidR="001E16A3" w:rsidRPr="00A54C26">
        <w:rPr>
          <w:rFonts w:ascii="Times New Roman" w:eastAsia="Times New Roman" w:hAnsi="Times New Roman" w:cs="Times New Roman"/>
          <w:sz w:val="28"/>
          <w:szCs w:val="28"/>
        </w:rPr>
        <w:t>.</w:t>
      </w:r>
      <w:r w:rsidR="00AF5FC9" w:rsidRPr="00A54C26">
        <w:rPr>
          <w:rFonts w:ascii="Times New Roman" w:eastAsia="Times New Roman" w:hAnsi="Times New Roman" w:cs="Times New Roman"/>
          <w:sz w:val="28"/>
          <w:szCs w:val="28"/>
        </w:rPr>
        <w:t xml:space="preserve"> метров, что на 777 кв. метров меньше, чем в аналогичном периоде 2013 года (1 140 кв. метров).</w:t>
      </w:r>
    </w:p>
    <w:p w:rsidR="001A0193" w:rsidRPr="00751B6D" w:rsidRDefault="0023701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751B6D">
        <w:rPr>
          <w:rFonts w:ascii="Times New Roman" w:eastAsia="Times New Roman" w:hAnsi="Times New Roman" w:cs="Times New Roman"/>
          <w:sz w:val="28"/>
          <w:szCs w:val="28"/>
          <w:lang w:eastAsia="ru-RU"/>
        </w:rPr>
        <w:t>Общий</w:t>
      </w:r>
      <w:r w:rsidR="001A0193" w:rsidRPr="00751B6D">
        <w:rPr>
          <w:rFonts w:ascii="Times New Roman" w:eastAsia="Times New Roman" w:hAnsi="Times New Roman" w:cs="Times New Roman"/>
          <w:sz w:val="28"/>
          <w:szCs w:val="28"/>
          <w:lang w:eastAsia="ru-RU"/>
        </w:rPr>
        <w:t xml:space="preserve"> </w:t>
      </w:r>
      <w:r w:rsidRPr="00751B6D">
        <w:rPr>
          <w:rFonts w:ascii="Times New Roman" w:eastAsia="Times New Roman" w:hAnsi="Times New Roman" w:cs="Times New Roman"/>
          <w:sz w:val="28"/>
          <w:szCs w:val="28"/>
          <w:lang w:eastAsia="ru-RU"/>
        </w:rPr>
        <w:t>объем</w:t>
      </w:r>
      <w:r w:rsidR="001A0193" w:rsidRPr="00751B6D">
        <w:rPr>
          <w:rFonts w:ascii="Times New Roman" w:eastAsia="Times New Roman" w:hAnsi="Times New Roman" w:cs="Times New Roman"/>
          <w:sz w:val="28"/>
          <w:szCs w:val="28"/>
          <w:lang w:eastAsia="ru-RU"/>
        </w:rPr>
        <w:t xml:space="preserve"> незавершенного строительства на 01 </w:t>
      </w:r>
      <w:r w:rsidR="0098595E" w:rsidRPr="00751B6D">
        <w:rPr>
          <w:rFonts w:ascii="Times New Roman" w:eastAsia="Times New Roman" w:hAnsi="Times New Roman" w:cs="Times New Roman"/>
          <w:sz w:val="28"/>
          <w:szCs w:val="28"/>
          <w:lang w:eastAsia="ru-RU"/>
        </w:rPr>
        <w:t xml:space="preserve">апреля </w:t>
      </w:r>
      <w:r w:rsidR="00285184" w:rsidRPr="00751B6D">
        <w:rPr>
          <w:rFonts w:ascii="Times New Roman" w:eastAsia="Times New Roman" w:hAnsi="Times New Roman" w:cs="Times New Roman"/>
          <w:sz w:val="28"/>
          <w:szCs w:val="28"/>
          <w:lang w:eastAsia="ru-RU"/>
        </w:rPr>
        <w:t>2014</w:t>
      </w:r>
      <w:r w:rsidR="001A0193" w:rsidRPr="00751B6D">
        <w:rPr>
          <w:rFonts w:ascii="Times New Roman" w:eastAsia="Times New Roman" w:hAnsi="Times New Roman" w:cs="Times New Roman"/>
          <w:sz w:val="28"/>
          <w:szCs w:val="28"/>
          <w:lang w:eastAsia="ru-RU"/>
        </w:rPr>
        <w:t xml:space="preserve"> года составил </w:t>
      </w:r>
      <w:r w:rsidR="00751B6D" w:rsidRPr="00751B6D">
        <w:rPr>
          <w:rFonts w:ascii="Times New Roman" w:eastAsia="Times New Roman" w:hAnsi="Times New Roman" w:cs="Times New Roman"/>
          <w:sz w:val="28"/>
          <w:szCs w:val="28"/>
          <w:lang w:eastAsia="ru-RU"/>
        </w:rPr>
        <w:t>595,4</w:t>
      </w:r>
      <w:r w:rsidR="001A0193" w:rsidRPr="00751B6D">
        <w:rPr>
          <w:rFonts w:ascii="Times New Roman" w:eastAsia="Times New Roman" w:hAnsi="Times New Roman" w:cs="Times New Roman"/>
          <w:sz w:val="28"/>
          <w:szCs w:val="28"/>
          <w:lang w:eastAsia="ru-RU"/>
        </w:rPr>
        <w:t xml:space="preserve"> млн. рублей, что на </w:t>
      </w:r>
      <w:r w:rsidR="00751B6D" w:rsidRPr="00751B6D">
        <w:rPr>
          <w:rFonts w:ascii="Times New Roman" w:eastAsia="Times New Roman" w:hAnsi="Times New Roman" w:cs="Times New Roman"/>
          <w:sz w:val="28"/>
          <w:szCs w:val="28"/>
          <w:lang w:eastAsia="ru-RU"/>
        </w:rPr>
        <w:t>3,9</w:t>
      </w:r>
      <w:r w:rsidR="001A0193" w:rsidRPr="00751B6D">
        <w:rPr>
          <w:rFonts w:ascii="Times New Roman" w:eastAsia="Times New Roman" w:hAnsi="Times New Roman" w:cs="Times New Roman"/>
          <w:sz w:val="28"/>
          <w:szCs w:val="28"/>
          <w:lang w:eastAsia="ru-RU"/>
        </w:rPr>
        <w:t xml:space="preserve">% </w:t>
      </w:r>
      <w:r w:rsidR="00285184" w:rsidRPr="00751B6D">
        <w:rPr>
          <w:rFonts w:ascii="Times New Roman" w:eastAsia="Times New Roman" w:hAnsi="Times New Roman" w:cs="Times New Roman"/>
          <w:sz w:val="28"/>
          <w:szCs w:val="28"/>
          <w:lang w:eastAsia="ru-RU"/>
        </w:rPr>
        <w:t>выше</w:t>
      </w:r>
      <w:r w:rsidR="001A0193" w:rsidRPr="00751B6D">
        <w:rPr>
          <w:rFonts w:ascii="Times New Roman" w:eastAsia="Times New Roman" w:hAnsi="Times New Roman" w:cs="Times New Roman"/>
          <w:sz w:val="28"/>
          <w:szCs w:val="28"/>
          <w:lang w:eastAsia="ru-RU"/>
        </w:rPr>
        <w:t xml:space="preserve">, </w:t>
      </w:r>
      <w:r w:rsidR="00285184" w:rsidRPr="00751B6D">
        <w:rPr>
          <w:rFonts w:ascii="Times New Roman" w:eastAsia="Times New Roman" w:hAnsi="Times New Roman" w:cs="Times New Roman"/>
          <w:sz w:val="28"/>
          <w:szCs w:val="28"/>
          <w:lang w:eastAsia="ru-RU"/>
        </w:rPr>
        <w:t>чем на</w:t>
      </w:r>
      <w:r w:rsidRPr="00751B6D">
        <w:rPr>
          <w:rFonts w:ascii="Times New Roman" w:eastAsia="Times New Roman" w:hAnsi="Times New Roman" w:cs="Times New Roman"/>
          <w:sz w:val="28"/>
          <w:szCs w:val="28"/>
          <w:lang w:eastAsia="ru-RU"/>
        </w:rPr>
        <w:t xml:space="preserve"> </w:t>
      </w:r>
      <w:r w:rsidR="00751B6D" w:rsidRPr="00751B6D">
        <w:rPr>
          <w:rFonts w:ascii="Times New Roman" w:eastAsia="Times New Roman" w:hAnsi="Times New Roman" w:cs="Times New Roman"/>
          <w:sz w:val="28"/>
          <w:szCs w:val="28"/>
          <w:lang w:eastAsia="ru-RU"/>
        </w:rPr>
        <w:t>01 апреля</w:t>
      </w:r>
      <w:r w:rsidR="00285184" w:rsidRPr="00751B6D">
        <w:rPr>
          <w:rFonts w:ascii="Times New Roman" w:eastAsia="Times New Roman" w:hAnsi="Times New Roman" w:cs="Times New Roman"/>
          <w:sz w:val="28"/>
          <w:szCs w:val="28"/>
          <w:lang w:eastAsia="ru-RU"/>
        </w:rPr>
        <w:t xml:space="preserve"> 2013</w:t>
      </w:r>
      <w:r w:rsidR="001A0193" w:rsidRPr="00751B6D">
        <w:rPr>
          <w:rFonts w:ascii="Times New Roman" w:eastAsia="Times New Roman" w:hAnsi="Times New Roman" w:cs="Times New Roman"/>
          <w:sz w:val="28"/>
          <w:szCs w:val="28"/>
          <w:lang w:eastAsia="ru-RU"/>
        </w:rPr>
        <w:t xml:space="preserve"> года</w:t>
      </w:r>
      <w:r w:rsidR="00751B6D" w:rsidRPr="00751B6D">
        <w:rPr>
          <w:rFonts w:ascii="Times New Roman" w:eastAsia="Times New Roman" w:hAnsi="Times New Roman" w:cs="Times New Roman"/>
          <w:sz w:val="28"/>
          <w:szCs w:val="28"/>
          <w:lang w:eastAsia="ru-RU"/>
        </w:rPr>
        <w:t xml:space="preserve"> (573,2 млн. рублей)</w:t>
      </w:r>
      <w:r w:rsidR="00124A0B">
        <w:rPr>
          <w:rFonts w:ascii="Times New Roman" w:eastAsia="Times New Roman" w:hAnsi="Times New Roman" w:cs="Times New Roman"/>
          <w:sz w:val="28"/>
          <w:szCs w:val="28"/>
          <w:lang w:eastAsia="ru-RU"/>
        </w:rPr>
        <w:t>.</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p>
    <w:p w:rsidR="001A0193" w:rsidRPr="00750435"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750435">
        <w:rPr>
          <w:rFonts w:ascii="Times New Roman" w:eastAsia="Times New Roman" w:hAnsi="Times New Roman" w:cs="Times New Roman"/>
          <w:sz w:val="28"/>
          <w:szCs w:val="28"/>
          <w:lang w:eastAsia="ru-RU"/>
        </w:rPr>
        <w:t>РЕАЛИЗАЦИЯ ПРОГРАММ</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В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квартале 2014 года на территории Ханты-Мансийского района осуществлялась реализация 23 муниципальных программ</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lang w:eastAsia="ru-RU"/>
        </w:rPr>
        <w:t>и 9 ведомственных целевых программ (приложение 2 «Итоги реализации целевых программ Ханты-Мансийского района по состоянию на 01  апреля 2014 года»).</w:t>
      </w:r>
    </w:p>
    <w:p w:rsidR="00982F07" w:rsidRPr="00982F07" w:rsidRDefault="00982F07" w:rsidP="00982F07">
      <w:pPr>
        <w:widowControl w:val="0"/>
        <w:tabs>
          <w:tab w:val="left" w:pos="567"/>
        </w:tabs>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Объем финансирования, направленный на реализацию программ                      в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квартале 2014 года, составил 4 116 012,0 тыс. рублей, в том числе из бюджета автономного округа – 2 349 498,7 тыс. рублей, из бюджета района –                         1 766 513,3 тыс. рублей или</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lang w:eastAsia="ru-RU"/>
        </w:rPr>
        <w:t>40,6% всех расходов бюджета района на отчетный календарный финансовый год.</w:t>
      </w:r>
    </w:p>
    <w:p w:rsidR="00982F07" w:rsidRPr="00982F07" w:rsidRDefault="00982F07" w:rsidP="00982F07">
      <w:pPr>
        <w:widowControl w:val="0"/>
        <w:tabs>
          <w:tab w:val="left" w:pos="567"/>
        </w:tabs>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На 01 апреля  2014 года освоение денежных средств по целевым программам за счет всех источников финансирования составило 15,7%,                     в том числе из бюджета автономного округа – 12,1%, из бюджета района – 20,6%.</w:t>
      </w:r>
    </w:p>
    <w:p w:rsidR="00982F07" w:rsidRPr="00982F07" w:rsidRDefault="00982F07" w:rsidP="00982F07">
      <w:pPr>
        <w:widowControl w:val="0"/>
        <w:tabs>
          <w:tab w:val="left" w:pos="567"/>
        </w:tabs>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Реализация целевых программ направлена на улучшение социальной защиты населения, создание новых рабочих мест, развитие человеческого капитала за счет повышения эффективности и качества системы образования   и здравоохранения, улучшение жилищных условий, развитие рыночной инфраструктуры, а также на повышение инвестиционной привлекательности экономики Ханты-Мансийского района:</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1. </w:t>
      </w:r>
      <w:r w:rsidRPr="00982F07">
        <w:rPr>
          <w:rFonts w:ascii="Times New Roman" w:eastAsia="Times New Roman" w:hAnsi="Times New Roman" w:cs="Times New Roman"/>
          <w:sz w:val="28"/>
          <w:szCs w:val="28"/>
          <w:u w:val="single"/>
          <w:lang w:eastAsia="ru-RU"/>
        </w:rPr>
        <w:t>МП «Улучшение жилищных условий жителей Ханты-Мансийского района на 2014 – 2016 годы»</w:t>
      </w:r>
      <w:r w:rsidRPr="00982F07">
        <w:rPr>
          <w:rFonts w:ascii="Times New Roman" w:eastAsia="Times New Roman" w:hAnsi="Times New Roman" w:cs="Times New Roman"/>
          <w:sz w:val="28"/>
          <w:szCs w:val="28"/>
          <w:lang w:eastAsia="ru-RU"/>
        </w:rPr>
        <w:t xml:space="preserve">. Освоение финансовых средств за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 2014 года составило 56 291,0 тыс. рублей или 47,1% от плана на год.</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В отчетном периоде денежные средства направлены на освоение средств по мероприятию «Приобретение жилых помещений по договорам купли-продажи и (или) приобретение жилых помещений по договорам участия в долевом строительстве» - произведена оплата по договорам, заключенным в 2013 году.</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2. </w:t>
      </w:r>
      <w:r w:rsidRPr="00982F07">
        <w:rPr>
          <w:rFonts w:ascii="Times New Roman" w:eastAsia="Times New Roman" w:hAnsi="Times New Roman" w:cs="Times New Roman"/>
          <w:sz w:val="28"/>
          <w:szCs w:val="28"/>
          <w:u w:val="single"/>
          <w:lang w:eastAsia="ru-RU"/>
        </w:rPr>
        <w:t>МП «Содействие занятости населения Ханты-Мансийского района  на 2014-2016 годы».</w:t>
      </w:r>
      <w:r w:rsidRPr="00982F07">
        <w:rPr>
          <w:rFonts w:ascii="Times New Roman" w:eastAsia="Times New Roman" w:hAnsi="Times New Roman" w:cs="Times New Roman"/>
          <w:sz w:val="28"/>
          <w:szCs w:val="28"/>
          <w:lang w:eastAsia="ru-RU"/>
        </w:rPr>
        <w:t xml:space="preserve"> Объем средств направленных на реализацию программы в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квартале 2014 года составил 889,4 тыс. рублей или 44,5%.</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lastRenderedPageBreak/>
        <w:t xml:space="preserve">Средства были направлены на организацию общественных работ, осуществляемых в сельских поселениях Ханты-Мансийского района. </w:t>
      </w:r>
      <w:proofErr w:type="gramStart"/>
      <w:r w:rsidRPr="00982F07">
        <w:rPr>
          <w:rFonts w:ascii="Times New Roman" w:eastAsia="Times New Roman" w:hAnsi="Times New Roman" w:cs="Times New Roman"/>
          <w:sz w:val="28"/>
          <w:szCs w:val="28"/>
          <w:lang w:eastAsia="ru-RU"/>
        </w:rPr>
        <w:t xml:space="preserve">В течение отчетного периода приняли участие в мероприятии программы 76 человек, из них 28 человек – СП Горноправдинск (36,8%), 20 человек – СП Луговской (26,3%), 6 человек – СП Цингалы (7,9%), по 4 человека – СП Кедровый,  СП Красноленинский, СП Сибирский, по 2 человека в СП </w:t>
      </w:r>
      <w:proofErr w:type="spellStart"/>
      <w:r w:rsidRPr="00982F07">
        <w:rPr>
          <w:rFonts w:ascii="Times New Roman" w:eastAsia="Times New Roman" w:hAnsi="Times New Roman" w:cs="Times New Roman"/>
          <w:sz w:val="28"/>
          <w:szCs w:val="28"/>
          <w:lang w:eastAsia="ru-RU"/>
        </w:rPr>
        <w:t>Кышик</w:t>
      </w:r>
      <w:proofErr w:type="spellEnd"/>
      <w:r w:rsidRPr="00982F07">
        <w:rPr>
          <w:rFonts w:ascii="Times New Roman" w:eastAsia="Times New Roman" w:hAnsi="Times New Roman" w:cs="Times New Roman"/>
          <w:sz w:val="28"/>
          <w:szCs w:val="28"/>
          <w:lang w:eastAsia="ru-RU"/>
        </w:rPr>
        <w:t xml:space="preserve">, СП Выкатной, СП </w:t>
      </w:r>
      <w:proofErr w:type="spellStart"/>
      <w:r w:rsidRPr="00982F07">
        <w:rPr>
          <w:rFonts w:ascii="Times New Roman" w:eastAsia="Times New Roman" w:hAnsi="Times New Roman" w:cs="Times New Roman"/>
          <w:sz w:val="28"/>
          <w:szCs w:val="28"/>
          <w:lang w:eastAsia="ru-RU"/>
        </w:rPr>
        <w:t>Согом</w:t>
      </w:r>
      <w:proofErr w:type="spellEnd"/>
      <w:r w:rsidRPr="00982F07">
        <w:rPr>
          <w:rFonts w:ascii="Times New Roman" w:eastAsia="Times New Roman" w:hAnsi="Times New Roman" w:cs="Times New Roman"/>
          <w:sz w:val="28"/>
          <w:szCs w:val="28"/>
          <w:lang w:eastAsia="ru-RU"/>
        </w:rPr>
        <w:t>, СП Селиярово, по 1 человеку в СП Нялинское, СП Шапша.</w:t>
      </w:r>
      <w:proofErr w:type="gramEnd"/>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3. </w:t>
      </w:r>
      <w:r w:rsidRPr="00982F07">
        <w:rPr>
          <w:rFonts w:ascii="Times New Roman" w:eastAsia="Times New Roman" w:hAnsi="Times New Roman" w:cs="Times New Roman"/>
          <w:sz w:val="28"/>
          <w:szCs w:val="28"/>
          <w:u w:val="single"/>
          <w:lang w:eastAsia="ru-RU"/>
        </w:rPr>
        <w:t>МП «Комплексное развитие агропромышленного комплекса Ханты-Мансийского района на 2014 – 2016 годы».</w:t>
      </w:r>
      <w:r w:rsidRPr="00982F07">
        <w:rPr>
          <w:rFonts w:ascii="Times New Roman" w:eastAsia="Times New Roman" w:hAnsi="Times New Roman" w:cs="Times New Roman"/>
          <w:sz w:val="28"/>
          <w:szCs w:val="28"/>
          <w:lang w:eastAsia="ru-RU"/>
        </w:rPr>
        <w:t xml:space="preserve"> Объем </w:t>
      </w:r>
      <w:proofErr w:type="gramStart"/>
      <w:r w:rsidRPr="00982F07">
        <w:rPr>
          <w:rFonts w:ascii="Times New Roman" w:eastAsia="Times New Roman" w:hAnsi="Times New Roman" w:cs="Times New Roman"/>
          <w:sz w:val="28"/>
          <w:szCs w:val="28"/>
          <w:lang w:eastAsia="ru-RU"/>
        </w:rPr>
        <w:t xml:space="preserve">средств, освоенных в ходе реализации программы за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 2014 года составил</w:t>
      </w:r>
      <w:proofErr w:type="gramEnd"/>
      <w:r w:rsidRPr="00982F07">
        <w:rPr>
          <w:rFonts w:ascii="Times New Roman" w:eastAsia="Times New Roman" w:hAnsi="Times New Roman" w:cs="Times New Roman"/>
          <w:sz w:val="28"/>
          <w:szCs w:val="28"/>
          <w:lang w:eastAsia="ru-RU"/>
        </w:rPr>
        <w:t xml:space="preserve">  51 259,7 тыс. рублей или 41,8% от плана на год. </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В рамках реализации мероприятий программы денежные средства были направлены </w:t>
      </w:r>
      <w:proofErr w:type="gramStart"/>
      <w:r w:rsidRPr="00982F07">
        <w:rPr>
          <w:rFonts w:ascii="Times New Roman" w:eastAsia="Times New Roman" w:hAnsi="Times New Roman" w:cs="Times New Roman"/>
          <w:sz w:val="28"/>
          <w:szCs w:val="28"/>
          <w:lang w:eastAsia="ru-RU"/>
        </w:rPr>
        <w:t>на</w:t>
      </w:r>
      <w:proofErr w:type="gramEnd"/>
      <w:r w:rsidRPr="00982F07">
        <w:rPr>
          <w:rFonts w:ascii="Times New Roman" w:eastAsia="Times New Roman" w:hAnsi="Times New Roman" w:cs="Times New Roman"/>
          <w:sz w:val="28"/>
          <w:szCs w:val="28"/>
          <w:lang w:eastAsia="ru-RU"/>
        </w:rPr>
        <w:t>:</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предоставление субсидий 58 товаропроизводителям на производство и реализацию продукции животноводства, растениеводства, рыболовства - в сумме 39 724,0 тыс. рублей;</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предоставление субсидий товаропроизводителям на содержание поголовья коров чистопородного мясного скотоводства в сумме 1 629,0 тыс. рублей;</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предоставление субсидий 4 крестьянским (фермерским) хозяйствам на развитие материально-технической базы малых форм хозяйствования в сумме 3 944,7 тыс. рублей;</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rPr>
        <w:t xml:space="preserve">предоставление субсидий </w:t>
      </w:r>
      <w:r w:rsidRPr="00982F07">
        <w:rPr>
          <w:rFonts w:ascii="Times New Roman" w:eastAsia="Times New Roman" w:hAnsi="Times New Roman" w:cs="Times New Roman"/>
          <w:sz w:val="28"/>
          <w:szCs w:val="28"/>
          <w:lang w:eastAsia="ru-RU"/>
        </w:rPr>
        <w:t>22 субъектам из числа национальных общин и предприятий</w:t>
      </w:r>
      <w:r w:rsidRPr="00982F07">
        <w:rPr>
          <w:rFonts w:ascii="Times New Roman" w:eastAsia="Times New Roman" w:hAnsi="Times New Roman" w:cs="Times New Roman"/>
          <w:sz w:val="28"/>
          <w:szCs w:val="28"/>
        </w:rPr>
        <w:t xml:space="preserve"> на продукцию дикоросов </w:t>
      </w:r>
      <w:r w:rsidRPr="00982F07">
        <w:rPr>
          <w:rFonts w:ascii="Times New Roman" w:eastAsia="Times New Roman" w:hAnsi="Times New Roman" w:cs="Times New Roman"/>
          <w:sz w:val="28"/>
          <w:szCs w:val="28"/>
          <w:lang w:eastAsia="ru-RU"/>
        </w:rPr>
        <w:t>в сумме 3 390,1 тыс. рублей;</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rPr>
      </w:pPr>
      <w:r w:rsidRPr="00982F07">
        <w:rPr>
          <w:rFonts w:ascii="Times New Roman" w:eastAsia="Times New Roman" w:hAnsi="Times New Roman" w:cs="Times New Roman"/>
          <w:sz w:val="28"/>
          <w:szCs w:val="28"/>
        </w:rPr>
        <w:t>предоставление субсидий 7 субъектам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 технических сре</w:t>
      </w:r>
      <w:proofErr w:type="gramStart"/>
      <w:r w:rsidRPr="00982F07">
        <w:rPr>
          <w:rFonts w:ascii="Times New Roman" w:eastAsia="Times New Roman" w:hAnsi="Times New Roman" w:cs="Times New Roman"/>
          <w:sz w:val="28"/>
          <w:szCs w:val="28"/>
        </w:rPr>
        <w:t xml:space="preserve">дств </w:t>
      </w:r>
      <w:r w:rsidRPr="00982F07">
        <w:rPr>
          <w:rFonts w:ascii="Times New Roman" w:eastAsia="Times New Roman" w:hAnsi="Times New Roman" w:cs="Times New Roman"/>
          <w:sz w:val="28"/>
          <w:szCs w:val="28"/>
          <w:lang w:eastAsia="ru-RU"/>
        </w:rPr>
        <w:t>в с</w:t>
      </w:r>
      <w:proofErr w:type="gramEnd"/>
      <w:r w:rsidRPr="00982F07">
        <w:rPr>
          <w:rFonts w:ascii="Times New Roman" w:eastAsia="Times New Roman" w:hAnsi="Times New Roman" w:cs="Times New Roman"/>
          <w:sz w:val="28"/>
          <w:szCs w:val="28"/>
          <w:lang w:eastAsia="ru-RU"/>
        </w:rPr>
        <w:t>умме 2 571,8 тыс. рублей</w:t>
      </w:r>
      <w:r w:rsidRPr="00982F07">
        <w:rPr>
          <w:rFonts w:ascii="Times New Roman" w:eastAsia="Times New Roman" w:hAnsi="Times New Roman" w:cs="Times New Roman"/>
          <w:sz w:val="28"/>
          <w:szCs w:val="28"/>
        </w:rPr>
        <w:t>.</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sz w:val="28"/>
          <w:szCs w:val="28"/>
          <w:lang w:eastAsia="ru-RU"/>
        </w:rPr>
        <w:t xml:space="preserve">4. </w:t>
      </w:r>
      <w:r w:rsidRPr="00982F07">
        <w:rPr>
          <w:rFonts w:ascii="Times New Roman" w:eastAsia="Times New Roman" w:hAnsi="Times New Roman" w:cs="Times New Roman"/>
          <w:sz w:val="28"/>
          <w:szCs w:val="28"/>
          <w:u w:val="single"/>
          <w:lang w:eastAsia="ru-RU"/>
        </w:rPr>
        <w:t>МП «Развитие гражданского общества Ханты-Мансийского района на 2014 – 2016 годы»</w:t>
      </w:r>
      <w:r w:rsidRPr="00982F07">
        <w:rPr>
          <w:rFonts w:ascii="Times New Roman" w:eastAsia="Times New Roman" w:hAnsi="Times New Roman" w:cs="Times New Roman"/>
          <w:sz w:val="28"/>
          <w:szCs w:val="28"/>
          <w:lang w:eastAsia="ru-RU"/>
        </w:rPr>
        <w:t xml:space="preserve">. </w:t>
      </w:r>
      <w:r w:rsidRPr="00982F07">
        <w:rPr>
          <w:rFonts w:ascii="Times New Roman" w:eastAsia="Times New Roman" w:hAnsi="Times New Roman" w:cs="Times New Roman"/>
          <w:color w:val="000000" w:themeColor="text1"/>
          <w:sz w:val="28"/>
          <w:szCs w:val="28"/>
          <w:lang w:eastAsia="ru-RU"/>
        </w:rPr>
        <w:t>Объем средств, освоенных в ходе реализации программы в 1 квартале 2014 года, составил 830,0 тыс. рублей или 41,5% от плана на год.</w:t>
      </w:r>
    </w:p>
    <w:p w:rsidR="00982F07" w:rsidRPr="00982F07" w:rsidRDefault="00982F07" w:rsidP="00982F07">
      <w:pPr>
        <w:widowControl w:val="0"/>
        <w:spacing w:after="0" w:line="288" w:lineRule="auto"/>
        <w:ind w:firstLine="709"/>
        <w:contextualSpacing/>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При содействии благотворительного фонда содействия духовного развития «Ветвь добра» проведен конкурс проектов социально </w:t>
      </w:r>
      <w:r w:rsidRPr="00982F07">
        <w:rPr>
          <w:rFonts w:ascii="Times New Roman" w:eastAsia="Times New Roman" w:hAnsi="Times New Roman" w:cs="Times New Roman"/>
          <w:color w:val="000000" w:themeColor="text1"/>
          <w:sz w:val="28"/>
          <w:szCs w:val="28"/>
          <w:lang w:eastAsia="ru-RU"/>
        </w:rPr>
        <w:lastRenderedPageBreak/>
        <w:t>ориентированных некоммерческих организаций, направленных на повышение качества жизни людей пожилого возраста.</w:t>
      </w:r>
    </w:p>
    <w:p w:rsidR="00982F07" w:rsidRPr="00982F07" w:rsidRDefault="00982F07" w:rsidP="00982F07">
      <w:pPr>
        <w:widowControl w:val="0"/>
        <w:spacing w:after="0" w:line="288" w:lineRule="auto"/>
        <w:ind w:firstLine="709"/>
        <w:contextualSpacing/>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Произведена авансовая оплата на проведение запланированных конкурсов направленных на социальную адаптацию инвалидов и их семей.</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5. </w:t>
      </w:r>
      <w:r w:rsidRPr="00982F07">
        <w:rPr>
          <w:rFonts w:ascii="Times New Roman" w:eastAsia="Times New Roman" w:hAnsi="Times New Roman" w:cs="Times New Roman"/>
          <w:sz w:val="28"/>
          <w:szCs w:val="28"/>
          <w:u w:val="single"/>
          <w:lang w:eastAsia="ru-RU"/>
        </w:rPr>
        <w:t xml:space="preserve">МП «Формирование и развитие муниципального имущества </w:t>
      </w:r>
      <w:proofErr w:type="gramStart"/>
      <w:r w:rsidRPr="00982F07">
        <w:rPr>
          <w:rFonts w:ascii="Times New Roman" w:eastAsia="Times New Roman" w:hAnsi="Times New Roman" w:cs="Times New Roman"/>
          <w:sz w:val="28"/>
          <w:szCs w:val="28"/>
          <w:u w:val="single"/>
          <w:lang w:eastAsia="ru-RU"/>
        </w:rPr>
        <w:t>в</w:t>
      </w:r>
      <w:proofErr w:type="gramEnd"/>
      <w:r w:rsidRPr="00982F07">
        <w:rPr>
          <w:rFonts w:ascii="Times New Roman" w:eastAsia="Times New Roman" w:hAnsi="Times New Roman" w:cs="Times New Roman"/>
          <w:sz w:val="28"/>
          <w:szCs w:val="28"/>
          <w:u w:val="single"/>
          <w:lang w:eastAsia="ru-RU"/>
        </w:rPr>
        <w:t xml:space="preserve"> </w:t>
      </w:r>
      <w:proofErr w:type="gramStart"/>
      <w:r w:rsidRPr="00982F07">
        <w:rPr>
          <w:rFonts w:ascii="Times New Roman" w:eastAsia="Times New Roman" w:hAnsi="Times New Roman" w:cs="Times New Roman"/>
          <w:sz w:val="28"/>
          <w:szCs w:val="28"/>
          <w:u w:val="single"/>
          <w:lang w:eastAsia="ru-RU"/>
        </w:rPr>
        <w:t>Ханты-Мансийском</w:t>
      </w:r>
      <w:proofErr w:type="gramEnd"/>
      <w:r w:rsidRPr="00982F07">
        <w:rPr>
          <w:rFonts w:ascii="Times New Roman" w:eastAsia="Times New Roman" w:hAnsi="Times New Roman" w:cs="Times New Roman"/>
          <w:sz w:val="28"/>
          <w:szCs w:val="28"/>
          <w:u w:val="single"/>
          <w:lang w:eastAsia="ru-RU"/>
        </w:rPr>
        <w:t xml:space="preserve"> районе на 2014 – 2016 годы».</w:t>
      </w:r>
      <w:r w:rsidRPr="00982F07">
        <w:rPr>
          <w:rFonts w:ascii="Times New Roman" w:eastAsia="Times New Roman" w:hAnsi="Times New Roman" w:cs="Times New Roman"/>
          <w:sz w:val="28"/>
          <w:szCs w:val="28"/>
          <w:lang w:eastAsia="ru-RU"/>
        </w:rPr>
        <w:t xml:space="preserve"> Объем средств освоенных в ходе реализации программы за отчетный период составил 4 468,7 тыс. рублей или 28,7%.</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proofErr w:type="gramStart"/>
      <w:r w:rsidRPr="00982F07">
        <w:rPr>
          <w:rFonts w:ascii="Times New Roman" w:eastAsia="Times New Roman" w:hAnsi="Times New Roman" w:cs="Times New Roman"/>
          <w:sz w:val="28"/>
          <w:szCs w:val="28"/>
          <w:lang w:eastAsia="ru-RU"/>
        </w:rPr>
        <w:t>В рамках подпрограммы  «Формирование и развитие муниципального имущества Ханты-Мансийского района на 2014-2016 годы» за отчетный период реализованы мероприятия: содержание имущества муниципальной казны (оплата за коммунальные услуги муниципального жилищного фонда, обслуживание и содержание муниципального имущества согласно заключенных муниципальных контрактов и договоров за фактически оказанные услуги, выполнение работ по установке тепловых счетчиков на объектах муниципальной собственности исполнитель ООО «</w:t>
      </w:r>
      <w:proofErr w:type="spellStart"/>
      <w:r w:rsidRPr="00982F07">
        <w:rPr>
          <w:rFonts w:ascii="Times New Roman" w:eastAsia="Times New Roman" w:hAnsi="Times New Roman" w:cs="Times New Roman"/>
          <w:sz w:val="28"/>
          <w:szCs w:val="28"/>
          <w:lang w:eastAsia="ru-RU"/>
        </w:rPr>
        <w:t>ЮграЭнергоАудит</w:t>
      </w:r>
      <w:proofErr w:type="spellEnd"/>
      <w:r w:rsidRPr="00982F07">
        <w:rPr>
          <w:rFonts w:ascii="Times New Roman" w:eastAsia="Times New Roman" w:hAnsi="Times New Roman" w:cs="Times New Roman"/>
          <w:sz w:val="28"/>
          <w:szCs w:val="28"/>
          <w:lang w:eastAsia="ru-RU"/>
        </w:rPr>
        <w:t>», оплата по договорам</w:t>
      </w:r>
      <w:proofErr w:type="gramEnd"/>
      <w:r w:rsidRPr="00982F07">
        <w:rPr>
          <w:rFonts w:ascii="Times New Roman" w:eastAsia="Times New Roman" w:hAnsi="Times New Roman" w:cs="Times New Roman"/>
          <w:sz w:val="28"/>
          <w:szCs w:val="28"/>
          <w:lang w:eastAsia="ru-RU"/>
        </w:rPr>
        <w:t xml:space="preserve">  </w:t>
      </w:r>
      <w:proofErr w:type="gramStart"/>
      <w:r w:rsidRPr="00982F07">
        <w:rPr>
          <w:rFonts w:ascii="Times New Roman" w:eastAsia="Times New Roman" w:hAnsi="Times New Roman" w:cs="Times New Roman"/>
          <w:sz w:val="28"/>
          <w:szCs w:val="28"/>
          <w:lang w:eastAsia="ru-RU"/>
        </w:rPr>
        <w:t>за фактически оказанные услуги по охране объектов муниципальной собственности, снос объектов муниципальной собственности (оплата по контракту от 24.02.2014 с МП «Комплекс-Плюс» на выполнение работ по сносу здания интерната п. Горноправдинск, ул. Дорожная, 2а произведена в полном объеме), приобретение спецтехники коммунального хозяйства (оплата по муниципальному контракту от 17.12.2013 с ООО «</w:t>
      </w:r>
      <w:proofErr w:type="spellStart"/>
      <w:r w:rsidRPr="00982F07">
        <w:rPr>
          <w:rFonts w:ascii="Times New Roman" w:eastAsia="Times New Roman" w:hAnsi="Times New Roman" w:cs="Times New Roman"/>
          <w:sz w:val="28"/>
          <w:szCs w:val="28"/>
          <w:lang w:eastAsia="ru-RU"/>
        </w:rPr>
        <w:t>Арамильский</w:t>
      </w:r>
      <w:proofErr w:type="spellEnd"/>
      <w:r w:rsidRPr="00982F07">
        <w:rPr>
          <w:rFonts w:ascii="Times New Roman" w:eastAsia="Times New Roman" w:hAnsi="Times New Roman" w:cs="Times New Roman"/>
          <w:sz w:val="28"/>
          <w:szCs w:val="28"/>
          <w:lang w:eastAsia="ru-RU"/>
        </w:rPr>
        <w:t xml:space="preserve"> завод «</w:t>
      </w:r>
      <w:proofErr w:type="spellStart"/>
      <w:r w:rsidRPr="00982F07">
        <w:rPr>
          <w:rFonts w:ascii="Times New Roman" w:eastAsia="Times New Roman" w:hAnsi="Times New Roman" w:cs="Times New Roman"/>
          <w:sz w:val="28"/>
          <w:szCs w:val="28"/>
          <w:lang w:eastAsia="ru-RU"/>
        </w:rPr>
        <w:t>СтройДорМаш</w:t>
      </w:r>
      <w:proofErr w:type="spellEnd"/>
      <w:r w:rsidRPr="00982F07">
        <w:rPr>
          <w:rFonts w:ascii="Times New Roman" w:eastAsia="Times New Roman" w:hAnsi="Times New Roman" w:cs="Times New Roman"/>
          <w:sz w:val="28"/>
          <w:szCs w:val="28"/>
          <w:lang w:eastAsia="ru-RU"/>
        </w:rPr>
        <w:t xml:space="preserve">» на приобретение машины вакуумной коммунальной и </w:t>
      </w:r>
      <w:proofErr w:type="spellStart"/>
      <w:r w:rsidRPr="00982F07">
        <w:rPr>
          <w:rFonts w:ascii="Times New Roman" w:eastAsia="Times New Roman" w:hAnsi="Times New Roman" w:cs="Times New Roman"/>
          <w:sz w:val="28"/>
          <w:szCs w:val="28"/>
          <w:lang w:eastAsia="ru-RU"/>
        </w:rPr>
        <w:t>крано</w:t>
      </w:r>
      <w:proofErr w:type="spellEnd"/>
      <w:r w:rsidRPr="00982F07">
        <w:rPr>
          <w:rFonts w:ascii="Times New Roman" w:eastAsia="Times New Roman" w:hAnsi="Times New Roman" w:cs="Times New Roman"/>
          <w:sz w:val="28"/>
          <w:szCs w:val="28"/>
          <w:lang w:eastAsia="ru-RU"/>
        </w:rPr>
        <w:t>-манипуляторной установки</w:t>
      </w:r>
      <w:proofErr w:type="gramEnd"/>
      <w:r w:rsidRPr="00982F07">
        <w:rPr>
          <w:rFonts w:ascii="Times New Roman" w:eastAsia="Times New Roman" w:hAnsi="Times New Roman" w:cs="Times New Roman"/>
          <w:sz w:val="28"/>
          <w:szCs w:val="28"/>
          <w:lang w:eastAsia="ru-RU"/>
        </w:rPr>
        <w:t xml:space="preserve">, </w:t>
      </w:r>
      <w:proofErr w:type="gramStart"/>
      <w:r w:rsidRPr="00982F07">
        <w:rPr>
          <w:rFonts w:ascii="Times New Roman" w:eastAsia="Times New Roman" w:hAnsi="Times New Roman" w:cs="Times New Roman"/>
          <w:sz w:val="28"/>
          <w:szCs w:val="28"/>
          <w:lang w:eastAsia="ru-RU"/>
        </w:rPr>
        <w:t>произведена</w:t>
      </w:r>
      <w:proofErr w:type="gramEnd"/>
      <w:r w:rsidRPr="00982F07">
        <w:rPr>
          <w:rFonts w:ascii="Times New Roman" w:eastAsia="Times New Roman" w:hAnsi="Times New Roman" w:cs="Times New Roman"/>
          <w:sz w:val="28"/>
          <w:szCs w:val="28"/>
          <w:lang w:eastAsia="ru-RU"/>
        </w:rPr>
        <w:t xml:space="preserve"> в полном объеме).</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proofErr w:type="gramStart"/>
      <w:r w:rsidRPr="00982F07">
        <w:rPr>
          <w:rFonts w:ascii="Times New Roman" w:eastAsia="Times New Roman" w:hAnsi="Times New Roman" w:cs="Times New Roman"/>
          <w:sz w:val="28"/>
          <w:szCs w:val="28"/>
          <w:lang w:eastAsia="ru-RU"/>
        </w:rPr>
        <w:t>В рамках подпрограммы «Снижение рисков и смягчение последствий ЧС природного и техногенного характера на территории Ханты-Мансийского района на 2012 – 2014 годы»</w:t>
      </w:r>
      <w:r w:rsidRPr="00982F07">
        <w:rPr>
          <w:rFonts w:ascii="Times New Roman" w:eastAsia="Times New Roman" w:hAnsi="Times New Roman" w:cs="Times New Roman"/>
          <w:b/>
          <w:sz w:val="28"/>
          <w:szCs w:val="28"/>
          <w:lang w:eastAsia="ru-RU"/>
        </w:rPr>
        <w:t xml:space="preserve"> </w:t>
      </w:r>
      <w:r w:rsidRPr="00982F07">
        <w:rPr>
          <w:rFonts w:ascii="Times New Roman" w:eastAsia="Times New Roman" w:hAnsi="Times New Roman" w:cs="Times New Roman"/>
          <w:sz w:val="28"/>
          <w:szCs w:val="28"/>
          <w:lang w:eastAsia="ru-RU"/>
        </w:rPr>
        <w:t>за отчетный период денежные средства направлены на реализацию муниципального контракта от 02.08.2012  №9/27/12 на страхование муниципального имущества Ханты-Мансийского района на 2014 год, в рамках данного контракта заключен договор страхования от 20.12.2013 с ОАО «ГСК «</w:t>
      </w:r>
      <w:proofErr w:type="spellStart"/>
      <w:r w:rsidRPr="00982F07">
        <w:rPr>
          <w:rFonts w:ascii="Times New Roman" w:eastAsia="Times New Roman" w:hAnsi="Times New Roman" w:cs="Times New Roman"/>
          <w:sz w:val="28"/>
          <w:szCs w:val="28"/>
          <w:lang w:eastAsia="ru-RU"/>
        </w:rPr>
        <w:t>Югория</w:t>
      </w:r>
      <w:proofErr w:type="spellEnd"/>
      <w:r w:rsidRPr="00982F07">
        <w:rPr>
          <w:rFonts w:ascii="Times New Roman" w:eastAsia="Times New Roman" w:hAnsi="Times New Roman" w:cs="Times New Roman"/>
          <w:sz w:val="28"/>
          <w:szCs w:val="28"/>
          <w:lang w:eastAsia="ru-RU"/>
        </w:rPr>
        <w:t>» (оплата 10</w:t>
      </w:r>
      <w:proofErr w:type="gramEnd"/>
      <w:r w:rsidRPr="00982F07">
        <w:rPr>
          <w:rFonts w:ascii="Times New Roman" w:eastAsia="Times New Roman" w:hAnsi="Times New Roman" w:cs="Times New Roman"/>
          <w:sz w:val="28"/>
          <w:szCs w:val="28"/>
          <w:lang w:eastAsia="ru-RU"/>
        </w:rPr>
        <w:t>% страховой премии из бюджета района произведена в полном объеме, оплата 90% страховой премии из бюджета автономного округа будет произведена во втором квартале 2014 года). Заключен муниципальный контракт на дополнительное страхование муниципального имущества Ханты-Мансийского района от 03.02.2014 № 9/02/14 с Югорским филиалом ОАО «</w:t>
      </w:r>
      <w:proofErr w:type="spellStart"/>
      <w:r w:rsidRPr="00982F07">
        <w:rPr>
          <w:rFonts w:ascii="Times New Roman" w:eastAsia="Times New Roman" w:hAnsi="Times New Roman" w:cs="Times New Roman"/>
          <w:sz w:val="28"/>
          <w:szCs w:val="28"/>
          <w:lang w:eastAsia="ru-RU"/>
        </w:rPr>
        <w:t>Согаз</w:t>
      </w:r>
      <w:proofErr w:type="spellEnd"/>
      <w:r w:rsidRPr="00982F07">
        <w:rPr>
          <w:rFonts w:ascii="Times New Roman" w:eastAsia="Times New Roman" w:hAnsi="Times New Roman" w:cs="Times New Roman"/>
          <w:sz w:val="28"/>
          <w:szCs w:val="28"/>
          <w:lang w:eastAsia="ru-RU"/>
        </w:rPr>
        <w:t xml:space="preserve">» (оплата 10% страховой премии из бюджета района произведена в </w:t>
      </w:r>
      <w:r w:rsidRPr="00982F07">
        <w:rPr>
          <w:rFonts w:ascii="Times New Roman" w:eastAsia="Times New Roman" w:hAnsi="Times New Roman" w:cs="Times New Roman"/>
          <w:sz w:val="28"/>
          <w:szCs w:val="28"/>
          <w:lang w:eastAsia="ru-RU"/>
        </w:rPr>
        <w:lastRenderedPageBreak/>
        <w:t>полном объеме, оплата 90% страховой премии из бюджета автономного округа будет произведена во втором квартале 2014 года).</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6. </w:t>
      </w:r>
      <w:r w:rsidRPr="00982F07">
        <w:rPr>
          <w:rFonts w:ascii="Times New Roman" w:eastAsia="Times New Roman" w:hAnsi="Times New Roman" w:cs="Times New Roman"/>
          <w:sz w:val="28"/>
          <w:szCs w:val="28"/>
          <w:u w:val="single"/>
          <w:lang w:eastAsia="ru-RU"/>
        </w:rPr>
        <w:t>МП «Создание условий для ответственного управления муниципальными финансами, повышения устойчивости местных бюджетов Ханты-Мансийского района на 2014-2016 годы»</w:t>
      </w:r>
      <w:r w:rsidRPr="00982F07">
        <w:rPr>
          <w:rFonts w:ascii="Times New Roman" w:eastAsia="Times New Roman" w:hAnsi="Times New Roman" w:cs="Times New Roman"/>
          <w:sz w:val="28"/>
          <w:szCs w:val="28"/>
          <w:lang w:eastAsia="ru-RU"/>
        </w:rPr>
        <w:t xml:space="preserve">.  Освоение средств за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 2014 года составило 102 992,1 тыс. рублей или 28,7% от плана на год. </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proofErr w:type="gramStart"/>
      <w:r w:rsidRPr="00982F07">
        <w:rPr>
          <w:rFonts w:ascii="Times New Roman" w:eastAsia="Times New Roman" w:hAnsi="Times New Roman" w:cs="Times New Roman"/>
          <w:sz w:val="28"/>
          <w:szCs w:val="28"/>
          <w:lang w:eastAsia="ru-RU"/>
        </w:rPr>
        <w:t>В отчетном периоде в рамках программы произведены расходы на доведение уровня бюджетной обеспеченности поселений до уровня расчетной  бюджетной обеспеченности установленного в качестве</w:t>
      </w:r>
      <w:proofErr w:type="gramEnd"/>
      <w:r w:rsidRPr="00982F07">
        <w:rPr>
          <w:rFonts w:ascii="Times New Roman" w:eastAsia="Times New Roman" w:hAnsi="Times New Roman" w:cs="Times New Roman"/>
          <w:sz w:val="28"/>
          <w:szCs w:val="28"/>
          <w:lang w:eastAsia="ru-RU"/>
        </w:rPr>
        <w:t xml:space="preserve"> критерия выравнивания расчетной бюджетной обеспеченности поселений.</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u w:val="single"/>
          <w:lang w:eastAsia="ru-RU"/>
        </w:rPr>
      </w:pPr>
      <w:r w:rsidRPr="00982F07">
        <w:rPr>
          <w:rFonts w:ascii="Times New Roman" w:eastAsia="Times New Roman" w:hAnsi="Times New Roman" w:cs="Times New Roman"/>
          <w:sz w:val="28"/>
          <w:szCs w:val="28"/>
          <w:lang w:eastAsia="ru-RU"/>
        </w:rPr>
        <w:t xml:space="preserve">7.  </w:t>
      </w:r>
      <w:r w:rsidRPr="00982F07">
        <w:rPr>
          <w:rFonts w:ascii="Times New Roman" w:eastAsia="Times New Roman" w:hAnsi="Times New Roman" w:cs="Times New Roman"/>
          <w:sz w:val="28"/>
          <w:szCs w:val="28"/>
          <w:u w:val="single"/>
          <w:lang w:eastAsia="ru-RU"/>
        </w:rPr>
        <w:t xml:space="preserve">МП «Развитие муниципальной службы и кадрового резерва </w:t>
      </w:r>
      <w:proofErr w:type="gramStart"/>
      <w:r w:rsidRPr="00982F07">
        <w:rPr>
          <w:rFonts w:ascii="Times New Roman" w:eastAsia="Times New Roman" w:hAnsi="Times New Roman" w:cs="Times New Roman"/>
          <w:sz w:val="28"/>
          <w:szCs w:val="28"/>
          <w:u w:val="single"/>
          <w:lang w:eastAsia="ru-RU"/>
        </w:rPr>
        <w:t>в</w:t>
      </w:r>
      <w:proofErr w:type="gramEnd"/>
      <w:r w:rsidRPr="00982F07">
        <w:rPr>
          <w:rFonts w:ascii="Times New Roman" w:eastAsia="Times New Roman" w:hAnsi="Times New Roman" w:cs="Times New Roman"/>
          <w:sz w:val="28"/>
          <w:szCs w:val="28"/>
          <w:u w:val="single"/>
          <w:lang w:eastAsia="ru-RU"/>
        </w:rPr>
        <w:t xml:space="preserve"> </w:t>
      </w:r>
      <w:proofErr w:type="gramStart"/>
      <w:r w:rsidRPr="00982F07">
        <w:rPr>
          <w:rFonts w:ascii="Times New Roman" w:eastAsia="Times New Roman" w:hAnsi="Times New Roman" w:cs="Times New Roman"/>
          <w:sz w:val="28"/>
          <w:szCs w:val="28"/>
          <w:u w:val="single"/>
          <w:lang w:eastAsia="ru-RU"/>
        </w:rPr>
        <w:t>Ханты-Мансийском</w:t>
      </w:r>
      <w:proofErr w:type="gramEnd"/>
      <w:r w:rsidRPr="00982F07">
        <w:rPr>
          <w:rFonts w:ascii="Times New Roman" w:eastAsia="Times New Roman" w:hAnsi="Times New Roman" w:cs="Times New Roman"/>
          <w:sz w:val="28"/>
          <w:szCs w:val="28"/>
          <w:u w:val="single"/>
          <w:lang w:eastAsia="ru-RU"/>
        </w:rPr>
        <w:t xml:space="preserve"> районе на 2014 – 2016 годы». </w:t>
      </w:r>
      <w:r w:rsidRPr="00982F07">
        <w:rPr>
          <w:rFonts w:ascii="Times New Roman" w:eastAsia="Times New Roman" w:hAnsi="Times New Roman" w:cs="Times New Roman"/>
          <w:sz w:val="28"/>
          <w:szCs w:val="28"/>
          <w:lang w:eastAsia="ru-RU"/>
        </w:rPr>
        <w:t>На мероприятия программы израсходовано 373,4 тыс. рублей, что составило 24,9% от плановых бюджетных назначений. В течение отчетного периода денежные средства направлены на курсы повышения квалификации. Профессиональный уровень повысили 4 муниципальных служащих администрации района.</w:t>
      </w:r>
    </w:p>
    <w:p w:rsidR="00982F07" w:rsidRPr="00982F07" w:rsidRDefault="00982F07" w:rsidP="00982F07">
      <w:pPr>
        <w:widowControl w:val="0"/>
        <w:tabs>
          <w:tab w:val="left" w:pos="600"/>
        </w:tabs>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8.  </w:t>
      </w:r>
      <w:r w:rsidRPr="00982F07">
        <w:rPr>
          <w:rFonts w:ascii="Times New Roman" w:eastAsia="Times New Roman" w:hAnsi="Times New Roman" w:cs="Times New Roman"/>
          <w:sz w:val="28"/>
          <w:szCs w:val="28"/>
          <w:u w:val="single"/>
          <w:lang w:eastAsia="ru-RU"/>
        </w:rPr>
        <w:t>МП «Молодое поколение Ханты-Мансийского района на 2014-2016 годы»</w:t>
      </w:r>
      <w:r w:rsidRPr="00982F07">
        <w:rPr>
          <w:rFonts w:ascii="Times New Roman" w:eastAsia="Times New Roman" w:hAnsi="Times New Roman" w:cs="Times New Roman"/>
          <w:sz w:val="28"/>
          <w:szCs w:val="28"/>
          <w:lang w:eastAsia="ru-RU"/>
        </w:rPr>
        <w:t xml:space="preserve">. </w:t>
      </w:r>
      <w:r w:rsidRPr="00982F07">
        <w:rPr>
          <w:rFonts w:ascii="Times New Roman" w:eastAsia="Times New Roman" w:hAnsi="Times New Roman" w:cs="Times New Roman"/>
          <w:color w:val="000000" w:themeColor="text1"/>
          <w:sz w:val="28"/>
          <w:szCs w:val="28"/>
          <w:lang w:eastAsia="ru-RU"/>
        </w:rPr>
        <w:t xml:space="preserve">В </w:t>
      </w:r>
      <w:r w:rsidRPr="00982F07">
        <w:rPr>
          <w:rFonts w:ascii="Times New Roman" w:eastAsia="Times New Roman" w:hAnsi="Times New Roman" w:cs="Times New Roman"/>
          <w:color w:val="000000" w:themeColor="text1"/>
          <w:sz w:val="28"/>
          <w:szCs w:val="28"/>
          <w:lang w:val="en-US" w:eastAsia="ru-RU"/>
        </w:rPr>
        <w:t>I</w:t>
      </w:r>
      <w:r w:rsidRPr="00982F07">
        <w:rPr>
          <w:rFonts w:ascii="Times New Roman" w:eastAsia="Times New Roman" w:hAnsi="Times New Roman" w:cs="Times New Roman"/>
          <w:color w:val="000000" w:themeColor="text1"/>
          <w:sz w:val="28"/>
          <w:szCs w:val="28"/>
          <w:lang w:eastAsia="ru-RU"/>
        </w:rPr>
        <w:t xml:space="preserve"> квартале 2014 года на реализацию мероприятий программы израсходовано 19 243,5</w:t>
      </w:r>
      <w:r w:rsidRPr="00982F07">
        <w:rPr>
          <w:rFonts w:ascii="Times New Roman" w:eastAsia="Times New Roman" w:hAnsi="Times New Roman" w:cs="Times New Roman"/>
          <w:sz w:val="28"/>
          <w:szCs w:val="28"/>
          <w:lang w:eastAsia="ru-RU"/>
        </w:rPr>
        <w:t xml:space="preserve"> тыс. рублей, что составило 17,3% от плановых бюджетных назначений 2014 года. </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В рамках мероприятия «Приобретение (строительство) жилых помещений специализированного жилищного фонда для детей-сирот и детей, оставшихся без попечения родителей (субвенции окружного бюджета)» произведена оплата по двум муниципальным контрактам, заключенным в 2013 году.</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В отчетном периоде в </w:t>
      </w:r>
      <w:proofErr w:type="spellStart"/>
      <w:r w:rsidRPr="00982F07">
        <w:rPr>
          <w:rFonts w:ascii="Times New Roman" w:eastAsia="Times New Roman" w:hAnsi="Times New Roman" w:cs="Times New Roman"/>
          <w:sz w:val="28"/>
          <w:szCs w:val="28"/>
          <w:lang w:eastAsia="ru-RU"/>
        </w:rPr>
        <w:t>п</w:t>
      </w:r>
      <w:proofErr w:type="gramStart"/>
      <w:r w:rsidRPr="00982F07">
        <w:rPr>
          <w:rFonts w:ascii="Times New Roman" w:eastAsia="Times New Roman" w:hAnsi="Times New Roman" w:cs="Times New Roman"/>
          <w:sz w:val="28"/>
          <w:szCs w:val="28"/>
          <w:lang w:eastAsia="ru-RU"/>
        </w:rPr>
        <w:t>.С</w:t>
      </w:r>
      <w:proofErr w:type="gramEnd"/>
      <w:r w:rsidRPr="00982F07">
        <w:rPr>
          <w:rFonts w:ascii="Times New Roman" w:eastAsia="Times New Roman" w:hAnsi="Times New Roman" w:cs="Times New Roman"/>
          <w:sz w:val="28"/>
          <w:szCs w:val="28"/>
          <w:lang w:eastAsia="ru-RU"/>
        </w:rPr>
        <w:t>ибирский</w:t>
      </w:r>
      <w:proofErr w:type="spellEnd"/>
      <w:r w:rsidRPr="00982F07">
        <w:rPr>
          <w:rFonts w:ascii="Times New Roman" w:eastAsia="Times New Roman" w:hAnsi="Times New Roman" w:cs="Times New Roman"/>
          <w:sz w:val="28"/>
          <w:szCs w:val="28"/>
          <w:lang w:eastAsia="ru-RU"/>
        </w:rPr>
        <w:t xml:space="preserve"> организован и проведен районный фестиваль творчества молодежи «Память» с общим охватом участников 165 человек.</w:t>
      </w:r>
    </w:p>
    <w:p w:rsidR="00982F07" w:rsidRPr="00982F07" w:rsidRDefault="00982F07" w:rsidP="00982F07">
      <w:pPr>
        <w:widowControl w:val="0"/>
        <w:spacing w:after="0" w:line="288" w:lineRule="auto"/>
        <w:ind w:firstLine="709"/>
        <w:jc w:val="both"/>
        <w:rPr>
          <w:rFonts w:ascii="Times New Roman" w:eastAsia="Times New Roman" w:hAnsi="Times New Roman" w:cs="Times New Roman"/>
          <w:color w:val="FF0000"/>
          <w:sz w:val="28"/>
          <w:szCs w:val="28"/>
          <w:lang w:eastAsia="ru-RU"/>
        </w:rPr>
      </w:pPr>
      <w:r w:rsidRPr="00982F07">
        <w:rPr>
          <w:rFonts w:ascii="Times New Roman" w:eastAsia="Times New Roman" w:hAnsi="Times New Roman" w:cs="Times New Roman"/>
          <w:sz w:val="28"/>
          <w:szCs w:val="28"/>
          <w:lang w:eastAsia="ru-RU"/>
        </w:rPr>
        <w:t>9.</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u w:val="single"/>
          <w:lang w:eastAsia="ru-RU"/>
        </w:rPr>
        <w:t>МП «Электроснабжение, энергосбережение и повышение энергетической эффективности муниципального образования Ханты-Мансийский район на 2014 – 2016 годы»</w:t>
      </w:r>
      <w:r w:rsidRPr="00982F07">
        <w:rPr>
          <w:rFonts w:ascii="Times New Roman" w:eastAsia="Times New Roman" w:hAnsi="Times New Roman" w:cs="Times New Roman"/>
          <w:sz w:val="28"/>
          <w:szCs w:val="28"/>
          <w:lang w:eastAsia="ru-RU"/>
        </w:rPr>
        <w:t xml:space="preserve">. Объем средств, освоенных в ходе реализации программы в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квартале 2014 года, составил 33 288,4 тыс. рублей или 12,1% от плана на год.</w:t>
      </w:r>
      <w:r w:rsidRPr="00982F07">
        <w:rPr>
          <w:rFonts w:ascii="Times New Roman" w:eastAsia="Times New Roman" w:hAnsi="Times New Roman" w:cs="Times New Roman"/>
          <w:color w:val="FF0000"/>
          <w:sz w:val="28"/>
          <w:szCs w:val="28"/>
          <w:lang w:eastAsia="ru-RU"/>
        </w:rPr>
        <w:t xml:space="preserve"> </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proofErr w:type="gramStart"/>
      <w:r w:rsidRPr="00982F07">
        <w:rPr>
          <w:rFonts w:ascii="Times New Roman" w:eastAsia="Times New Roman" w:hAnsi="Times New Roman" w:cs="Times New Roman"/>
          <w:sz w:val="28"/>
          <w:szCs w:val="28"/>
          <w:lang w:eastAsia="ru-RU"/>
        </w:rPr>
        <w:t xml:space="preserve">В рамках реализации мероприятий программы «Субсидии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w:t>
      </w:r>
      <w:r w:rsidRPr="00982F07">
        <w:rPr>
          <w:rFonts w:ascii="Times New Roman" w:eastAsia="Times New Roman" w:hAnsi="Times New Roman" w:cs="Times New Roman"/>
          <w:sz w:val="28"/>
          <w:szCs w:val="28"/>
          <w:lang w:eastAsia="ru-RU"/>
        </w:rPr>
        <w:lastRenderedPageBreak/>
        <w:t>предпринимательства, организациям бюджетной сферы в зоне децентрализованного электроснабжения на территории Ханты-Мансийского района по цене электрической энергии зоны централизованного электроснабжения», «Субсидии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w:t>
      </w:r>
      <w:proofErr w:type="gramEnd"/>
      <w:r w:rsidRPr="00982F07">
        <w:rPr>
          <w:rFonts w:ascii="Times New Roman" w:eastAsia="Times New Roman" w:hAnsi="Times New Roman" w:cs="Times New Roman"/>
          <w:sz w:val="28"/>
          <w:szCs w:val="28"/>
          <w:lang w:eastAsia="ru-RU"/>
        </w:rPr>
        <w:t xml:space="preserve"> в зоне децентрализованного электроснабжения автономного округа по социально-ориентированным тарифам»  произведено перечисление субсидии на основании реализации фактических объемов </w:t>
      </w:r>
      <w:proofErr w:type="spellStart"/>
      <w:r w:rsidRPr="00982F07">
        <w:rPr>
          <w:rFonts w:ascii="Times New Roman" w:eastAsia="Times New Roman" w:hAnsi="Times New Roman" w:cs="Times New Roman"/>
          <w:sz w:val="28"/>
          <w:szCs w:val="28"/>
          <w:lang w:eastAsia="ru-RU"/>
        </w:rPr>
        <w:t>электроснабжающей</w:t>
      </w:r>
      <w:proofErr w:type="spellEnd"/>
      <w:r w:rsidRPr="00982F07">
        <w:rPr>
          <w:rFonts w:ascii="Times New Roman" w:eastAsia="Times New Roman" w:hAnsi="Times New Roman" w:cs="Times New Roman"/>
          <w:sz w:val="28"/>
          <w:szCs w:val="28"/>
          <w:lang w:eastAsia="ru-RU"/>
        </w:rPr>
        <w:t xml:space="preserve"> организации ОАО «ЮТЭК», </w:t>
      </w:r>
      <w:proofErr w:type="gramStart"/>
      <w:r w:rsidRPr="00982F07">
        <w:rPr>
          <w:rFonts w:ascii="Times New Roman" w:eastAsia="Times New Roman" w:hAnsi="Times New Roman" w:cs="Times New Roman"/>
          <w:sz w:val="28"/>
          <w:szCs w:val="28"/>
          <w:lang w:eastAsia="ru-RU"/>
        </w:rPr>
        <w:t>согласно механизма</w:t>
      </w:r>
      <w:proofErr w:type="gramEnd"/>
      <w:r w:rsidRPr="00982F07">
        <w:rPr>
          <w:rFonts w:ascii="Times New Roman" w:eastAsia="Times New Roman" w:hAnsi="Times New Roman" w:cs="Times New Roman"/>
          <w:sz w:val="28"/>
          <w:szCs w:val="28"/>
          <w:lang w:eastAsia="ru-RU"/>
        </w:rPr>
        <w:t xml:space="preserve"> возмещения затрат утвержденных Правительством Ханты-Мансийского автономного округа – Югры.</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10. </w:t>
      </w:r>
      <w:r w:rsidRPr="00982F07">
        <w:rPr>
          <w:rFonts w:ascii="Times New Roman" w:eastAsia="Times New Roman" w:hAnsi="Times New Roman" w:cs="Times New Roman"/>
          <w:sz w:val="28"/>
          <w:szCs w:val="28"/>
          <w:u w:val="single"/>
          <w:lang w:eastAsia="ru-RU"/>
        </w:rPr>
        <w:t>МП «Подготовка перспективных территорий для развития жилищного строительства Ханты-Мансийского района на 2014 – 2016 годы»</w:t>
      </w:r>
      <w:r w:rsidRPr="00982F07">
        <w:rPr>
          <w:rFonts w:ascii="Times New Roman" w:eastAsia="Times New Roman" w:hAnsi="Times New Roman" w:cs="Times New Roman"/>
          <w:sz w:val="28"/>
          <w:szCs w:val="28"/>
          <w:lang w:eastAsia="ru-RU"/>
        </w:rPr>
        <w:t>. Освоение сре</w:t>
      </w:r>
      <w:proofErr w:type="gramStart"/>
      <w:r w:rsidRPr="00982F07">
        <w:rPr>
          <w:rFonts w:ascii="Times New Roman" w:eastAsia="Times New Roman" w:hAnsi="Times New Roman" w:cs="Times New Roman"/>
          <w:sz w:val="28"/>
          <w:szCs w:val="28"/>
          <w:lang w:eastAsia="ru-RU"/>
        </w:rPr>
        <w:t>дств в р</w:t>
      </w:r>
      <w:proofErr w:type="gramEnd"/>
      <w:r w:rsidRPr="00982F07">
        <w:rPr>
          <w:rFonts w:ascii="Times New Roman" w:eastAsia="Times New Roman" w:hAnsi="Times New Roman" w:cs="Times New Roman"/>
          <w:sz w:val="28"/>
          <w:szCs w:val="28"/>
          <w:lang w:eastAsia="ru-RU"/>
        </w:rPr>
        <w:t>амках программы за отчетный период составило      246,5 тыс. рублей или 9,4%.</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В рамках реализации программы разработан проект планировки и межевания территории предусматривающий размещение линейного объекта на территории с. Цингалы.</w:t>
      </w:r>
    </w:p>
    <w:p w:rsidR="00982F07" w:rsidRPr="00982F07" w:rsidRDefault="00982F07" w:rsidP="00982F07">
      <w:pPr>
        <w:widowControl w:val="0"/>
        <w:tabs>
          <w:tab w:val="left" w:pos="567"/>
          <w:tab w:val="left" w:pos="993"/>
        </w:tabs>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11. </w:t>
      </w:r>
      <w:r w:rsidRPr="00982F07">
        <w:rPr>
          <w:rFonts w:ascii="Times New Roman" w:eastAsia="Times New Roman" w:hAnsi="Times New Roman" w:cs="Times New Roman"/>
          <w:sz w:val="28"/>
          <w:szCs w:val="28"/>
          <w:u w:val="single"/>
          <w:lang w:eastAsia="ru-RU"/>
        </w:rPr>
        <w:t>МП «Развитие и модернизация жилищно-коммунального комплекса Ханты-Мансийского района на 2014 – 2016 годы»</w:t>
      </w:r>
      <w:r w:rsidRPr="00982F07">
        <w:rPr>
          <w:rFonts w:ascii="Times New Roman" w:eastAsia="Times New Roman" w:hAnsi="Times New Roman" w:cs="Times New Roman"/>
          <w:sz w:val="28"/>
          <w:szCs w:val="28"/>
          <w:lang w:eastAsia="ru-RU"/>
        </w:rPr>
        <w:t xml:space="preserve">. Объем средств, освоенных в ходе реализации программы за отчетный период, составил                            12 161,6 тыс. рублей или 4,5% от плана на год. </w:t>
      </w:r>
    </w:p>
    <w:p w:rsidR="00982F07" w:rsidRPr="00982F07" w:rsidRDefault="00982F07" w:rsidP="00982F07">
      <w:pPr>
        <w:widowControl w:val="0"/>
        <w:tabs>
          <w:tab w:val="left" w:pos="567"/>
          <w:tab w:val="left" w:pos="709"/>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В рамках исполнения программы в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квартале 2014 года проведены следующие мероприятия: </w:t>
      </w:r>
    </w:p>
    <w:p w:rsidR="00982F07" w:rsidRPr="00982F07" w:rsidRDefault="00982F07" w:rsidP="00982F07">
      <w:pPr>
        <w:widowControl w:val="0"/>
        <w:tabs>
          <w:tab w:val="left" w:pos="567"/>
          <w:tab w:val="left" w:pos="709"/>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ежемесячная оплата в соответствии с графиком уплаты лизинговых платежей по приобретению спецтехники; </w:t>
      </w:r>
    </w:p>
    <w:p w:rsidR="00982F07" w:rsidRPr="00982F07" w:rsidRDefault="00982F07" w:rsidP="00982F07">
      <w:pPr>
        <w:widowControl w:val="0"/>
        <w:tabs>
          <w:tab w:val="left" w:pos="567"/>
          <w:tab w:val="left" w:pos="709"/>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кадастровые работы, межевание земельного участка под строительство водозаборов п. </w:t>
      </w:r>
      <w:proofErr w:type="spellStart"/>
      <w:r w:rsidRPr="00982F07">
        <w:rPr>
          <w:rFonts w:ascii="Times New Roman" w:eastAsia="Times New Roman" w:hAnsi="Times New Roman" w:cs="Times New Roman"/>
          <w:sz w:val="28"/>
          <w:szCs w:val="28"/>
          <w:lang w:eastAsia="ru-RU"/>
        </w:rPr>
        <w:t>Пырьях</w:t>
      </w:r>
      <w:proofErr w:type="spellEnd"/>
      <w:r w:rsidRPr="00982F07">
        <w:rPr>
          <w:rFonts w:ascii="Times New Roman" w:eastAsia="Times New Roman" w:hAnsi="Times New Roman" w:cs="Times New Roman"/>
          <w:sz w:val="28"/>
          <w:szCs w:val="28"/>
          <w:lang w:eastAsia="ru-RU"/>
        </w:rPr>
        <w:t>, с. Нялинское, п. Сибирский;</w:t>
      </w:r>
    </w:p>
    <w:p w:rsidR="00982F07" w:rsidRPr="00982F07" w:rsidRDefault="00982F07" w:rsidP="00982F07">
      <w:pPr>
        <w:widowControl w:val="0"/>
        <w:tabs>
          <w:tab w:val="left" w:pos="567"/>
          <w:tab w:val="left" w:pos="709"/>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подготовка к работе в осенне-зимний период (капитальный ремонт сетей тепло водоснабжения с. Елизаров);</w:t>
      </w:r>
    </w:p>
    <w:p w:rsidR="00982F07" w:rsidRPr="00982F07" w:rsidRDefault="00982F07" w:rsidP="00982F07">
      <w:pPr>
        <w:widowControl w:val="0"/>
        <w:tabs>
          <w:tab w:val="left" w:pos="567"/>
          <w:tab w:val="left" w:pos="709"/>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капитальный ремонт многоквартирного жилого дома п. </w:t>
      </w:r>
      <w:proofErr w:type="spellStart"/>
      <w:r w:rsidRPr="00982F07">
        <w:rPr>
          <w:rFonts w:ascii="Times New Roman" w:eastAsia="Times New Roman" w:hAnsi="Times New Roman" w:cs="Times New Roman"/>
          <w:sz w:val="28"/>
          <w:szCs w:val="28"/>
          <w:lang w:eastAsia="ru-RU"/>
        </w:rPr>
        <w:t>Урманный</w:t>
      </w:r>
      <w:proofErr w:type="spellEnd"/>
      <w:r w:rsidRPr="00982F07">
        <w:rPr>
          <w:rFonts w:ascii="Times New Roman" w:eastAsia="Times New Roman" w:hAnsi="Times New Roman" w:cs="Times New Roman"/>
          <w:sz w:val="28"/>
          <w:szCs w:val="28"/>
          <w:lang w:eastAsia="ru-RU"/>
        </w:rPr>
        <w:t>, ул. Ханты-Мансийская № 6;</w:t>
      </w:r>
    </w:p>
    <w:p w:rsidR="00982F07" w:rsidRPr="00982F07" w:rsidRDefault="00982F07" w:rsidP="00982F07">
      <w:pPr>
        <w:widowControl w:val="0"/>
        <w:tabs>
          <w:tab w:val="left" w:pos="567"/>
          <w:tab w:val="left" w:pos="709"/>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строительство наружных сетей водоснабжения, пер. </w:t>
      </w:r>
      <w:proofErr w:type="gramStart"/>
      <w:r w:rsidRPr="00982F07">
        <w:rPr>
          <w:rFonts w:ascii="Times New Roman" w:eastAsia="Times New Roman" w:hAnsi="Times New Roman" w:cs="Times New Roman"/>
          <w:sz w:val="28"/>
          <w:szCs w:val="28"/>
          <w:lang w:eastAsia="ru-RU"/>
        </w:rPr>
        <w:t>Школьный</w:t>
      </w:r>
      <w:proofErr w:type="gramEnd"/>
      <w:r w:rsidRPr="00982F07">
        <w:rPr>
          <w:rFonts w:ascii="Times New Roman" w:eastAsia="Times New Roman" w:hAnsi="Times New Roman" w:cs="Times New Roman"/>
          <w:sz w:val="28"/>
          <w:szCs w:val="28"/>
          <w:lang w:eastAsia="ru-RU"/>
        </w:rPr>
        <w:t xml:space="preserve"> к домам № 2а, № 4а; пер. Школьный к домам № 4а, № 6а, ул. Киевская к домам № 19а, № 21а; ул. Таежная от дома № 3 до дома № 20  п. Горноправдинск.</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12. </w:t>
      </w:r>
      <w:r w:rsidRPr="00982F07">
        <w:rPr>
          <w:rFonts w:ascii="Times New Roman" w:eastAsia="Times New Roman" w:hAnsi="Times New Roman" w:cs="Times New Roman"/>
          <w:sz w:val="28"/>
          <w:szCs w:val="28"/>
          <w:u w:val="single"/>
          <w:lang w:eastAsia="ru-RU"/>
        </w:rPr>
        <w:t xml:space="preserve">МП «Комплексные мероприятия по профилактике правонарушений, терроризма и экстремизма, а также минимизации и (или) ликвидации </w:t>
      </w:r>
      <w:r w:rsidRPr="00982F07">
        <w:rPr>
          <w:rFonts w:ascii="Times New Roman" w:eastAsia="Times New Roman" w:hAnsi="Times New Roman" w:cs="Times New Roman"/>
          <w:sz w:val="28"/>
          <w:szCs w:val="28"/>
          <w:u w:val="single"/>
          <w:lang w:eastAsia="ru-RU"/>
        </w:rPr>
        <w:lastRenderedPageBreak/>
        <w:t xml:space="preserve">последствий проявлений терроризма и экстремизма </w:t>
      </w:r>
      <w:proofErr w:type="gramStart"/>
      <w:r w:rsidRPr="00982F07">
        <w:rPr>
          <w:rFonts w:ascii="Times New Roman" w:eastAsia="Times New Roman" w:hAnsi="Times New Roman" w:cs="Times New Roman"/>
          <w:sz w:val="28"/>
          <w:szCs w:val="28"/>
          <w:u w:val="single"/>
          <w:lang w:eastAsia="ru-RU"/>
        </w:rPr>
        <w:t>в</w:t>
      </w:r>
      <w:proofErr w:type="gramEnd"/>
      <w:r w:rsidRPr="00982F07">
        <w:rPr>
          <w:rFonts w:ascii="Times New Roman" w:eastAsia="Times New Roman" w:hAnsi="Times New Roman" w:cs="Times New Roman"/>
          <w:sz w:val="28"/>
          <w:szCs w:val="28"/>
          <w:u w:val="single"/>
          <w:lang w:eastAsia="ru-RU"/>
        </w:rPr>
        <w:t xml:space="preserve"> </w:t>
      </w:r>
      <w:proofErr w:type="gramStart"/>
      <w:r w:rsidRPr="00982F07">
        <w:rPr>
          <w:rFonts w:ascii="Times New Roman" w:eastAsia="Times New Roman" w:hAnsi="Times New Roman" w:cs="Times New Roman"/>
          <w:sz w:val="28"/>
          <w:szCs w:val="28"/>
          <w:u w:val="single"/>
          <w:lang w:eastAsia="ru-RU"/>
        </w:rPr>
        <w:t>Ханты-Мансийском</w:t>
      </w:r>
      <w:proofErr w:type="gramEnd"/>
      <w:r w:rsidRPr="00982F07">
        <w:rPr>
          <w:rFonts w:ascii="Times New Roman" w:eastAsia="Times New Roman" w:hAnsi="Times New Roman" w:cs="Times New Roman"/>
          <w:sz w:val="28"/>
          <w:szCs w:val="28"/>
          <w:u w:val="single"/>
          <w:lang w:eastAsia="ru-RU"/>
        </w:rPr>
        <w:t xml:space="preserve"> районе на 2014 – 2016 годы»</w:t>
      </w:r>
      <w:r w:rsidRPr="00982F07">
        <w:rPr>
          <w:rFonts w:ascii="Times New Roman" w:eastAsia="Times New Roman" w:hAnsi="Times New Roman" w:cs="Times New Roman"/>
          <w:sz w:val="28"/>
          <w:szCs w:val="28"/>
          <w:lang w:eastAsia="ru-RU"/>
        </w:rPr>
        <w:t xml:space="preserve">. Освоение средств за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 2014 года составило 890,1 тыс. рублей  или 2,6% от плана на год.  </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В рамках программы: </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осуществлено поощрение 11 членов добровольных народных дружин за активное участие в охране порядка;</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организован и проведен конкурс вариативных программ на лучшую организацию деятельности отрядов юных инспекторов дорожного движения на базе образовательных учреждений Ханты-Мансийского района. На конкурс представлено 17 программ. Признаны лучшими программами общеобразовательной школы п. Луговской, д. Шапша, с. Селиярово;</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проведена разработка, тиражирование и распространение памяток  для детей и родителей «Как оградить ребенка от алкоголя и наркотиков», «Как защитить ребенка от наркомании», «Наркомания - долгая смерть короткой жизни»;</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color w:val="000000"/>
          <w:sz w:val="28"/>
          <w:szCs w:val="28"/>
          <w:lang w:eastAsia="ru-RU"/>
        </w:rPr>
      </w:pPr>
      <w:r w:rsidRPr="00982F07">
        <w:rPr>
          <w:rFonts w:ascii="Times New Roman" w:eastAsia="Times New Roman" w:hAnsi="Times New Roman" w:cs="Times New Roman"/>
          <w:sz w:val="28"/>
          <w:szCs w:val="28"/>
          <w:lang w:eastAsia="ru-RU"/>
        </w:rPr>
        <w:t>проведен конкурс школьных стенгазет</w:t>
      </w:r>
      <w:r w:rsidRPr="00982F07">
        <w:rPr>
          <w:rFonts w:ascii="Times New Roman" w:eastAsia="Times New Roman" w:hAnsi="Times New Roman" w:cs="Times New Roman"/>
          <w:color w:val="000000"/>
          <w:sz w:val="28"/>
          <w:szCs w:val="28"/>
          <w:lang w:eastAsia="ru-RU"/>
        </w:rPr>
        <w:t>, плакатов, рисунков «Мир без наркотиков»;</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color w:val="FF0000"/>
          <w:sz w:val="28"/>
          <w:szCs w:val="28"/>
          <w:lang w:eastAsia="ru-RU"/>
        </w:rPr>
      </w:pPr>
      <w:r w:rsidRPr="00982F07">
        <w:rPr>
          <w:rFonts w:ascii="Times New Roman" w:eastAsia="Times New Roman" w:hAnsi="Times New Roman" w:cs="Times New Roman"/>
          <w:color w:val="000000"/>
          <w:sz w:val="28"/>
          <w:szCs w:val="28"/>
          <w:lang w:eastAsia="ru-RU"/>
        </w:rPr>
        <w:t xml:space="preserve">организован и проведен семинар по </w:t>
      </w:r>
      <w:r w:rsidRPr="00982F07">
        <w:rPr>
          <w:rFonts w:ascii="Times New Roman" w:eastAsia="Times New Roman" w:hAnsi="Times New Roman" w:cs="Times New Roman"/>
          <w:sz w:val="28"/>
          <w:szCs w:val="28"/>
          <w:lang w:eastAsia="ru-RU"/>
        </w:rPr>
        <w:t>теме «Дополнительное образование – как средство нравственного и гражданско-патриотического воспитания подрастающего поколения» в том числе семинар-практикум на тему «Культура межэтнических отношений», приняли участие более 35 педагогов из образовательных учреждений Ханты-Мансийского района.</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13. </w:t>
      </w:r>
      <w:r w:rsidRPr="00982F07">
        <w:rPr>
          <w:rFonts w:ascii="Times New Roman" w:eastAsia="Times New Roman" w:hAnsi="Times New Roman" w:cs="Times New Roman"/>
          <w:sz w:val="28"/>
          <w:szCs w:val="28"/>
          <w:u w:val="single"/>
          <w:lang w:eastAsia="ru-RU"/>
        </w:rPr>
        <w:t xml:space="preserve">МП «Защита населения и территорий от чрезвычайных ситуаций, обеспечение пожарной безопасности </w:t>
      </w:r>
      <w:proofErr w:type="gramStart"/>
      <w:r w:rsidRPr="00982F07">
        <w:rPr>
          <w:rFonts w:ascii="Times New Roman" w:eastAsia="Times New Roman" w:hAnsi="Times New Roman" w:cs="Times New Roman"/>
          <w:sz w:val="28"/>
          <w:szCs w:val="28"/>
          <w:u w:val="single"/>
          <w:lang w:eastAsia="ru-RU"/>
        </w:rPr>
        <w:t>в</w:t>
      </w:r>
      <w:proofErr w:type="gramEnd"/>
      <w:r w:rsidRPr="00982F07">
        <w:rPr>
          <w:rFonts w:ascii="Times New Roman" w:eastAsia="Times New Roman" w:hAnsi="Times New Roman" w:cs="Times New Roman"/>
          <w:sz w:val="28"/>
          <w:szCs w:val="28"/>
          <w:u w:val="single"/>
          <w:lang w:eastAsia="ru-RU"/>
        </w:rPr>
        <w:t xml:space="preserve"> </w:t>
      </w:r>
      <w:proofErr w:type="gramStart"/>
      <w:r w:rsidRPr="00982F07">
        <w:rPr>
          <w:rFonts w:ascii="Times New Roman" w:eastAsia="Times New Roman" w:hAnsi="Times New Roman" w:cs="Times New Roman"/>
          <w:sz w:val="28"/>
          <w:szCs w:val="28"/>
          <w:u w:val="single"/>
          <w:lang w:eastAsia="ru-RU"/>
        </w:rPr>
        <w:t>Ханты-Мансийском</w:t>
      </w:r>
      <w:proofErr w:type="gramEnd"/>
      <w:r w:rsidRPr="00982F07">
        <w:rPr>
          <w:rFonts w:ascii="Times New Roman" w:eastAsia="Times New Roman" w:hAnsi="Times New Roman" w:cs="Times New Roman"/>
          <w:sz w:val="28"/>
          <w:szCs w:val="28"/>
          <w:u w:val="single"/>
          <w:lang w:eastAsia="ru-RU"/>
        </w:rPr>
        <w:t xml:space="preserve"> районе на 2014 – 2016 годы»</w:t>
      </w:r>
      <w:r w:rsidRPr="00982F07">
        <w:rPr>
          <w:rFonts w:ascii="Times New Roman" w:eastAsia="Times New Roman" w:hAnsi="Times New Roman" w:cs="Times New Roman"/>
          <w:sz w:val="28"/>
          <w:szCs w:val="28"/>
          <w:lang w:eastAsia="ru-RU"/>
        </w:rPr>
        <w:t xml:space="preserve">. Освоение финансовых средств в отчетном периоде составило 189,8  тыс. рублей или 2,5% от плана на год.  </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color w:val="FF0000"/>
          <w:sz w:val="28"/>
          <w:szCs w:val="28"/>
          <w:lang w:eastAsia="ru-RU"/>
        </w:rPr>
      </w:pPr>
      <w:r w:rsidRPr="00982F07">
        <w:rPr>
          <w:rFonts w:ascii="Times New Roman" w:eastAsia="Times New Roman" w:hAnsi="Times New Roman" w:cs="Times New Roman"/>
          <w:sz w:val="28"/>
          <w:szCs w:val="28"/>
          <w:lang w:eastAsia="ru-RU"/>
        </w:rPr>
        <w:t xml:space="preserve">В рамках реализации подпрограммы «Защита населения и территорий Ханты-Мансийского района от чрезвычайных ситуаций» приобретено вещевое имущество для Единой дежурно-диспетчерской службы Ханты-Мансийского района, оборудование для создания общественных постов в сельских поселениях Луговской, Нялинское. В рамках реализации Подпрограммы «Обеспечение пожарной безопасности в Ханты-Мансийском районе» разработана проектная документация на строительство  пожарного водоема (резервуара) 30 куб. м  </w:t>
      </w:r>
      <w:proofErr w:type="gramStart"/>
      <w:r w:rsidRPr="00982F07">
        <w:rPr>
          <w:rFonts w:ascii="Times New Roman" w:eastAsia="Times New Roman" w:hAnsi="Times New Roman" w:cs="Times New Roman"/>
          <w:sz w:val="28"/>
          <w:szCs w:val="28"/>
          <w:lang w:eastAsia="ru-RU"/>
        </w:rPr>
        <w:t>в</w:t>
      </w:r>
      <w:proofErr w:type="gramEnd"/>
      <w:r w:rsidRPr="00982F07">
        <w:rPr>
          <w:rFonts w:ascii="Times New Roman" w:eastAsia="Times New Roman" w:hAnsi="Times New Roman" w:cs="Times New Roman"/>
          <w:sz w:val="28"/>
          <w:szCs w:val="28"/>
          <w:lang w:eastAsia="ru-RU"/>
        </w:rPr>
        <w:t xml:space="preserve"> с. Батово Ханты-Мансийского района.</w:t>
      </w:r>
    </w:p>
    <w:p w:rsidR="00982F07" w:rsidRPr="00982F07" w:rsidRDefault="00982F07" w:rsidP="00982F07">
      <w:pPr>
        <w:widowControl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sz w:val="28"/>
          <w:szCs w:val="28"/>
          <w:lang w:eastAsia="ru-RU"/>
        </w:rPr>
        <w:t xml:space="preserve">14. </w:t>
      </w:r>
      <w:r w:rsidRPr="00982F07">
        <w:rPr>
          <w:rFonts w:ascii="Times New Roman" w:eastAsia="Times New Roman" w:hAnsi="Times New Roman" w:cs="Times New Roman"/>
          <w:sz w:val="28"/>
          <w:szCs w:val="28"/>
          <w:u w:val="single"/>
          <w:lang w:eastAsia="ru-RU"/>
        </w:rPr>
        <w:t xml:space="preserve">МП «Развитие образования </w:t>
      </w:r>
      <w:proofErr w:type="gramStart"/>
      <w:r w:rsidRPr="00982F07">
        <w:rPr>
          <w:rFonts w:ascii="Times New Roman" w:eastAsia="Times New Roman" w:hAnsi="Times New Roman" w:cs="Times New Roman"/>
          <w:sz w:val="28"/>
          <w:szCs w:val="28"/>
          <w:u w:val="single"/>
          <w:lang w:eastAsia="ru-RU"/>
        </w:rPr>
        <w:t>в</w:t>
      </w:r>
      <w:proofErr w:type="gramEnd"/>
      <w:r w:rsidRPr="00982F07">
        <w:rPr>
          <w:rFonts w:ascii="Times New Roman" w:eastAsia="Times New Roman" w:hAnsi="Times New Roman" w:cs="Times New Roman"/>
          <w:sz w:val="28"/>
          <w:szCs w:val="28"/>
          <w:u w:val="single"/>
          <w:lang w:eastAsia="ru-RU"/>
        </w:rPr>
        <w:t xml:space="preserve"> </w:t>
      </w:r>
      <w:proofErr w:type="gramStart"/>
      <w:r w:rsidRPr="00982F07">
        <w:rPr>
          <w:rFonts w:ascii="Times New Roman" w:eastAsia="Times New Roman" w:hAnsi="Times New Roman" w:cs="Times New Roman"/>
          <w:sz w:val="28"/>
          <w:szCs w:val="28"/>
          <w:u w:val="single"/>
          <w:lang w:eastAsia="ru-RU"/>
        </w:rPr>
        <w:t>Ханты-Мансийском</w:t>
      </w:r>
      <w:proofErr w:type="gramEnd"/>
      <w:r w:rsidRPr="00982F07">
        <w:rPr>
          <w:rFonts w:ascii="Times New Roman" w:eastAsia="Times New Roman" w:hAnsi="Times New Roman" w:cs="Times New Roman"/>
          <w:sz w:val="28"/>
          <w:szCs w:val="28"/>
          <w:u w:val="single"/>
          <w:lang w:eastAsia="ru-RU"/>
        </w:rPr>
        <w:t xml:space="preserve"> районе на 2014 – 2016 годы»</w:t>
      </w:r>
      <w:r w:rsidRPr="00982F07">
        <w:rPr>
          <w:rFonts w:ascii="Times New Roman" w:eastAsia="Times New Roman" w:hAnsi="Times New Roman" w:cs="Times New Roman"/>
          <w:sz w:val="28"/>
          <w:szCs w:val="28"/>
          <w:lang w:eastAsia="ru-RU"/>
        </w:rPr>
        <w:t xml:space="preserve">. </w:t>
      </w:r>
      <w:r w:rsidRPr="00982F07">
        <w:rPr>
          <w:rFonts w:ascii="Times New Roman" w:eastAsia="Times New Roman" w:hAnsi="Times New Roman" w:cs="Times New Roman"/>
          <w:color w:val="000000" w:themeColor="text1"/>
          <w:sz w:val="28"/>
          <w:szCs w:val="28"/>
          <w:lang w:eastAsia="ru-RU"/>
        </w:rPr>
        <w:t>В 1 квартале 2014 года на реализацию мероприятий программы направлено 7 652,0 тыс. рублей или 2,2% от годовых плановых значений.</w:t>
      </w:r>
    </w:p>
    <w:p w:rsidR="00982F07" w:rsidRPr="00982F07" w:rsidRDefault="00982F07" w:rsidP="00982F07">
      <w:pPr>
        <w:widowControl w:val="0"/>
        <w:tabs>
          <w:tab w:val="left" w:pos="567"/>
          <w:tab w:val="left" w:pos="709"/>
          <w:tab w:val="left" w:pos="1134"/>
        </w:tabs>
        <w:spacing w:after="0" w:line="288" w:lineRule="auto"/>
        <w:ind w:firstLine="709"/>
        <w:contextualSpacing/>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В рамках исполнения программы проведены следующие мероприятия: </w:t>
      </w:r>
    </w:p>
    <w:p w:rsidR="00982F07" w:rsidRPr="00982F07" w:rsidRDefault="00982F07" w:rsidP="00982F07">
      <w:pPr>
        <w:widowControl w:val="0"/>
        <w:tabs>
          <w:tab w:val="left" w:pos="567"/>
          <w:tab w:val="left" w:pos="709"/>
          <w:tab w:val="left" w:pos="993"/>
          <w:tab w:val="left" w:pos="1134"/>
        </w:tabs>
        <w:spacing w:after="0" w:line="288" w:lineRule="auto"/>
        <w:ind w:firstLine="709"/>
        <w:jc w:val="both"/>
        <w:rPr>
          <w:rFonts w:ascii="Times New Roman" w:eastAsia="Times New Roman" w:hAnsi="Times New Roman" w:cs="Times New Roman"/>
          <w:snapToGrid w:val="0"/>
          <w:color w:val="000000" w:themeColor="text1"/>
          <w:sz w:val="28"/>
          <w:szCs w:val="28"/>
          <w:lang w:eastAsia="ru-RU"/>
        </w:rPr>
      </w:pPr>
      <w:r w:rsidRPr="00982F07">
        <w:rPr>
          <w:rFonts w:ascii="Times New Roman" w:eastAsia="Times New Roman" w:hAnsi="Times New Roman" w:cs="Times New Roman"/>
          <w:i/>
          <w:color w:val="000000" w:themeColor="text1"/>
          <w:sz w:val="28"/>
          <w:szCs w:val="28"/>
          <w:lang w:eastAsia="ru-RU"/>
        </w:rPr>
        <w:lastRenderedPageBreak/>
        <w:t xml:space="preserve">По мероприятию </w:t>
      </w:r>
      <w:r w:rsidRPr="00982F07">
        <w:rPr>
          <w:rFonts w:ascii="Times New Roman" w:eastAsia="Times New Roman" w:hAnsi="Times New Roman" w:cs="Times New Roman"/>
          <w:i/>
          <w:snapToGrid w:val="0"/>
          <w:color w:val="000000" w:themeColor="text1"/>
          <w:sz w:val="28"/>
          <w:szCs w:val="28"/>
          <w:lang w:eastAsia="ru-RU"/>
        </w:rPr>
        <w:t>«</w:t>
      </w:r>
      <w:r w:rsidRPr="00982F07">
        <w:rPr>
          <w:rFonts w:ascii="Times New Roman" w:eastAsia="Times New Roman" w:hAnsi="Times New Roman" w:cs="Times New Roman"/>
          <w:bCs/>
          <w:i/>
          <w:color w:val="000000" w:themeColor="text1"/>
          <w:sz w:val="28"/>
          <w:szCs w:val="28"/>
          <w:lang w:eastAsia="ru-RU"/>
        </w:rPr>
        <w:t>Оснащение образовательного процесса</w:t>
      </w:r>
      <w:r w:rsidRPr="00982F07">
        <w:rPr>
          <w:rFonts w:ascii="Times New Roman" w:eastAsia="Times New Roman" w:hAnsi="Times New Roman" w:cs="Times New Roman"/>
          <w:i/>
          <w:snapToGrid w:val="0"/>
          <w:color w:val="000000" w:themeColor="text1"/>
          <w:sz w:val="28"/>
          <w:szCs w:val="28"/>
          <w:lang w:eastAsia="ru-RU"/>
        </w:rPr>
        <w:t>»</w:t>
      </w:r>
      <w:r w:rsidRPr="00982F07">
        <w:rPr>
          <w:rFonts w:ascii="Times New Roman" w:eastAsia="Times New Roman" w:hAnsi="Times New Roman" w:cs="Times New Roman"/>
          <w:i/>
          <w:color w:val="000000" w:themeColor="text1"/>
          <w:sz w:val="28"/>
          <w:szCs w:val="28"/>
          <w:lang w:eastAsia="ru-RU"/>
        </w:rPr>
        <w:t xml:space="preserve"> </w:t>
      </w:r>
      <w:r w:rsidRPr="00982F07">
        <w:rPr>
          <w:rFonts w:ascii="Times New Roman" w:eastAsia="Times New Roman" w:hAnsi="Times New Roman" w:cs="Times New Roman"/>
          <w:snapToGrid w:val="0"/>
          <w:color w:val="000000" w:themeColor="text1"/>
          <w:sz w:val="28"/>
          <w:szCs w:val="28"/>
          <w:lang w:eastAsia="ru-RU"/>
        </w:rPr>
        <w:t xml:space="preserve">произведена оплата обязательств по заключенным в декабре 2013 года  муниципальным контрактам на приобретение компьютерного оборудования и оргтехники для образовательных учреждений СОШ </w:t>
      </w:r>
      <w:proofErr w:type="spellStart"/>
      <w:r w:rsidRPr="00982F07">
        <w:rPr>
          <w:rFonts w:ascii="Times New Roman" w:eastAsia="Times New Roman" w:hAnsi="Times New Roman" w:cs="Times New Roman"/>
          <w:snapToGrid w:val="0"/>
          <w:color w:val="000000" w:themeColor="text1"/>
          <w:sz w:val="28"/>
          <w:szCs w:val="28"/>
          <w:lang w:eastAsia="ru-RU"/>
        </w:rPr>
        <w:t>п</w:t>
      </w:r>
      <w:proofErr w:type="gramStart"/>
      <w:r w:rsidRPr="00982F07">
        <w:rPr>
          <w:rFonts w:ascii="Times New Roman" w:eastAsia="Times New Roman" w:hAnsi="Times New Roman" w:cs="Times New Roman"/>
          <w:snapToGrid w:val="0"/>
          <w:color w:val="000000" w:themeColor="text1"/>
          <w:sz w:val="28"/>
          <w:szCs w:val="28"/>
          <w:lang w:eastAsia="ru-RU"/>
        </w:rPr>
        <w:t>.Б</w:t>
      </w:r>
      <w:proofErr w:type="gramEnd"/>
      <w:r w:rsidRPr="00982F07">
        <w:rPr>
          <w:rFonts w:ascii="Times New Roman" w:eastAsia="Times New Roman" w:hAnsi="Times New Roman" w:cs="Times New Roman"/>
          <w:snapToGrid w:val="0"/>
          <w:color w:val="000000" w:themeColor="text1"/>
          <w:sz w:val="28"/>
          <w:szCs w:val="28"/>
          <w:lang w:eastAsia="ru-RU"/>
        </w:rPr>
        <w:t>обровский</w:t>
      </w:r>
      <w:proofErr w:type="spellEnd"/>
      <w:r w:rsidRPr="00982F07">
        <w:rPr>
          <w:rFonts w:ascii="Times New Roman" w:eastAsia="Times New Roman" w:hAnsi="Times New Roman" w:cs="Times New Roman"/>
          <w:snapToGrid w:val="0"/>
          <w:color w:val="000000" w:themeColor="text1"/>
          <w:sz w:val="28"/>
          <w:szCs w:val="28"/>
          <w:lang w:eastAsia="ru-RU"/>
        </w:rPr>
        <w:t xml:space="preserve">, СОШ </w:t>
      </w:r>
      <w:proofErr w:type="spellStart"/>
      <w:r w:rsidRPr="00982F07">
        <w:rPr>
          <w:rFonts w:ascii="Times New Roman" w:eastAsia="Times New Roman" w:hAnsi="Times New Roman" w:cs="Times New Roman"/>
          <w:snapToGrid w:val="0"/>
          <w:color w:val="000000" w:themeColor="text1"/>
          <w:sz w:val="28"/>
          <w:szCs w:val="28"/>
          <w:lang w:eastAsia="ru-RU"/>
        </w:rPr>
        <w:t>с.Елизарово</w:t>
      </w:r>
      <w:proofErr w:type="spellEnd"/>
      <w:r w:rsidRPr="00982F07">
        <w:rPr>
          <w:rFonts w:ascii="Times New Roman" w:eastAsia="Times New Roman" w:hAnsi="Times New Roman" w:cs="Times New Roman"/>
          <w:snapToGrid w:val="0"/>
          <w:color w:val="000000" w:themeColor="text1"/>
          <w:sz w:val="28"/>
          <w:szCs w:val="28"/>
          <w:lang w:eastAsia="ru-RU"/>
        </w:rPr>
        <w:t>.</w:t>
      </w:r>
    </w:p>
    <w:p w:rsidR="00982F07" w:rsidRPr="00982F07" w:rsidRDefault="00982F07" w:rsidP="00982F07">
      <w:pPr>
        <w:widowControl w:val="0"/>
        <w:tabs>
          <w:tab w:val="left" w:pos="567"/>
          <w:tab w:val="left" w:pos="709"/>
          <w:tab w:val="left" w:pos="993"/>
          <w:tab w:val="left" w:pos="1134"/>
        </w:tabs>
        <w:spacing w:after="0" w:line="288" w:lineRule="auto"/>
        <w:ind w:firstLine="709"/>
        <w:jc w:val="both"/>
        <w:rPr>
          <w:rFonts w:ascii="Times New Roman" w:eastAsia="Times New Roman" w:hAnsi="Times New Roman" w:cs="Times New Roman"/>
          <w:bCs/>
          <w:color w:val="000000" w:themeColor="text1"/>
          <w:sz w:val="28"/>
          <w:szCs w:val="28"/>
          <w:lang w:eastAsia="ru-RU"/>
        </w:rPr>
      </w:pPr>
      <w:proofErr w:type="gramStart"/>
      <w:r w:rsidRPr="00982F07">
        <w:rPr>
          <w:rFonts w:ascii="Times New Roman" w:eastAsia="Times New Roman" w:hAnsi="Times New Roman" w:cs="Times New Roman"/>
          <w:i/>
          <w:color w:val="000000" w:themeColor="text1"/>
          <w:sz w:val="28"/>
          <w:szCs w:val="28"/>
          <w:lang w:eastAsia="ru-RU"/>
        </w:rPr>
        <w:t xml:space="preserve">По мероприятию </w:t>
      </w:r>
      <w:r w:rsidRPr="00982F07">
        <w:rPr>
          <w:rFonts w:ascii="Times New Roman" w:eastAsia="Times New Roman" w:hAnsi="Times New Roman" w:cs="Times New Roman"/>
          <w:bCs/>
          <w:i/>
          <w:color w:val="000000" w:themeColor="text1"/>
          <w:sz w:val="28"/>
          <w:szCs w:val="28"/>
          <w:lang w:eastAsia="ru-RU"/>
        </w:rPr>
        <w:t>«Стимулирование лидеров и поддержка системы воспитания)»</w:t>
      </w:r>
      <w:r w:rsidRPr="00982F07">
        <w:rPr>
          <w:rFonts w:ascii="Times New Roman" w:eastAsia="Times New Roman" w:hAnsi="Times New Roman" w:cs="Times New Roman"/>
          <w:bCs/>
          <w:color w:val="000000" w:themeColor="text1"/>
          <w:sz w:val="28"/>
          <w:szCs w:val="28"/>
          <w:lang w:eastAsia="ru-RU"/>
        </w:rPr>
        <w:t xml:space="preserve"> проведена работа по:</w:t>
      </w:r>
      <w:proofErr w:type="gramEnd"/>
    </w:p>
    <w:p w:rsidR="00982F07" w:rsidRPr="00982F07" w:rsidRDefault="00982F07" w:rsidP="00982F07">
      <w:pPr>
        <w:keepNext/>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bCs/>
          <w:color w:val="000000" w:themeColor="text1"/>
          <w:sz w:val="28"/>
          <w:szCs w:val="28"/>
          <w:lang w:eastAsia="ru-RU"/>
        </w:rPr>
        <w:t xml:space="preserve">- принятию участия 26 учащихся из 11 общеобразовательных учреждений в </w:t>
      </w:r>
      <w:r w:rsidRPr="00982F07">
        <w:rPr>
          <w:rFonts w:ascii="Times New Roman" w:eastAsia="Times New Roman" w:hAnsi="Times New Roman" w:cs="Times New Roman"/>
          <w:color w:val="000000" w:themeColor="text1"/>
          <w:sz w:val="28"/>
          <w:szCs w:val="28"/>
          <w:lang w:eastAsia="ru-RU"/>
        </w:rPr>
        <w:t xml:space="preserve"> региональном этапе Всероссийской олимпиады школьников по 16 дисциплинам.  По итогам регионального этапа Всероссийской олимпиады 4 учащихся школ п. Горноправдинск и п. Кедровый вошли в десятку лидеров;</w:t>
      </w:r>
    </w:p>
    <w:p w:rsidR="00982F07" w:rsidRPr="00982F07" w:rsidRDefault="00982F07" w:rsidP="00982F07">
      <w:pPr>
        <w:keepNext/>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принятию участия в </w:t>
      </w:r>
      <w:r w:rsidRPr="00982F07">
        <w:rPr>
          <w:rFonts w:ascii="Times New Roman" w:eastAsia="Times New Roman" w:hAnsi="Times New Roman" w:cs="Times New Roman"/>
          <w:sz w:val="28"/>
          <w:szCs w:val="28"/>
          <w:lang w:eastAsia="ru-RU"/>
        </w:rPr>
        <w:t xml:space="preserve">региональном этапе всероссийского конкурса профессионального мастерства «Педагог года - 2014», в котором в номинации «Учитель года Ханты-Мансийского автономного округа – Югры  2014 года» район защищала </w:t>
      </w:r>
      <w:proofErr w:type="spellStart"/>
      <w:r w:rsidRPr="00982F07">
        <w:rPr>
          <w:rFonts w:ascii="Times New Roman" w:eastAsia="Times New Roman" w:hAnsi="Times New Roman" w:cs="Times New Roman"/>
          <w:sz w:val="28"/>
          <w:szCs w:val="28"/>
          <w:lang w:eastAsia="ru-RU"/>
        </w:rPr>
        <w:t>Лисицина</w:t>
      </w:r>
      <w:proofErr w:type="spellEnd"/>
      <w:r w:rsidRPr="00982F07">
        <w:rPr>
          <w:rFonts w:ascii="Times New Roman" w:eastAsia="Times New Roman" w:hAnsi="Times New Roman" w:cs="Times New Roman"/>
          <w:sz w:val="28"/>
          <w:szCs w:val="28"/>
          <w:lang w:eastAsia="ru-RU"/>
        </w:rPr>
        <w:t xml:space="preserve">  Алёна  Олеговна, учитель русского языка и литературы м</w:t>
      </w:r>
      <w:r w:rsidRPr="00982F07">
        <w:rPr>
          <w:rFonts w:ascii="Times New Roman" w:eastAsia="Times New Roman" w:hAnsi="Times New Roman" w:cs="Times New Roman"/>
          <w:spacing w:val="1"/>
          <w:sz w:val="28"/>
          <w:szCs w:val="28"/>
          <w:lang w:eastAsia="ru-RU"/>
        </w:rPr>
        <w:t xml:space="preserve">униципального казённого  общеобразовательного учреждения Ханты-Мансийского района </w:t>
      </w:r>
      <w:r w:rsidRPr="00982F07">
        <w:rPr>
          <w:rFonts w:ascii="Times New Roman" w:eastAsia="Times New Roman" w:hAnsi="Times New Roman" w:cs="Times New Roman"/>
          <w:spacing w:val="2"/>
          <w:sz w:val="28"/>
          <w:szCs w:val="28"/>
          <w:lang w:eastAsia="ru-RU"/>
        </w:rPr>
        <w:t>«Средняя общеобразовательная школа с. Нялинское»</w:t>
      </w:r>
      <w:r w:rsidRPr="00982F07">
        <w:rPr>
          <w:rFonts w:ascii="Times New Roman" w:eastAsia="Times New Roman" w:hAnsi="Times New Roman" w:cs="Times New Roman"/>
          <w:sz w:val="28"/>
          <w:szCs w:val="28"/>
          <w:lang w:eastAsia="ru-RU"/>
        </w:rPr>
        <w:t xml:space="preserve">; </w:t>
      </w:r>
      <w:proofErr w:type="gramStart"/>
      <w:r w:rsidRPr="00982F07">
        <w:rPr>
          <w:rFonts w:ascii="Times New Roman" w:eastAsia="Times New Roman" w:hAnsi="Times New Roman" w:cs="Times New Roman"/>
          <w:sz w:val="28"/>
          <w:szCs w:val="28"/>
          <w:lang w:eastAsia="ru-RU"/>
        </w:rPr>
        <w:t xml:space="preserve">в номинации в номинации «Педагог - психолог года Ханты-Мансийского автономного округа - Югры - 2014» выступила </w:t>
      </w:r>
      <w:proofErr w:type="spellStart"/>
      <w:r w:rsidRPr="00982F07">
        <w:rPr>
          <w:rFonts w:ascii="Times New Roman" w:eastAsia="Times New Roman" w:hAnsi="Times New Roman" w:cs="Times New Roman"/>
          <w:sz w:val="28"/>
          <w:szCs w:val="28"/>
          <w:lang w:eastAsia="ru-RU"/>
        </w:rPr>
        <w:t>Добоний</w:t>
      </w:r>
      <w:proofErr w:type="spellEnd"/>
      <w:r w:rsidRPr="00982F07">
        <w:rPr>
          <w:rFonts w:ascii="Times New Roman" w:eastAsia="Times New Roman" w:hAnsi="Times New Roman" w:cs="Times New Roman"/>
          <w:sz w:val="28"/>
          <w:szCs w:val="28"/>
          <w:lang w:eastAsia="ru-RU"/>
        </w:rPr>
        <w:t xml:space="preserve">  Светлана Семёновна, педагог-психолог, </w:t>
      </w:r>
      <w:r w:rsidRPr="00982F07">
        <w:rPr>
          <w:rFonts w:ascii="Times New Roman" w:eastAsia="Times New Roman" w:hAnsi="Times New Roman" w:cs="Times New Roman"/>
          <w:spacing w:val="1"/>
          <w:sz w:val="28"/>
          <w:szCs w:val="28"/>
          <w:lang w:eastAsia="ru-RU"/>
        </w:rPr>
        <w:t xml:space="preserve">казённого общеобразовательного учреждения Ханты - Мансийского района </w:t>
      </w:r>
      <w:r w:rsidRPr="00982F07">
        <w:rPr>
          <w:rFonts w:ascii="Times New Roman" w:eastAsia="Times New Roman" w:hAnsi="Times New Roman" w:cs="Times New Roman"/>
          <w:spacing w:val="2"/>
          <w:sz w:val="28"/>
          <w:szCs w:val="28"/>
          <w:lang w:eastAsia="ru-RU"/>
        </w:rPr>
        <w:t xml:space="preserve">«Средняя общеобразовательная школа п. Выкатной»; </w:t>
      </w:r>
      <w:r w:rsidRPr="00982F07">
        <w:rPr>
          <w:rFonts w:ascii="Times New Roman" w:eastAsia="Times New Roman" w:hAnsi="Times New Roman" w:cs="Times New Roman"/>
          <w:sz w:val="28"/>
          <w:szCs w:val="28"/>
          <w:lang w:eastAsia="ru-RU"/>
        </w:rPr>
        <w:t xml:space="preserve">в номинации «Сердце отдаю детям» присуждено от района был представлен </w:t>
      </w:r>
      <w:proofErr w:type="spellStart"/>
      <w:r w:rsidRPr="00982F07">
        <w:rPr>
          <w:rFonts w:ascii="Times New Roman" w:eastAsia="Times New Roman" w:hAnsi="Times New Roman" w:cs="Times New Roman"/>
          <w:sz w:val="28"/>
          <w:szCs w:val="28"/>
          <w:lang w:eastAsia="ru-RU"/>
        </w:rPr>
        <w:t>Еленчук</w:t>
      </w:r>
      <w:proofErr w:type="spellEnd"/>
      <w:r w:rsidRPr="00982F07">
        <w:rPr>
          <w:rFonts w:ascii="Times New Roman" w:eastAsia="Times New Roman" w:hAnsi="Times New Roman" w:cs="Times New Roman"/>
          <w:sz w:val="28"/>
          <w:szCs w:val="28"/>
          <w:lang w:eastAsia="ru-RU"/>
        </w:rPr>
        <w:t xml:space="preserve">  Виталий Иванович, педагог дополнительного образования </w:t>
      </w:r>
      <w:r w:rsidRPr="00982F07">
        <w:rPr>
          <w:rFonts w:ascii="Times New Roman" w:eastAsia="Times New Roman" w:hAnsi="Times New Roman" w:cs="Times New Roman"/>
          <w:spacing w:val="1"/>
          <w:sz w:val="28"/>
          <w:szCs w:val="28"/>
          <w:lang w:eastAsia="ru-RU"/>
        </w:rPr>
        <w:t>муниципального казенного образовательного учреждения дополнительного образования детей Ханты-Мансийского района «Центр детский (подростковый) п. Луговской»</w:t>
      </w:r>
      <w:r w:rsidRPr="00982F07">
        <w:rPr>
          <w:rFonts w:ascii="Times New Roman" w:eastAsia="Times New Roman" w:hAnsi="Times New Roman" w:cs="Times New Roman"/>
          <w:spacing w:val="2"/>
          <w:sz w:val="28"/>
          <w:szCs w:val="28"/>
          <w:lang w:eastAsia="ru-RU"/>
        </w:rPr>
        <w:t>.</w:t>
      </w:r>
      <w:proofErr w:type="gramEnd"/>
      <w:r w:rsidRPr="00982F07">
        <w:rPr>
          <w:rFonts w:ascii="Times New Roman" w:eastAsia="Times New Roman" w:hAnsi="Times New Roman" w:cs="Times New Roman"/>
          <w:spacing w:val="2"/>
          <w:sz w:val="28"/>
          <w:szCs w:val="28"/>
          <w:lang w:eastAsia="ru-RU"/>
        </w:rPr>
        <w:t xml:space="preserve"> </w:t>
      </w:r>
      <w:r w:rsidRPr="00982F07">
        <w:rPr>
          <w:rFonts w:ascii="Times New Roman" w:eastAsia="Times New Roman" w:hAnsi="Times New Roman" w:cs="Times New Roman"/>
          <w:sz w:val="28"/>
          <w:szCs w:val="28"/>
          <w:lang w:eastAsia="ru-RU"/>
        </w:rPr>
        <w:t>Все конкурсанты получили дипломы   участников конкурса;</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принятию  участия в окружном конкурсе «Ученик  года ХМАО-Югры - 2014» Ханты-Мансийский район представляла Попова Диана, ученица 10 класса средней школы п.</w:t>
      </w:r>
      <w:r w:rsidR="00F30191">
        <w:rPr>
          <w:rFonts w:ascii="Times New Roman" w:eastAsia="Times New Roman" w:hAnsi="Times New Roman" w:cs="Times New Roman"/>
          <w:sz w:val="28"/>
          <w:szCs w:val="28"/>
          <w:lang w:eastAsia="ru-RU"/>
        </w:rPr>
        <w:t xml:space="preserve"> </w:t>
      </w:r>
      <w:r w:rsidRPr="00982F07">
        <w:rPr>
          <w:rFonts w:ascii="Times New Roman" w:eastAsia="Times New Roman" w:hAnsi="Times New Roman" w:cs="Times New Roman"/>
          <w:sz w:val="28"/>
          <w:szCs w:val="28"/>
          <w:lang w:eastAsia="ru-RU"/>
        </w:rPr>
        <w:t>Луговской, победитель районного конкурса «Ученик года Ханты-Мансийского района – 2014». Попова Диана получила диплом участника конкурса;</w:t>
      </w:r>
    </w:p>
    <w:p w:rsidR="00982F07" w:rsidRPr="00982F07" w:rsidRDefault="00982F07" w:rsidP="00982F07">
      <w:pPr>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  проведению школьного и муниципального этапов олимпиады младших школьников в 23 общеобразовательных учреждениях Ханты-Мансийского района среди учащихся 3-4 классов по предметам: математика, русский язык, природоведение (окружающий мир). В школьном этапе олимпиады приняли участие 548 участников. Победителей – 120, призеров – </w:t>
      </w:r>
      <w:r w:rsidRPr="00982F07">
        <w:rPr>
          <w:rFonts w:ascii="Times New Roman" w:eastAsia="Times New Roman" w:hAnsi="Times New Roman" w:cs="Times New Roman"/>
          <w:sz w:val="28"/>
          <w:szCs w:val="28"/>
          <w:lang w:eastAsia="ru-RU"/>
        </w:rPr>
        <w:lastRenderedPageBreak/>
        <w:t>251. На муниципальном этапе олимпиады младших школьников приняли участие 302 участника.  Победителей – 34, призеров – 38;</w:t>
      </w:r>
    </w:p>
    <w:p w:rsidR="00982F07" w:rsidRPr="00982F07" w:rsidRDefault="00982F07" w:rsidP="00982F07">
      <w:pPr>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организации и проведению научно-практической конференции «Шаг в будущее». В конференции приняло участие 56 учащихся из 14 образовательных учреждений. В каждой номинации выявлены победители;</w:t>
      </w:r>
    </w:p>
    <w:p w:rsidR="00982F07" w:rsidRPr="00982F07" w:rsidRDefault="00982F07" w:rsidP="00982F07">
      <w:pPr>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 организации муниципального этапа акции «Я – гражданин России». В мероприятии приняло участие 6 образовательных учреждений. В окружном этапе акции </w:t>
      </w:r>
      <w:proofErr w:type="gramStart"/>
      <w:r w:rsidRPr="00982F07">
        <w:rPr>
          <w:rFonts w:ascii="Times New Roman" w:eastAsia="Times New Roman" w:hAnsi="Times New Roman" w:cs="Times New Roman"/>
          <w:sz w:val="28"/>
          <w:szCs w:val="28"/>
          <w:lang w:eastAsia="ru-RU"/>
        </w:rPr>
        <w:t>приняли Ханты-Мансийский район представляли</w:t>
      </w:r>
      <w:proofErr w:type="gramEnd"/>
      <w:r w:rsidRPr="00982F07">
        <w:rPr>
          <w:rFonts w:ascii="Times New Roman" w:eastAsia="Times New Roman" w:hAnsi="Times New Roman" w:cs="Times New Roman"/>
          <w:sz w:val="28"/>
          <w:szCs w:val="28"/>
          <w:lang w:eastAsia="ru-RU"/>
        </w:rPr>
        <w:t xml:space="preserve"> учащиеся СОШ с. Нялинское;</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организации и проведению литературного конкурса сочинений  «Права ребенка в новом веке». В конкурсе приняло участие 19 детей и подростков из 7 образовательных учреждений;</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проведению конкурса «Солнышко в ладошках». В конкурсе приняли участие 20 дошкольных образовательных учреждений. (1 место ДОУ «Сказка» п. Горноправдинск, 2 место ДОУ «Голубок» п. Луговской, 3 место ДОУ «Белочка» с. Батово, «Елочка» п.</w:t>
      </w:r>
      <w:r w:rsidR="00F30191">
        <w:rPr>
          <w:rFonts w:ascii="Times New Roman" w:eastAsia="Times New Roman" w:hAnsi="Times New Roman" w:cs="Times New Roman"/>
          <w:sz w:val="28"/>
          <w:szCs w:val="28"/>
          <w:lang w:eastAsia="ru-RU"/>
        </w:rPr>
        <w:t xml:space="preserve"> </w:t>
      </w:r>
      <w:r w:rsidRPr="00982F07">
        <w:rPr>
          <w:rFonts w:ascii="Times New Roman" w:eastAsia="Times New Roman" w:hAnsi="Times New Roman" w:cs="Times New Roman"/>
          <w:sz w:val="28"/>
          <w:szCs w:val="28"/>
          <w:lang w:eastAsia="ru-RU"/>
        </w:rPr>
        <w:t xml:space="preserve">Бобровский, «Солнышко» </w:t>
      </w:r>
      <w:proofErr w:type="spellStart"/>
      <w:r w:rsidRPr="00982F07">
        <w:rPr>
          <w:rFonts w:ascii="Times New Roman" w:eastAsia="Times New Roman" w:hAnsi="Times New Roman" w:cs="Times New Roman"/>
          <w:sz w:val="28"/>
          <w:szCs w:val="28"/>
          <w:lang w:eastAsia="ru-RU"/>
        </w:rPr>
        <w:t>п</w:t>
      </w:r>
      <w:proofErr w:type="gramStart"/>
      <w:r w:rsidRPr="00982F07">
        <w:rPr>
          <w:rFonts w:ascii="Times New Roman" w:eastAsia="Times New Roman" w:hAnsi="Times New Roman" w:cs="Times New Roman"/>
          <w:sz w:val="28"/>
          <w:szCs w:val="28"/>
          <w:lang w:eastAsia="ru-RU"/>
        </w:rPr>
        <w:t>.К</w:t>
      </w:r>
      <w:proofErr w:type="gramEnd"/>
      <w:r w:rsidRPr="00982F07">
        <w:rPr>
          <w:rFonts w:ascii="Times New Roman" w:eastAsia="Times New Roman" w:hAnsi="Times New Roman" w:cs="Times New Roman"/>
          <w:sz w:val="28"/>
          <w:szCs w:val="28"/>
          <w:lang w:eastAsia="ru-RU"/>
        </w:rPr>
        <w:t>едровый</w:t>
      </w:r>
      <w:proofErr w:type="spellEnd"/>
      <w:r w:rsidRPr="00982F07">
        <w:rPr>
          <w:rFonts w:ascii="Times New Roman" w:eastAsia="Times New Roman" w:hAnsi="Times New Roman" w:cs="Times New Roman"/>
          <w:sz w:val="28"/>
          <w:szCs w:val="28"/>
          <w:lang w:eastAsia="ru-RU"/>
        </w:rPr>
        <w:t>).</w:t>
      </w:r>
    </w:p>
    <w:p w:rsidR="00982F07" w:rsidRPr="00982F07" w:rsidRDefault="00982F07" w:rsidP="00982F07">
      <w:pPr>
        <w:widowControl w:val="0"/>
        <w:tabs>
          <w:tab w:val="left" w:pos="567"/>
          <w:tab w:val="left" w:pos="709"/>
          <w:tab w:val="left" w:pos="993"/>
          <w:tab w:val="left" w:pos="1134"/>
        </w:tabs>
        <w:spacing w:after="0" w:line="288" w:lineRule="auto"/>
        <w:ind w:firstLine="709"/>
        <w:jc w:val="both"/>
        <w:rPr>
          <w:rFonts w:ascii="Times New Roman" w:eastAsia="Times New Roman" w:hAnsi="Times New Roman" w:cs="Times New Roman"/>
          <w:bCs/>
          <w:color w:val="000000" w:themeColor="text1"/>
          <w:sz w:val="28"/>
          <w:szCs w:val="28"/>
          <w:lang w:eastAsia="ru-RU"/>
        </w:rPr>
      </w:pPr>
      <w:proofErr w:type="gramStart"/>
      <w:r w:rsidRPr="00982F07">
        <w:rPr>
          <w:rFonts w:ascii="Times New Roman" w:eastAsia="Times New Roman" w:hAnsi="Times New Roman" w:cs="Times New Roman"/>
          <w:i/>
          <w:color w:val="000000" w:themeColor="text1"/>
          <w:sz w:val="28"/>
          <w:szCs w:val="28"/>
          <w:lang w:eastAsia="ru-RU"/>
        </w:rPr>
        <w:t>По мероприятию «Развитие качества и содержание технологий образования»</w:t>
      </w:r>
      <w:r w:rsidRPr="00982F07">
        <w:rPr>
          <w:rFonts w:ascii="Times New Roman" w:eastAsia="Times New Roman" w:hAnsi="Times New Roman" w:cs="Times New Roman"/>
          <w:color w:val="000000" w:themeColor="text1"/>
          <w:sz w:val="28"/>
          <w:szCs w:val="28"/>
          <w:lang w:eastAsia="ru-RU"/>
        </w:rPr>
        <w:t xml:space="preserve"> осуществлялось подготовка к итоговой аттестации для печати и упаковки контрольно-измерительных материалов в пунктах проведения экзаменов  приобретены упаковочные пакеты, картриджи; для проведения репетиционных материалов приобретены тренировочные </w:t>
      </w:r>
      <w:proofErr w:type="spellStart"/>
      <w:r w:rsidRPr="00982F07">
        <w:rPr>
          <w:rFonts w:ascii="Times New Roman" w:eastAsia="Times New Roman" w:hAnsi="Times New Roman" w:cs="Times New Roman"/>
          <w:color w:val="000000" w:themeColor="text1"/>
          <w:sz w:val="28"/>
          <w:szCs w:val="28"/>
          <w:lang w:eastAsia="ru-RU"/>
        </w:rPr>
        <w:t>КИМы</w:t>
      </w:r>
      <w:proofErr w:type="spellEnd"/>
      <w:r w:rsidRPr="00982F07">
        <w:rPr>
          <w:rFonts w:ascii="Times New Roman" w:eastAsia="Times New Roman" w:hAnsi="Times New Roman" w:cs="Times New Roman"/>
          <w:color w:val="000000" w:themeColor="text1"/>
          <w:sz w:val="28"/>
          <w:szCs w:val="28"/>
          <w:lang w:eastAsia="ru-RU"/>
        </w:rPr>
        <w:t>, для обеспечения связи между членами государственной экзаменационной комиссии, руководителей ППЭ во время экзаменов основного периода приобретены карты оплат UTEL;</w:t>
      </w:r>
      <w:proofErr w:type="gramEnd"/>
      <w:r w:rsidRPr="00982F07">
        <w:rPr>
          <w:rFonts w:ascii="Times New Roman" w:eastAsia="Times New Roman" w:hAnsi="Times New Roman" w:cs="Times New Roman"/>
          <w:color w:val="000000" w:themeColor="text1"/>
          <w:sz w:val="28"/>
          <w:szCs w:val="28"/>
          <w:lang w:eastAsia="ru-RU"/>
        </w:rPr>
        <w:t xml:space="preserve"> для проведения экзаменов в ППЭ приобретены бумага, ручки </w:t>
      </w:r>
      <w:proofErr w:type="spellStart"/>
      <w:r w:rsidRPr="00982F07">
        <w:rPr>
          <w:rFonts w:ascii="Times New Roman" w:eastAsia="Times New Roman" w:hAnsi="Times New Roman" w:cs="Times New Roman"/>
          <w:color w:val="000000" w:themeColor="text1"/>
          <w:sz w:val="28"/>
          <w:szCs w:val="28"/>
          <w:lang w:eastAsia="ru-RU"/>
        </w:rPr>
        <w:t>гелевые</w:t>
      </w:r>
      <w:proofErr w:type="spellEnd"/>
      <w:r w:rsidRPr="00982F07">
        <w:rPr>
          <w:rFonts w:ascii="Times New Roman" w:eastAsia="Times New Roman" w:hAnsi="Times New Roman" w:cs="Times New Roman"/>
          <w:color w:val="000000" w:themeColor="text1"/>
          <w:sz w:val="28"/>
          <w:szCs w:val="28"/>
          <w:lang w:eastAsia="ru-RU"/>
        </w:rPr>
        <w:t xml:space="preserve"> красные и чёрные.</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i/>
          <w:color w:val="000000" w:themeColor="text1"/>
          <w:sz w:val="28"/>
          <w:szCs w:val="28"/>
          <w:lang w:eastAsia="ru-RU"/>
        </w:rPr>
        <w:t>По мероприятию «</w:t>
      </w:r>
      <w:r w:rsidRPr="00982F07">
        <w:rPr>
          <w:rFonts w:ascii="Times New Roman" w:eastAsia="Times New Roman" w:hAnsi="Times New Roman" w:cs="Times New Roman"/>
          <w:bCs/>
          <w:i/>
          <w:color w:val="000000" w:themeColor="text1"/>
          <w:sz w:val="28"/>
          <w:szCs w:val="28"/>
          <w:lang w:eastAsia="ru-RU"/>
        </w:rPr>
        <w:t>Информационное, организационно-методическое сопровождение реализации Программы»</w:t>
      </w:r>
      <w:r w:rsidRPr="00982F07">
        <w:rPr>
          <w:rFonts w:ascii="Times New Roman" w:eastAsia="Times New Roman" w:hAnsi="Times New Roman" w:cs="Times New Roman"/>
          <w:bCs/>
          <w:color w:val="000000" w:themeColor="text1"/>
          <w:sz w:val="28"/>
          <w:szCs w:val="28"/>
          <w:lang w:eastAsia="ru-RU"/>
        </w:rPr>
        <w:t xml:space="preserve"> в</w:t>
      </w:r>
      <w:r w:rsidRPr="00982F07">
        <w:rPr>
          <w:rFonts w:ascii="Times New Roman" w:eastAsia="Times New Roman" w:hAnsi="Times New Roman" w:cs="Times New Roman"/>
          <w:color w:val="000000" w:themeColor="text1"/>
          <w:sz w:val="28"/>
          <w:szCs w:val="28"/>
          <w:lang w:eastAsia="ru-RU"/>
        </w:rPr>
        <w:t xml:space="preserve"> рамках мероприятия проведен семинар-практикум по теме «Информационно-коммуникационные технологии в образовательном процессе», проведено совещание руководителей  образовательных учреждений</w:t>
      </w:r>
      <w:r w:rsidRPr="00982F07">
        <w:rPr>
          <w:rFonts w:ascii="Times New Roman" w:eastAsia="Times New Roman" w:hAnsi="Times New Roman" w:cs="Times New Roman"/>
          <w:sz w:val="28"/>
          <w:szCs w:val="28"/>
          <w:lang w:eastAsia="ru-RU"/>
        </w:rPr>
        <w:t xml:space="preserve"> по теме «Реализация плана национальной образовательной инициативы «Наша новая школа на 2011-2015 годы» в 2014 году, итоги 2013 года».</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bCs/>
          <w:i/>
          <w:color w:val="000000" w:themeColor="text1"/>
          <w:sz w:val="28"/>
          <w:szCs w:val="28"/>
          <w:lang w:eastAsia="ru-RU"/>
        </w:rPr>
        <w:t>По мероприятию «Развитие системы дополнительного образования детей»</w:t>
      </w:r>
      <w:r w:rsidRPr="00982F07">
        <w:rPr>
          <w:rFonts w:ascii="Times New Roman" w:eastAsia="Times New Roman" w:hAnsi="Times New Roman" w:cs="Times New Roman"/>
          <w:bCs/>
          <w:color w:val="000000" w:themeColor="text1"/>
          <w:sz w:val="28"/>
          <w:szCs w:val="28"/>
          <w:lang w:eastAsia="ru-RU"/>
        </w:rPr>
        <w:t xml:space="preserve"> в</w:t>
      </w:r>
      <w:r w:rsidRPr="00982F07">
        <w:rPr>
          <w:rFonts w:ascii="Times New Roman" w:eastAsia="Times New Roman" w:hAnsi="Times New Roman" w:cs="Times New Roman"/>
          <w:color w:val="000000" w:themeColor="text1"/>
          <w:sz w:val="28"/>
          <w:szCs w:val="28"/>
          <w:lang w:eastAsia="ru-RU"/>
        </w:rPr>
        <w:t xml:space="preserve"> рамках</w:t>
      </w:r>
      <w:r w:rsidRPr="00982F07">
        <w:rPr>
          <w:rFonts w:ascii="Times New Roman" w:eastAsia="Times New Roman" w:hAnsi="Times New Roman" w:cs="Times New Roman"/>
          <w:sz w:val="28"/>
          <w:szCs w:val="28"/>
          <w:lang w:eastAsia="ru-RU"/>
        </w:rPr>
        <w:t xml:space="preserve"> мероприятия приобретены конструкторы для технического творчества, кроме того оплачены транспортные услуги для конкурса «Безопасное колесо».</w:t>
      </w:r>
    </w:p>
    <w:p w:rsidR="00982F07" w:rsidRPr="00982F07" w:rsidRDefault="00982F07" w:rsidP="00982F07">
      <w:pPr>
        <w:widowControl w:val="0"/>
        <w:tabs>
          <w:tab w:val="left" w:pos="426"/>
          <w:tab w:val="left" w:pos="567"/>
          <w:tab w:val="left" w:pos="993"/>
        </w:tabs>
        <w:spacing w:after="0" w:line="288" w:lineRule="auto"/>
        <w:ind w:firstLine="709"/>
        <w:jc w:val="both"/>
        <w:rPr>
          <w:rFonts w:ascii="Times New Roman" w:eastAsia="Times New Roman" w:hAnsi="Times New Roman" w:cs="Times New Roman"/>
          <w:bCs/>
          <w:color w:val="000000" w:themeColor="text1"/>
          <w:sz w:val="28"/>
          <w:szCs w:val="28"/>
          <w:lang w:eastAsia="ru-RU"/>
        </w:rPr>
      </w:pPr>
      <w:r w:rsidRPr="00982F07">
        <w:rPr>
          <w:rFonts w:ascii="Times New Roman" w:eastAsia="Times New Roman" w:hAnsi="Times New Roman" w:cs="Times New Roman"/>
          <w:i/>
          <w:color w:val="000000" w:themeColor="text1"/>
          <w:sz w:val="28"/>
          <w:szCs w:val="28"/>
          <w:lang w:eastAsia="ru-RU"/>
        </w:rPr>
        <w:t xml:space="preserve">По мероприятию </w:t>
      </w:r>
      <w:r w:rsidRPr="00982F07">
        <w:rPr>
          <w:rFonts w:ascii="Times New Roman" w:eastAsia="Times New Roman" w:hAnsi="Times New Roman" w:cs="Times New Roman"/>
          <w:color w:val="000000" w:themeColor="text1"/>
          <w:sz w:val="28"/>
          <w:szCs w:val="28"/>
          <w:lang w:eastAsia="ru-RU"/>
        </w:rPr>
        <w:t xml:space="preserve">«Проведение мероприятий по текущему ремонту  </w:t>
      </w:r>
      <w:r w:rsidRPr="00982F07">
        <w:rPr>
          <w:rFonts w:ascii="Times New Roman" w:eastAsia="Times New Roman" w:hAnsi="Times New Roman" w:cs="Times New Roman"/>
          <w:color w:val="000000" w:themeColor="text1"/>
          <w:sz w:val="28"/>
          <w:szCs w:val="28"/>
          <w:lang w:eastAsia="ru-RU"/>
        </w:rPr>
        <w:lastRenderedPageBreak/>
        <w:t xml:space="preserve">образовательных учреждений» в отчетном периоде приобретены строительные материалы для проведения текущего ремонта в 16 образовательных учреждений, в рамках договоров 2013 года. </w:t>
      </w:r>
    </w:p>
    <w:p w:rsidR="00982F07" w:rsidRPr="00982F07" w:rsidRDefault="00982F07" w:rsidP="00982F07">
      <w:pPr>
        <w:widowControl w:val="0"/>
        <w:tabs>
          <w:tab w:val="left" w:pos="426"/>
          <w:tab w:val="left" w:pos="567"/>
        </w:tabs>
        <w:spacing w:after="0" w:line="288" w:lineRule="auto"/>
        <w:ind w:firstLine="709"/>
        <w:jc w:val="both"/>
        <w:rPr>
          <w:rFonts w:ascii="Times New Roman" w:eastAsia="Times New Roman" w:hAnsi="Times New Roman" w:cs="Times New Roman"/>
          <w:bCs/>
          <w:color w:val="000000" w:themeColor="text1"/>
          <w:sz w:val="28"/>
          <w:szCs w:val="28"/>
          <w:lang w:eastAsia="ru-RU"/>
        </w:rPr>
      </w:pPr>
      <w:r w:rsidRPr="00982F07">
        <w:rPr>
          <w:rFonts w:ascii="Times New Roman" w:eastAsia="Times New Roman" w:hAnsi="Times New Roman" w:cs="Times New Roman"/>
          <w:i/>
          <w:color w:val="000000" w:themeColor="text1"/>
          <w:sz w:val="28"/>
          <w:szCs w:val="28"/>
          <w:lang w:eastAsia="ru-RU"/>
        </w:rPr>
        <w:t xml:space="preserve">По   мероприятию   </w:t>
      </w:r>
      <w:r w:rsidRPr="00982F07">
        <w:rPr>
          <w:rFonts w:ascii="Times New Roman" w:eastAsia="Times New Roman" w:hAnsi="Times New Roman" w:cs="Times New Roman"/>
          <w:color w:val="000000" w:themeColor="text1"/>
          <w:sz w:val="28"/>
          <w:szCs w:val="28"/>
          <w:lang w:eastAsia="ru-RU"/>
        </w:rPr>
        <w:t>«</w:t>
      </w:r>
      <w:r w:rsidRPr="00982F07">
        <w:rPr>
          <w:rFonts w:ascii="Times New Roman" w:eastAsia="Times New Roman" w:hAnsi="Times New Roman" w:cs="Times New Roman"/>
          <w:bCs/>
          <w:color w:val="000000" w:themeColor="text1"/>
          <w:sz w:val="28"/>
          <w:szCs w:val="28"/>
          <w:lang w:eastAsia="ru-RU"/>
        </w:rPr>
        <w:t>Укрепление пожарной безопасности» произведена оплата за обслуживание систем автоматических пожарных сигнализаций в 46 учреждениях.</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i/>
          <w:color w:val="000000" w:themeColor="text1"/>
          <w:sz w:val="28"/>
          <w:szCs w:val="28"/>
          <w:lang w:eastAsia="ru-RU"/>
        </w:rPr>
        <w:t>По мероприятию «</w:t>
      </w:r>
      <w:r w:rsidRPr="00982F07">
        <w:rPr>
          <w:rFonts w:ascii="Times New Roman" w:eastAsia="Times New Roman" w:hAnsi="Times New Roman" w:cs="Times New Roman"/>
          <w:bCs/>
          <w:color w:val="000000" w:themeColor="text1"/>
          <w:sz w:val="28"/>
          <w:szCs w:val="28"/>
          <w:lang w:eastAsia="ru-RU"/>
        </w:rPr>
        <w:t xml:space="preserve">Укрепление санитарно-эпидемиологической безопасности» производилась оплата </w:t>
      </w:r>
      <w:r w:rsidRPr="00982F07">
        <w:rPr>
          <w:rFonts w:ascii="Times New Roman" w:eastAsia="Times New Roman" w:hAnsi="Times New Roman" w:cs="Times New Roman"/>
          <w:sz w:val="28"/>
          <w:szCs w:val="28"/>
          <w:lang w:eastAsia="ru-RU"/>
        </w:rPr>
        <w:t xml:space="preserve">обязательств по муниципальным контрактам, заключенным в 2013 году. Приобретено оборудование и мебель для образовательных учреждений: </w:t>
      </w:r>
      <w:proofErr w:type="gramStart"/>
      <w:r w:rsidRPr="00982F07">
        <w:rPr>
          <w:rFonts w:ascii="Times New Roman" w:eastAsia="Times New Roman" w:hAnsi="Times New Roman" w:cs="Times New Roman"/>
          <w:sz w:val="28"/>
          <w:szCs w:val="28"/>
          <w:lang w:eastAsia="ru-RU"/>
        </w:rPr>
        <w:t>СОШ п. Кирпичный, СОШ с. Нялинское, СОШ п. Сибирский, СОШ с. Троица, СОШ с. Цингалы, СОШ д. Шапша, МБОУ ДОД ХМР «Центр детский (подростковый) п. Луговской», МКДОУ ХМР д/с «Мишутка» д. Белогорье, МКДОУ ХМР д/с «Голубок» п. Луговской, МКДОУ ХМР д/с «Березка» п. Горноправдинск.</w:t>
      </w:r>
      <w:proofErr w:type="gramEnd"/>
      <w:r w:rsidRPr="00982F07">
        <w:rPr>
          <w:rFonts w:ascii="Times New Roman" w:eastAsia="Times New Roman" w:hAnsi="Times New Roman" w:cs="Times New Roman"/>
          <w:sz w:val="28"/>
          <w:szCs w:val="28"/>
          <w:lang w:eastAsia="ru-RU"/>
        </w:rPr>
        <w:t xml:space="preserve"> Для размещения в здании школ приобретены  и установлены  воздушно-тепловые завесы  МКОУ ХМР «СОШ с. Нялинское»,  МКОУ ХМР «СОШ  с. Елизарово».</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bCs/>
          <w:kern w:val="28"/>
          <w:sz w:val="28"/>
          <w:szCs w:val="28"/>
          <w:lang w:eastAsia="ru-RU"/>
        </w:rPr>
        <w:t xml:space="preserve">15. </w:t>
      </w:r>
      <w:r w:rsidRPr="00982F07">
        <w:rPr>
          <w:rFonts w:ascii="Times New Roman" w:eastAsia="Times New Roman" w:hAnsi="Times New Roman" w:cs="Times New Roman"/>
          <w:bCs/>
          <w:kern w:val="28"/>
          <w:sz w:val="28"/>
          <w:szCs w:val="28"/>
          <w:u w:val="single"/>
          <w:lang w:eastAsia="ru-RU"/>
        </w:rPr>
        <w:t>МП «Развитие транспортной системы на территории Ханты-Мансийского района  на 2014 – 2016 годы»</w:t>
      </w:r>
      <w:r w:rsidRPr="00982F07">
        <w:rPr>
          <w:rFonts w:ascii="Times New Roman" w:eastAsia="Times New Roman" w:hAnsi="Times New Roman" w:cs="Times New Roman"/>
          <w:bCs/>
          <w:kern w:val="28"/>
          <w:sz w:val="28"/>
          <w:szCs w:val="28"/>
          <w:lang w:eastAsia="ru-RU"/>
        </w:rPr>
        <w:t xml:space="preserve">. </w:t>
      </w:r>
      <w:r w:rsidRPr="00982F07">
        <w:rPr>
          <w:rFonts w:ascii="Times New Roman" w:eastAsia="Times New Roman" w:hAnsi="Times New Roman" w:cs="Times New Roman"/>
          <w:sz w:val="28"/>
          <w:szCs w:val="28"/>
          <w:lang w:eastAsia="ru-RU"/>
        </w:rPr>
        <w:t>Освоение сре</w:t>
      </w:r>
      <w:proofErr w:type="gramStart"/>
      <w:r w:rsidRPr="00982F07">
        <w:rPr>
          <w:rFonts w:ascii="Times New Roman" w:eastAsia="Times New Roman" w:hAnsi="Times New Roman" w:cs="Times New Roman"/>
          <w:sz w:val="28"/>
          <w:szCs w:val="28"/>
          <w:lang w:eastAsia="ru-RU"/>
        </w:rPr>
        <w:t>дств в р</w:t>
      </w:r>
      <w:proofErr w:type="gramEnd"/>
      <w:r w:rsidRPr="00982F07">
        <w:rPr>
          <w:rFonts w:ascii="Times New Roman" w:eastAsia="Times New Roman" w:hAnsi="Times New Roman" w:cs="Times New Roman"/>
          <w:sz w:val="28"/>
          <w:szCs w:val="28"/>
          <w:lang w:eastAsia="ru-RU"/>
        </w:rPr>
        <w:t>амках программы за отчетный период составило 2 555,3 тыс. рублей или 0,9%.</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В рамках реализации программы выполнены сметно-монтажные работы по мероприятию реконструкция  </w:t>
      </w:r>
      <w:proofErr w:type="spellStart"/>
      <w:r w:rsidRPr="00982F07">
        <w:rPr>
          <w:rFonts w:ascii="Times New Roman" w:eastAsia="Times New Roman" w:hAnsi="Times New Roman" w:cs="Times New Roman"/>
          <w:sz w:val="28"/>
          <w:szCs w:val="28"/>
          <w:lang w:eastAsia="ru-RU"/>
        </w:rPr>
        <w:t>внутрипоселковых</w:t>
      </w:r>
      <w:proofErr w:type="spellEnd"/>
      <w:r w:rsidRPr="00982F07">
        <w:rPr>
          <w:rFonts w:ascii="Times New Roman" w:eastAsia="Times New Roman" w:hAnsi="Times New Roman" w:cs="Times New Roman"/>
          <w:sz w:val="28"/>
          <w:szCs w:val="28"/>
          <w:lang w:eastAsia="ru-RU"/>
        </w:rPr>
        <w:t xml:space="preserve"> дорог в с Батово, работы по разработке проектно-сметной документации на реконструкцию </w:t>
      </w:r>
      <w:proofErr w:type="spellStart"/>
      <w:r w:rsidRPr="00982F07">
        <w:rPr>
          <w:rFonts w:ascii="Times New Roman" w:eastAsia="Times New Roman" w:hAnsi="Times New Roman" w:cs="Times New Roman"/>
          <w:sz w:val="28"/>
          <w:szCs w:val="28"/>
          <w:lang w:eastAsia="ru-RU"/>
        </w:rPr>
        <w:t>внутрипоселковых</w:t>
      </w:r>
      <w:proofErr w:type="spellEnd"/>
      <w:r w:rsidRPr="00982F07">
        <w:rPr>
          <w:rFonts w:ascii="Times New Roman" w:eastAsia="Times New Roman" w:hAnsi="Times New Roman" w:cs="Times New Roman"/>
          <w:sz w:val="28"/>
          <w:szCs w:val="28"/>
          <w:lang w:eastAsia="ru-RU"/>
        </w:rPr>
        <w:t xml:space="preserve"> дорог в д. Шапша.</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16. </w:t>
      </w:r>
      <w:r w:rsidRPr="00982F07">
        <w:rPr>
          <w:rFonts w:ascii="Times New Roman" w:eastAsia="Times New Roman" w:hAnsi="Times New Roman" w:cs="Times New Roman"/>
          <w:sz w:val="28"/>
          <w:szCs w:val="28"/>
          <w:u w:val="single"/>
          <w:lang w:eastAsia="ru-RU"/>
        </w:rPr>
        <w:t xml:space="preserve">МП «Ведение землеустройства и рационального использования земельных ресурсов Ханты-Мансийского района на 2014 – 2016 годы». </w:t>
      </w:r>
      <w:r w:rsidRPr="00982F07">
        <w:rPr>
          <w:rFonts w:ascii="Times New Roman" w:eastAsia="Times New Roman" w:hAnsi="Times New Roman" w:cs="Times New Roman"/>
          <w:sz w:val="28"/>
          <w:szCs w:val="28"/>
          <w:lang w:eastAsia="ru-RU"/>
        </w:rPr>
        <w:t xml:space="preserve">Объем средств освоенных в ходе реализации программы за отчетный период составил 37,5 тыс. рублей или 0,5%. </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Денежные средства были направлены на о</w:t>
      </w:r>
      <w:r w:rsidRPr="00982F07">
        <w:rPr>
          <w:rFonts w:ascii="Times New Roman" w:eastAsia="Times New Roman" w:hAnsi="Times New Roman" w:cs="Times New Roman"/>
          <w:color w:val="000000"/>
          <w:sz w:val="28"/>
          <w:szCs w:val="28"/>
          <w:lang w:eastAsia="ru-RU"/>
        </w:rPr>
        <w:t xml:space="preserve">ценку земельных участков, находящихся  в муниципальной собственности для проведения аукциона. В рамках договора  выполняются работы по оценке 40 земельных участков, по состоянию на 01.04.2014 проведены работы по оценке 15 земельных участков. </w:t>
      </w:r>
    </w:p>
    <w:p w:rsidR="00982F07" w:rsidRPr="00982F07" w:rsidRDefault="00982F07" w:rsidP="00982F07">
      <w:pPr>
        <w:widowControl w:val="0"/>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17. </w:t>
      </w:r>
      <w:r w:rsidRPr="00982F07">
        <w:rPr>
          <w:rFonts w:ascii="Times New Roman" w:eastAsia="Times New Roman" w:hAnsi="Times New Roman" w:cs="Times New Roman"/>
          <w:sz w:val="28"/>
          <w:szCs w:val="28"/>
          <w:u w:val="single"/>
          <w:lang w:eastAsia="ru-RU"/>
        </w:rPr>
        <w:t>МП «Развитие информационного общества Ханты-Мансийского района на 2014 – 2016 годы».</w:t>
      </w:r>
      <w:r w:rsidRPr="00982F07">
        <w:rPr>
          <w:rFonts w:ascii="Times New Roman" w:eastAsia="Times New Roman" w:hAnsi="Times New Roman" w:cs="Times New Roman"/>
          <w:sz w:val="28"/>
          <w:szCs w:val="28"/>
          <w:lang w:eastAsia="ru-RU"/>
        </w:rPr>
        <w:t xml:space="preserve"> Объем средств, освоенных в ходе реализации программы за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 2014 года, составил 28,9 тыс. рублей (исполнение 0,4% от годового плана).</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В рамках реализации программы в отчетном периоде средства направлены на реализацию мероприятия «Развитие и поддержка </w:t>
      </w:r>
      <w:r w:rsidRPr="00982F07">
        <w:rPr>
          <w:rFonts w:ascii="Times New Roman" w:eastAsia="Times New Roman" w:hAnsi="Times New Roman" w:cs="Times New Roman"/>
          <w:sz w:val="28"/>
          <w:szCs w:val="28"/>
          <w:lang w:eastAsia="ru-RU"/>
        </w:rPr>
        <w:lastRenderedPageBreak/>
        <w:t>корпоративной сети органов администрации района».</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sz w:val="28"/>
          <w:szCs w:val="28"/>
          <w:lang w:eastAsia="ru-RU"/>
        </w:rPr>
        <w:t xml:space="preserve">18. </w:t>
      </w:r>
      <w:r w:rsidRPr="00982F07">
        <w:rPr>
          <w:rFonts w:ascii="Times New Roman" w:eastAsia="Times New Roman" w:hAnsi="Times New Roman" w:cs="Times New Roman"/>
          <w:sz w:val="28"/>
          <w:szCs w:val="28"/>
          <w:u w:val="single"/>
          <w:lang w:eastAsia="ru-RU"/>
        </w:rPr>
        <w:t>МП «Развитие спорта и туризма на территории Ханты-Мансийского района на 2014 – 2016 годы»</w:t>
      </w:r>
      <w:r w:rsidRPr="00982F07">
        <w:rPr>
          <w:rFonts w:ascii="Times New Roman" w:eastAsia="Times New Roman" w:hAnsi="Times New Roman" w:cs="Times New Roman"/>
          <w:sz w:val="28"/>
          <w:szCs w:val="28"/>
          <w:lang w:eastAsia="ru-RU"/>
        </w:rPr>
        <w:t xml:space="preserve">. </w:t>
      </w:r>
      <w:r w:rsidRPr="00982F07">
        <w:rPr>
          <w:rFonts w:ascii="Times New Roman" w:eastAsia="Times New Roman" w:hAnsi="Times New Roman" w:cs="Times New Roman"/>
          <w:color w:val="000000" w:themeColor="text1"/>
          <w:sz w:val="28"/>
          <w:szCs w:val="28"/>
          <w:lang w:eastAsia="ru-RU"/>
        </w:rPr>
        <w:t>В 1 квартале 2014 года в ходе реализации мероприятий программы освоено 255,9 тыс. рублей или 0,1% от плана на год.</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В рамках программы проведено 10 спортивно-массовых мероприятий с общим охватом населения 616 человек:</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Чемпионат Ханты – Мансийского района по настольному теннису;</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Чемпионат Ханты – Мансийского района по бильярдному спорту;</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Чемпионат Ханты – Мансийского района по Волейболу среди  мужских команд; </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Чемпионат Ханты – Мансийского района по Волейболу среди  женских команд; </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Турнир по волейболу среди ветеранов Ханты – Мансийского района памяти </w:t>
      </w:r>
      <w:proofErr w:type="spellStart"/>
      <w:r w:rsidRPr="00982F07">
        <w:rPr>
          <w:rFonts w:ascii="Times New Roman" w:eastAsia="Times New Roman" w:hAnsi="Times New Roman" w:cs="Times New Roman"/>
          <w:color w:val="000000" w:themeColor="text1"/>
          <w:sz w:val="28"/>
          <w:szCs w:val="28"/>
          <w:lang w:eastAsia="ru-RU"/>
        </w:rPr>
        <w:t>Антипенкова</w:t>
      </w:r>
      <w:proofErr w:type="spellEnd"/>
      <w:r w:rsidRPr="00982F07">
        <w:rPr>
          <w:rFonts w:ascii="Times New Roman" w:eastAsia="Times New Roman" w:hAnsi="Times New Roman" w:cs="Times New Roman"/>
          <w:color w:val="000000" w:themeColor="text1"/>
          <w:sz w:val="28"/>
          <w:szCs w:val="28"/>
          <w:lang w:eastAsia="ru-RU"/>
        </w:rPr>
        <w:t xml:space="preserve"> В.П.;</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Спартакиада ветеранов спорта Ханты – Мансийского района;</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Чемпионат Ханты – Мансийского района  по зимней рыбалке;</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Первенство Ханты – Мансийского района по лыжным гонкам на призы Героя Советского Союза А.Ф. </w:t>
      </w:r>
      <w:proofErr w:type="spellStart"/>
      <w:r w:rsidRPr="00982F07">
        <w:rPr>
          <w:rFonts w:ascii="Times New Roman" w:eastAsia="Times New Roman" w:hAnsi="Times New Roman" w:cs="Times New Roman"/>
          <w:color w:val="000000" w:themeColor="text1"/>
          <w:sz w:val="28"/>
          <w:szCs w:val="28"/>
          <w:lang w:eastAsia="ru-RU"/>
        </w:rPr>
        <w:t>Унжакова</w:t>
      </w:r>
      <w:proofErr w:type="spellEnd"/>
      <w:r w:rsidRPr="00982F07">
        <w:rPr>
          <w:rFonts w:ascii="Times New Roman" w:eastAsia="Times New Roman" w:hAnsi="Times New Roman" w:cs="Times New Roman"/>
          <w:color w:val="000000" w:themeColor="text1"/>
          <w:sz w:val="28"/>
          <w:szCs w:val="28"/>
          <w:lang w:eastAsia="ru-RU"/>
        </w:rPr>
        <w:t>;</w:t>
      </w:r>
    </w:p>
    <w:p w:rsidR="00982F07" w:rsidRPr="00982F07" w:rsidRDefault="00982F07" w:rsidP="00982F07">
      <w:pPr>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Турнир  Ханты – Мансийского района по хоккею с шайбой на призы Героя Советского Союза А.Ф. </w:t>
      </w:r>
      <w:proofErr w:type="spellStart"/>
      <w:r w:rsidRPr="00982F07">
        <w:rPr>
          <w:rFonts w:ascii="Times New Roman" w:eastAsia="Times New Roman" w:hAnsi="Times New Roman" w:cs="Times New Roman"/>
          <w:color w:val="000000" w:themeColor="text1"/>
          <w:sz w:val="28"/>
          <w:szCs w:val="28"/>
          <w:lang w:eastAsia="ru-RU"/>
        </w:rPr>
        <w:t>Унжакова</w:t>
      </w:r>
      <w:proofErr w:type="spellEnd"/>
      <w:r w:rsidRPr="00982F07">
        <w:rPr>
          <w:rFonts w:ascii="Times New Roman" w:eastAsia="Times New Roman" w:hAnsi="Times New Roman" w:cs="Times New Roman"/>
          <w:color w:val="000000" w:themeColor="text1"/>
          <w:sz w:val="28"/>
          <w:szCs w:val="28"/>
          <w:lang w:eastAsia="ru-RU"/>
        </w:rPr>
        <w:t>;</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 Первенство Ханты – Мансийского района по лыжным гонкам «Лыжня России».</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Кроме того, в отчетном периоде 5 спортсменов Ханты-Мансийского района приняли участие в </w:t>
      </w:r>
      <w:r w:rsidRPr="00982F07">
        <w:rPr>
          <w:rFonts w:ascii="Times New Roman" w:eastAsia="Times New Roman" w:hAnsi="Times New Roman" w:cs="Times New Roman"/>
          <w:color w:val="000000" w:themeColor="text1"/>
          <w:sz w:val="28"/>
          <w:szCs w:val="28"/>
          <w:lang w:val="en-US" w:eastAsia="ru-RU"/>
        </w:rPr>
        <w:t>I</w:t>
      </w:r>
      <w:r w:rsidRPr="00982F07">
        <w:rPr>
          <w:rFonts w:ascii="Times New Roman" w:eastAsia="Times New Roman" w:hAnsi="Times New Roman" w:cs="Times New Roman"/>
          <w:color w:val="000000" w:themeColor="text1"/>
          <w:sz w:val="28"/>
          <w:szCs w:val="28"/>
          <w:lang w:eastAsia="ru-RU"/>
        </w:rPr>
        <w:t xml:space="preserve"> Чемпионате по настольному теннису в зачет Спартакиады городов и районов Ханты-Мансийского автономного округа – Югры. </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sz w:val="28"/>
          <w:szCs w:val="28"/>
          <w:lang w:eastAsia="ru-RU"/>
        </w:rPr>
        <w:t>19.</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u w:val="single"/>
          <w:lang w:eastAsia="ru-RU"/>
        </w:rPr>
        <w:t xml:space="preserve">МП «Формирование доступной среды для инвалидов и других маломобильных групп населения  </w:t>
      </w:r>
      <w:proofErr w:type="gramStart"/>
      <w:r w:rsidRPr="00982F07">
        <w:rPr>
          <w:rFonts w:ascii="Times New Roman" w:eastAsia="Times New Roman" w:hAnsi="Times New Roman" w:cs="Times New Roman"/>
          <w:sz w:val="28"/>
          <w:szCs w:val="28"/>
          <w:u w:val="single"/>
          <w:lang w:eastAsia="ru-RU"/>
        </w:rPr>
        <w:t>в</w:t>
      </w:r>
      <w:proofErr w:type="gramEnd"/>
      <w:r w:rsidRPr="00982F07">
        <w:rPr>
          <w:rFonts w:ascii="Times New Roman" w:eastAsia="Times New Roman" w:hAnsi="Times New Roman" w:cs="Times New Roman"/>
          <w:sz w:val="28"/>
          <w:szCs w:val="28"/>
          <w:u w:val="single"/>
          <w:lang w:eastAsia="ru-RU"/>
        </w:rPr>
        <w:t xml:space="preserve">  </w:t>
      </w:r>
      <w:proofErr w:type="gramStart"/>
      <w:r w:rsidRPr="00982F07">
        <w:rPr>
          <w:rFonts w:ascii="Times New Roman" w:eastAsia="Times New Roman" w:hAnsi="Times New Roman" w:cs="Times New Roman"/>
          <w:sz w:val="28"/>
          <w:szCs w:val="28"/>
          <w:u w:val="single"/>
          <w:lang w:eastAsia="ru-RU"/>
        </w:rPr>
        <w:t>Ханты-Мансийском</w:t>
      </w:r>
      <w:proofErr w:type="gramEnd"/>
      <w:r w:rsidRPr="00982F07">
        <w:rPr>
          <w:rFonts w:ascii="Times New Roman" w:eastAsia="Times New Roman" w:hAnsi="Times New Roman" w:cs="Times New Roman"/>
          <w:sz w:val="28"/>
          <w:szCs w:val="28"/>
          <w:u w:val="single"/>
          <w:lang w:eastAsia="ru-RU"/>
        </w:rPr>
        <w:t xml:space="preserve"> районе на 2014-2016 годы»</w:t>
      </w:r>
      <w:r w:rsidRPr="00982F07">
        <w:rPr>
          <w:rFonts w:ascii="Times New Roman" w:eastAsia="Times New Roman" w:hAnsi="Times New Roman" w:cs="Times New Roman"/>
          <w:sz w:val="28"/>
          <w:szCs w:val="28"/>
          <w:lang w:eastAsia="ru-RU"/>
        </w:rPr>
        <w:t xml:space="preserve">. </w:t>
      </w:r>
      <w:r w:rsidRPr="00982F07">
        <w:rPr>
          <w:rFonts w:ascii="Times New Roman" w:eastAsia="Times New Roman" w:hAnsi="Times New Roman" w:cs="Times New Roman"/>
          <w:color w:val="000000" w:themeColor="text1"/>
          <w:sz w:val="28"/>
          <w:szCs w:val="28"/>
          <w:lang w:eastAsia="ru-RU"/>
        </w:rPr>
        <w:t xml:space="preserve">Освоение средств за </w:t>
      </w:r>
      <w:r w:rsidRPr="00982F07">
        <w:rPr>
          <w:rFonts w:ascii="Times New Roman" w:eastAsia="Times New Roman" w:hAnsi="Times New Roman" w:cs="Times New Roman"/>
          <w:color w:val="000000" w:themeColor="text1"/>
          <w:sz w:val="28"/>
          <w:szCs w:val="28"/>
          <w:lang w:val="en-US" w:eastAsia="ru-RU"/>
        </w:rPr>
        <w:t>I</w:t>
      </w:r>
      <w:r w:rsidRPr="00982F07">
        <w:rPr>
          <w:rFonts w:ascii="Times New Roman" w:eastAsia="Times New Roman" w:hAnsi="Times New Roman" w:cs="Times New Roman"/>
          <w:color w:val="000000" w:themeColor="text1"/>
          <w:sz w:val="28"/>
          <w:szCs w:val="28"/>
          <w:lang w:eastAsia="ru-RU"/>
        </w:rPr>
        <w:t xml:space="preserve"> квартал 2014 года составило 0 тыс. рублей. Не освоение средств, в рамках программы за отчетный период связано с началом исполнения запланированных мероприятий со 2 квартала 2014 года. </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20.</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u w:val="single"/>
          <w:lang w:eastAsia="ru-RU"/>
        </w:rPr>
        <w:t>МП «Развитие малого и среднего предпринимательства                         на территории Ханты-Мансийского района на 2014-2016 годы».</w:t>
      </w:r>
      <w:r w:rsidRPr="00982F07">
        <w:rPr>
          <w:rFonts w:ascii="Times New Roman" w:eastAsia="Times New Roman" w:hAnsi="Times New Roman" w:cs="Times New Roman"/>
          <w:sz w:val="28"/>
          <w:szCs w:val="28"/>
          <w:lang w:eastAsia="ru-RU"/>
        </w:rPr>
        <w:t xml:space="preserve"> </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color w:val="FF0000"/>
          <w:sz w:val="28"/>
          <w:szCs w:val="28"/>
          <w:lang w:eastAsia="ru-RU"/>
        </w:rPr>
      </w:pPr>
      <w:r w:rsidRPr="00982F07">
        <w:rPr>
          <w:rFonts w:ascii="Times New Roman" w:eastAsia="Times New Roman" w:hAnsi="Times New Roman" w:cs="Times New Roman"/>
          <w:bCs/>
          <w:iCs/>
          <w:sz w:val="28"/>
          <w:szCs w:val="28"/>
          <w:lang w:eastAsia="ru-RU"/>
        </w:rPr>
        <w:t xml:space="preserve">В  </w:t>
      </w:r>
      <w:r w:rsidRPr="00982F07">
        <w:rPr>
          <w:rFonts w:ascii="Times New Roman" w:eastAsia="Times New Roman" w:hAnsi="Times New Roman" w:cs="Times New Roman"/>
          <w:bCs/>
          <w:iCs/>
          <w:sz w:val="28"/>
          <w:szCs w:val="28"/>
          <w:lang w:val="en-US" w:eastAsia="ru-RU"/>
        </w:rPr>
        <w:t>I</w:t>
      </w:r>
      <w:r w:rsidRPr="00982F07">
        <w:rPr>
          <w:rFonts w:ascii="Times New Roman" w:eastAsia="Times New Roman" w:hAnsi="Times New Roman" w:cs="Times New Roman"/>
          <w:bCs/>
          <w:iCs/>
          <w:sz w:val="28"/>
          <w:szCs w:val="28"/>
          <w:lang w:eastAsia="ru-RU"/>
        </w:rPr>
        <w:t xml:space="preserve"> квартале 2014 года освоение средств отсутствует. В отчетном периоде субъектам малого и среднего предпринимательства оказывались консультационные и информационные услуги по реализации мероприятий Программы. В отчетном периоде зарегистрировано четыре обращения субъектов малого предпринимательства (два из п. Горноправдинск, 1 из д. </w:t>
      </w:r>
      <w:r w:rsidRPr="00982F07">
        <w:rPr>
          <w:rFonts w:ascii="Times New Roman" w:eastAsia="Times New Roman" w:hAnsi="Times New Roman" w:cs="Times New Roman"/>
          <w:bCs/>
          <w:iCs/>
          <w:sz w:val="28"/>
          <w:szCs w:val="28"/>
          <w:lang w:eastAsia="ru-RU"/>
        </w:rPr>
        <w:lastRenderedPageBreak/>
        <w:t>Белогорье).</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color w:val="FF0000"/>
          <w:sz w:val="28"/>
          <w:szCs w:val="28"/>
          <w:lang w:eastAsia="ru-RU"/>
        </w:rPr>
      </w:pPr>
      <w:r w:rsidRPr="00982F07">
        <w:rPr>
          <w:rFonts w:ascii="Times New Roman" w:eastAsia="Times New Roman" w:hAnsi="Times New Roman" w:cs="Times New Roman"/>
          <w:sz w:val="28"/>
          <w:szCs w:val="28"/>
          <w:lang w:eastAsia="ru-RU"/>
        </w:rPr>
        <w:t xml:space="preserve">21. </w:t>
      </w:r>
      <w:r w:rsidRPr="00982F07">
        <w:rPr>
          <w:rFonts w:ascii="Times New Roman" w:eastAsia="Times New Roman" w:hAnsi="Times New Roman" w:cs="Times New Roman"/>
          <w:sz w:val="28"/>
          <w:szCs w:val="28"/>
          <w:u w:val="single"/>
          <w:lang w:eastAsia="ru-RU"/>
        </w:rPr>
        <w:t>МП «Профилактика заболеваний и формирование здорового образа жизни населения Ханты-Мансийского района на 2014-2016 годы»</w:t>
      </w:r>
      <w:r w:rsidRPr="00982F07">
        <w:rPr>
          <w:rFonts w:ascii="Times New Roman" w:eastAsia="Times New Roman" w:hAnsi="Times New Roman" w:cs="Times New Roman"/>
          <w:sz w:val="28"/>
          <w:szCs w:val="28"/>
          <w:lang w:eastAsia="ru-RU"/>
        </w:rPr>
        <w:t>. Освоение сре</w:t>
      </w:r>
      <w:proofErr w:type="gramStart"/>
      <w:r w:rsidRPr="00982F07">
        <w:rPr>
          <w:rFonts w:ascii="Times New Roman" w:eastAsia="Times New Roman" w:hAnsi="Times New Roman" w:cs="Times New Roman"/>
          <w:sz w:val="28"/>
          <w:szCs w:val="28"/>
          <w:lang w:eastAsia="ru-RU"/>
        </w:rPr>
        <w:t>дств в р</w:t>
      </w:r>
      <w:proofErr w:type="gramEnd"/>
      <w:r w:rsidRPr="00982F07">
        <w:rPr>
          <w:rFonts w:ascii="Times New Roman" w:eastAsia="Times New Roman" w:hAnsi="Times New Roman" w:cs="Times New Roman"/>
          <w:sz w:val="28"/>
          <w:szCs w:val="28"/>
          <w:lang w:eastAsia="ru-RU"/>
        </w:rPr>
        <w:t>амках программы за отчетный период отсутствует. Координатором муниципальной программы являлся комитет по здравоохранению администрации Ханты-Мансийского района, в настоящее время проводится упразднение Комитета.</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u w:val="single"/>
          <w:lang w:eastAsia="ru-RU"/>
        </w:rPr>
      </w:pPr>
      <w:r w:rsidRPr="00982F07">
        <w:rPr>
          <w:rFonts w:ascii="Times New Roman" w:eastAsia="Times New Roman" w:hAnsi="Times New Roman" w:cs="Times New Roman"/>
          <w:sz w:val="28"/>
          <w:szCs w:val="28"/>
          <w:lang w:eastAsia="ru-RU"/>
        </w:rPr>
        <w:t xml:space="preserve">22. </w:t>
      </w:r>
      <w:r w:rsidRPr="00982F07">
        <w:rPr>
          <w:rFonts w:ascii="Times New Roman" w:eastAsia="Times New Roman" w:hAnsi="Times New Roman" w:cs="Times New Roman"/>
          <w:sz w:val="28"/>
          <w:szCs w:val="28"/>
          <w:u w:val="single"/>
          <w:lang w:eastAsia="ru-RU"/>
        </w:rPr>
        <w:t>МП «Культура  Ханты-Мансийского района на 2014 – 2016 годы».</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Объем средств, освоенных в ходе реализации программы в 1 квартале 2014 года, составил 0 тыс. рублей. Не освоение средств, в рамках программы связано с началом исполнения запланированных мероприятий со 2 квартала 2014 года. </w:t>
      </w:r>
    </w:p>
    <w:p w:rsidR="00982F07" w:rsidRPr="00982F07" w:rsidRDefault="00982F07" w:rsidP="00982F07">
      <w:pPr>
        <w:widowControl w:val="0"/>
        <w:tabs>
          <w:tab w:val="left" w:pos="1134"/>
        </w:tabs>
        <w:spacing w:after="0" w:line="288" w:lineRule="auto"/>
        <w:ind w:firstLine="709"/>
        <w:contextualSpacing/>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23. </w:t>
      </w:r>
      <w:r w:rsidRPr="00982F07">
        <w:rPr>
          <w:rFonts w:ascii="Times New Roman" w:eastAsia="Times New Roman" w:hAnsi="Times New Roman" w:cs="Times New Roman"/>
          <w:sz w:val="28"/>
          <w:szCs w:val="28"/>
          <w:u w:val="single"/>
          <w:lang w:eastAsia="ru-RU"/>
        </w:rPr>
        <w:t>МП «Обеспечение экологической безопасности Ханты-Мансийского района  на 2014 – 2016 годы»</w:t>
      </w:r>
      <w:r w:rsidRPr="00982F07">
        <w:rPr>
          <w:rFonts w:ascii="Times New Roman" w:eastAsia="Times New Roman" w:hAnsi="Times New Roman" w:cs="Times New Roman"/>
          <w:sz w:val="28"/>
          <w:szCs w:val="28"/>
          <w:lang w:eastAsia="ru-RU"/>
        </w:rPr>
        <w:t xml:space="preserve">. Объем средств, освоенных в ходе реализации программы в </w:t>
      </w:r>
      <w:r w:rsidRPr="00982F07">
        <w:rPr>
          <w:rFonts w:ascii="Times New Roman" w:eastAsia="Times New Roman" w:hAnsi="Times New Roman" w:cs="Times New Roman"/>
          <w:sz w:val="28"/>
          <w:szCs w:val="28"/>
          <w:lang w:val="en-US" w:eastAsia="ru-RU"/>
        </w:rPr>
        <w:t>I</w:t>
      </w:r>
      <w:r w:rsidRPr="00982F07">
        <w:rPr>
          <w:rFonts w:ascii="Times New Roman" w:eastAsia="Times New Roman" w:hAnsi="Times New Roman" w:cs="Times New Roman"/>
          <w:sz w:val="28"/>
          <w:szCs w:val="28"/>
          <w:lang w:eastAsia="ru-RU"/>
        </w:rPr>
        <w:t xml:space="preserve"> квартале 2014 года, составил 0 рублей, так как размещение муниципального заказа на выполнение основных мероприятий программы планируется во втором квартале 2014 года.</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24.</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u w:val="single"/>
          <w:lang w:eastAsia="ru-RU"/>
        </w:rPr>
        <w:t>ВЦП «Обеспечение реализации полномочий Комитета по здравоохранению администрации Ханты-Мансийского района на 2014 – 2016 годы».</w:t>
      </w:r>
      <w:r w:rsidRPr="00982F07">
        <w:rPr>
          <w:rFonts w:ascii="Times New Roman" w:eastAsia="Times New Roman" w:hAnsi="Times New Roman" w:cs="Times New Roman"/>
          <w:sz w:val="28"/>
          <w:szCs w:val="28"/>
          <w:lang w:eastAsia="ru-RU"/>
        </w:rPr>
        <w:t xml:space="preserve"> Объем средств, освоенных в ходе реализации программы за отчетный период, составил 7 097,4 тыс. рублей или 78,9% от плана на год.</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В рамках программы были профинансированы следующие мероприятия: обеспечение текущей деятельности комитета по здравоохранению администрации Ханты-Мансийского района, хозяйственно-техническое обслуживание административных зданий, находящихся в оперативном управлении комитета по здравоохранению администрации Ханты-Мансийского района, материально-техническое обеспечение деятельности, обеспечение текущей деятельности муниципального казенного учреждения Ханты-Мансийского района «Централизованная бухгалтерия муниципальных учреждений здравоохранения Ханты-Мансийского района».</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25. </w:t>
      </w:r>
      <w:r w:rsidRPr="00982F07">
        <w:rPr>
          <w:rFonts w:ascii="Times New Roman" w:eastAsia="Times New Roman" w:hAnsi="Times New Roman" w:cs="Times New Roman"/>
          <w:sz w:val="28"/>
          <w:szCs w:val="28"/>
          <w:u w:val="single"/>
          <w:lang w:eastAsia="ru-RU"/>
        </w:rPr>
        <w:t xml:space="preserve">ВЦП «Обеспечение деятельности департамента имущественных и земельных отношений администрации Ханты-Мансийского района на 2014-2016 годы». </w:t>
      </w:r>
      <w:r w:rsidRPr="00982F07">
        <w:rPr>
          <w:rFonts w:ascii="Times New Roman" w:eastAsia="Times New Roman" w:hAnsi="Times New Roman" w:cs="Times New Roman"/>
          <w:sz w:val="28"/>
          <w:szCs w:val="28"/>
          <w:lang w:eastAsia="ru-RU"/>
        </w:rPr>
        <w:t>Объем средств, освоенных в ходе реализации программы за отчетный период, составил 12 217,4 тыс. рублей или 35,4% от плана на год.</w:t>
      </w:r>
    </w:p>
    <w:p w:rsidR="00982F07" w:rsidRPr="00982F07" w:rsidRDefault="00982F07" w:rsidP="00982F07">
      <w:pPr>
        <w:spacing w:after="0" w:line="288" w:lineRule="auto"/>
        <w:ind w:firstLine="709"/>
        <w:jc w:val="both"/>
        <w:rPr>
          <w:rFonts w:ascii="Times New Roman" w:eastAsia="Times New Roman" w:hAnsi="Times New Roman" w:cs="Times New Roman"/>
          <w:color w:val="FF0000"/>
          <w:sz w:val="28"/>
          <w:szCs w:val="28"/>
          <w:u w:val="single"/>
          <w:lang w:eastAsia="ru-RU"/>
        </w:rPr>
      </w:pPr>
      <w:r w:rsidRPr="00982F07">
        <w:rPr>
          <w:rFonts w:ascii="Times New Roman" w:eastAsia="Times New Roman" w:hAnsi="Times New Roman" w:cs="Times New Roman"/>
          <w:sz w:val="28"/>
          <w:szCs w:val="28"/>
          <w:lang w:eastAsia="ru-RU"/>
        </w:rPr>
        <w:t xml:space="preserve">В рамках программы произведены расходы на обеспечение сотрудников управлений, социальными гарантиями,  поставку канцелярских товаров, услуги по обеспечению деятельности Департамента, использование информационно-коммуникационных технологий в деятельности </w:t>
      </w:r>
      <w:r w:rsidRPr="00982F07">
        <w:rPr>
          <w:rFonts w:ascii="Times New Roman" w:eastAsia="Times New Roman" w:hAnsi="Times New Roman" w:cs="Times New Roman"/>
          <w:sz w:val="28"/>
          <w:szCs w:val="28"/>
          <w:lang w:eastAsia="ru-RU"/>
        </w:rPr>
        <w:lastRenderedPageBreak/>
        <w:t>Департамента, обеспечение сотрудников Департамента ежемесячным денежным поощрением.</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bCs/>
          <w:sz w:val="28"/>
          <w:szCs w:val="28"/>
          <w:lang w:eastAsia="ru-RU"/>
        </w:rPr>
        <w:t xml:space="preserve">26. </w:t>
      </w:r>
      <w:r w:rsidRPr="00982F07">
        <w:rPr>
          <w:rFonts w:ascii="Times New Roman" w:eastAsia="Times New Roman" w:hAnsi="Times New Roman" w:cs="Times New Roman"/>
          <w:sz w:val="28"/>
          <w:szCs w:val="28"/>
          <w:u w:val="single"/>
          <w:lang w:eastAsia="ru-RU"/>
        </w:rPr>
        <w:t>ВЦП «Обеспечение деятельности администрации Ханты-Мансийского района  на 2014 – 2016 годы».</w:t>
      </w:r>
      <w:r w:rsidRPr="00982F07">
        <w:rPr>
          <w:rFonts w:ascii="Times New Roman" w:eastAsia="Times New Roman" w:hAnsi="Times New Roman" w:cs="Times New Roman"/>
          <w:sz w:val="28"/>
          <w:szCs w:val="28"/>
          <w:lang w:eastAsia="ru-RU"/>
        </w:rPr>
        <w:t xml:space="preserve"> Объем средств, освоенных в ходе реализации программы за отчетный период, составил 34 458,4 тыс. рублей               или 32,2% от плана на год.</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За отчетный период финансовые средства были направлены на материально-техническое обеспечение управлений, отделов администрации Ханты-Мансийского района, использование информационно-коммуникационных технологий в деятельности администрации Ханты-Мансийского района, организационное обеспечение деятельности администрации Ханты-Мансийского района.</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u w:val="single"/>
          <w:lang w:eastAsia="ru-RU"/>
        </w:rPr>
      </w:pPr>
      <w:r w:rsidRPr="00982F07">
        <w:rPr>
          <w:rFonts w:ascii="Times New Roman" w:eastAsia="Times New Roman" w:hAnsi="Times New Roman" w:cs="Times New Roman"/>
          <w:sz w:val="28"/>
          <w:szCs w:val="28"/>
          <w:lang w:eastAsia="ru-RU"/>
        </w:rPr>
        <w:t>27.</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u w:val="single"/>
          <w:lang w:eastAsia="ru-RU"/>
        </w:rPr>
        <w:t>ВЦП «Осуществление материально-технического обеспечения деятельности органов местного самоуправления Ханты-Мансийского района на 2014 – 2016 годы».</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lang w:eastAsia="ru-RU"/>
        </w:rPr>
        <w:t>Объем средств, освоенных в ходе реализации программы за отчетный период, составил 20 280,9 тыс. рублей или 29,1% от плана на год.</w:t>
      </w:r>
      <w:r w:rsidRPr="00982F07">
        <w:rPr>
          <w:rFonts w:ascii="Times New Roman" w:eastAsia="Times New Roman" w:hAnsi="Times New Roman" w:cs="Times New Roman"/>
          <w:sz w:val="28"/>
          <w:szCs w:val="28"/>
          <w:u w:val="single"/>
          <w:lang w:eastAsia="ru-RU"/>
        </w:rPr>
        <w:t xml:space="preserve"> </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В рамках реализации программы за отчетный период осуществлено:</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обеспечение эффективного функционирования зданий, помещений, прилегающей территории; </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транспортное обеспечение; </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обеспечение охраны имущества;</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информационно-техническое обеспечение; </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обеспечение безопасных условий труда, профилактика производственного травматизма; </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приобретение автотранспортных средств;</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ремонт административного транспорта.</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28. </w:t>
      </w:r>
      <w:r w:rsidRPr="00982F07">
        <w:rPr>
          <w:rFonts w:ascii="Times New Roman" w:eastAsia="Times New Roman" w:hAnsi="Times New Roman" w:cs="Times New Roman"/>
          <w:sz w:val="28"/>
          <w:szCs w:val="28"/>
          <w:u w:val="single"/>
          <w:lang w:eastAsia="ru-RU"/>
        </w:rPr>
        <w:t xml:space="preserve">ВЦП «Управление муниципальными финансами </w:t>
      </w:r>
      <w:proofErr w:type="gramStart"/>
      <w:r w:rsidRPr="00982F07">
        <w:rPr>
          <w:rFonts w:ascii="Times New Roman" w:eastAsia="Times New Roman" w:hAnsi="Times New Roman" w:cs="Times New Roman"/>
          <w:sz w:val="28"/>
          <w:szCs w:val="28"/>
          <w:u w:val="single"/>
          <w:lang w:eastAsia="ru-RU"/>
        </w:rPr>
        <w:t>в</w:t>
      </w:r>
      <w:proofErr w:type="gramEnd"/>
      <w:r w:rsidRPr="00982F07">
        <w:rPr>
          <w:rFonts w:ascii="Times New Roman" w:eastAsia="Times New Roman" w:hAnsi="Times New Roman" w:cs="Times New Roman"/>
          <w:sz w:val="28"/>
          <w:szCs w:val="28"/>
          <w:u w:val="single"/>
          <w:lang w:eastAsia="ru-RU"/>
        </w:rPr>
        <w:t xml:space="preserve"> </w:t>
      </w:r>
      <w:proofErr w:type="gramStart"/>
      <w:r w:rsidRPr="00982F07">
        <w:rPr>
          <w:rFonts w:ascii="Times New Roman" w:eastAsia="Times New Roman" w:hAnsi="Times New Roman" w:cs="Times New Roman"/>
          <w:sz w:val="28"/>
          <w:szCs w:val="28"/>
          <w:u w:val="single"/>
          <w:lang w:eastAsia="ru-RU"/>
        </w:rPr>
        <w:t>Ханты-Мансийском</w:t>
      </w:r>
      <w:proofErr w:type="gramEnd"/>
      <w:r w:rsidRPr="00982F07">
        <w:rPr>
          <w:rFonts w:ascii="Times New Roman" w:eastAsia="Times New Roman" w:hAnsi="Times New Roman" w:cs="Times New Roman"/>
          <w:sz w:val="28"/>
          <w:szCs w:val="28"/>
          <w:u w:val="single"/>
          <w:lang w:eastAsia="ru-RU"/>
        </w:rPr>
        <w:t xml:space="preserve"> районе на 2014-2016 годы»</w:t>
      </w:r>
      <w:r w:rsidRPr="00982F07">
        <w:rPr>
          <w:rFonts w:ascii="Times New Roman" w:eastAsia="Times New Roman" w:hAnsi="Times New Roman" w:cs="Times New Roman"/>
          <w:sz w:val="28"/>
          <w:szCs w:val="28"/>
          <w:lang w:eastAsia="ru-RU"/>
        </w:rPr>
        <w:t>. Объем средств, освоенных в ходе реализации программы за отчетный период, составил 13 418,1 тыс. рублей или 25,57% от плана на год.</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В рамках программы за отчетный период произведены расходы на обеспечение деятельности комитета по финансам, в том числе модернизацию автоматизированных систем.</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u w:val="single"/>
          <w:lang w:eastAsia="ru-RU"/>
        </w:rPr>
      </w:pPr>
      <w:r w:rsidRPr="00982F07">
        <w:rPr>
          <w:rFonts w:ascii="Times New Roman" w:eastAsia="Times New Roman" w:hAnsi="Times New Roman" w:cs="Times New Roman"/>
          <w:sz w:val="28"/>
          <w:szCs w:val="28"/>
          <w:lang w:eastAsia="ru-RU"/>
        </w:rPr>
        <w:t xml:space="preserve">29. </w:t>
      </w:r>
      <w:r w:rsidRPr="00982F07">
        <w:rPr>
          <w:rFonts w:ascii="Times New Roman" w:eastAsia="Times New Roman" w:hAnsi="Times New Roman" w:cs="Times New Roman"/>
          <w:sz w:val="28"/>
          <w:szCs w:val="28"/>
          <w:u w:val="single"/>
          <w:lang w:eastAsia="ru-RU"/>
        </w:rPr>
        <w:t>ВЦП «Повышение качества услуг в сфере культуры, молодежной политики, физкультуры, спорта и туризма на 2014 – 2016 годы»</w:t>
      </w:r>
      <w:r w:rsidRPr="00982F07">
        <w:rPr>
          <w:rFonts w:ascii="Times New Roman" w:eastAsia="Times New Roman" w:hAnsi="Times New Roman" w:cs="Times New Roman"/>
          <w:sz w:val="28"/>
          <w:szCs w:val="28"/>
          <w:lang w:eastAsia="ru-RU"/>
        </w:rPr>
        <w:t xml:space="preserve">. </w:t>
      </w:r>
      <w:r w:rsidRPr="00982F07">
        <w:rPr>
          <w:rFonts w:ascii="Times New Roman" w:eastAsia="Times New Roman" w:hAnsi="Times New Roman" w:cs="Times New Roman"/>
          <w:color w:val="000000" w:themeColor="text1"/>
          <w:sz w:val="28"/>
          <w:szCs w:val="28"/>
          <w:lang w:eastAsia="ru-RU"/>
        </w:rPr>
        <w:t>Объем средств, освоенных в ходе реализации программы за отчетный период, составил 25 970,0 тыс. рублей или 22,3% от плана на год.</w:t>
      </w:r>
      <w:r w:rsidRPr="00982F07">
        <w:rPr>
          <w:rFonts w:ascii="Times New Roman" w:eastAsia="Times New Roman" w:hAnsi="Times New Roman" w:cs="Times New Roman"/>
          <w:color w:val="000000" w:themeColor="text1"/>
          <w:sz w:val="28"/>
          <w:szCs w:val="28"/>
          <w:u w:val="single"/>
          <w:lang w:eastAsia="ru-RU"/>
        </w:rPr>
        <w:t xml:space="preserve"> </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lastRenderedPageBreak/>
        <w:t>В рамках реализации программы финансовые средства были направлены на следующие мероприятия:</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реализация дополнительной образовательной программы физкультурно-спортивной направленности  – 11 184,0 тыс. рублей;</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денежное содержание работников  в сумме 7 101,7 тыс. рублей;</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реализация дополнительной образовательной программы музыкальной направленности – 3 616,5  тыс. рублей;</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библиотечное обслуживание населения и предоставление населению бесплатного доступа к правовой, нормативной и социальной значимой информации через портал Государственных муниципальных услуг в центрах и пунктах общественного доступа </w:t>
      </w:r>
      <w:r w:rsidRPr="00982F07">
        <w:rPr>
          <w:rFonts w:ascii="Times New Roman" w:eastAsia="Times New Roman" w:hAnsi="Times New Roman" w:cs="Times New Roman"/>
          <w:bCs/>
          <w:color w:val="000000" w:themeColor="text1"/>
          <w:sz w:val="28"/>
          <w:szCs w:val="28"/>
          <w:lang w:eastAsia="ru-RU"/>
        </w:rPr>
        <w:t xml:space="preserve"> – 3 013,6 тыс. рублей;</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bCs/>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 организация путешествий (туров), включая экскурсионное обслуживание в течение не более 24 часов подряд </w:t>
      </w:r>
      <w:r w:rsidRPr="00982F07">
        <w:rPr>
          <w:rFonts w:ascii="Times New Roman" w:eastAsia="Times New Roman" w:hAnsi="Times New Roman" w:cs="Times New Roman"/>
          <w:bCs/>
          <w:color w:val="000000" w:themeColor="text1"/>
          <w:sz w:val="28"/>
          <w:szCs w:val="28"/>
          <w:lang w:eastAsia="ru-RU"/>
        </w:rPr>
        <w:t>– 1 054,2 тыс. рублей.</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sz w:val="28"/>
          <w:szCs w:val="28"/>
          <w:lang w:eastAsia="ru-RU"/>
        </w:rPr>
        <w:t xml:space="preserve">30. </w:t>
      </w:r>
      <w:r w:rsidRPr="00982F07">
        <w:rPr>
          <w:rFonts w:ascii="Times New Roman" w:eastAsia="Times New Roman" w:hAnsi="Times New Roman" w:cs="Times New Roman"/>
          <w:sz w:val="28"/>
          <w:szCs w:val="28"/>
          <w:u w:val="single"/>
          <w:lang w:eastAsia="ru-RU"/>
        </w:rPr>
        <w:t>ВЦП «Обеспечение эффективного функционирования и развития образовательных учреждений Ханты-Мансийского района на 2014-2016 годы»</w:t>
      </w:r>
      <w:r w:rsidRPr="00982F07">
        <w:rPr>
          <w:rFonts w:ascii="Times New Roman" w:eastAsia="Times New Roman" w:hAnsi="Times New Roman" w:cs="Times New Roman"/>
          <w:sz w:val="28"/>
          <w:szCs w:val="28"/>
          <w:lang w:eastAsia="ru-RU"/>
        </w:rPr>
        <w:t xml:space="preserve">. </w:t>
      </w:r>
      <w:r w:rsidRPr="00982F07">
        <w:rPr>
          <w:rFonts w:ascii="Times New Roman" w:eastAsia="Times New Roman" w:hAnsi="Times New Roman" w:cs="Times New Roman"/>
          <w:color w:val="000000" w:themeColor="text1"/>
          <w:sz w:val="28"/>
          <w:szCs w:val="28"/>
          <w:lang w:eastAsia="ru-RU"/>
        </w:rPr>
        <w:t>Объем средств, освоенных в ходе реализации программы за отчетный период, составил 110 419,3 тыс. рублей или 21% от плана на год.</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 xml:space="preserve">В рамках реализации программы финансовые средства были направлены на обеспечение мер направленных </w:t>
      </w:r>
      <w:proofErr w:type="gramStart"/>
      <w:r w:rsidRPr="00982F07">
        <w:rPr>
          <w:rFonts w:ascii="Times New Roman" w:eastAsia="Times New Roman" w:hAnsi="Times New Roman" w:cs="Times New Roman"/>
          <w:color w:val="000000" w:themeColor="text1"/>
          <w:sz w:val="28"/>
          <w:szCs w:val="28"/>
          <w:lang w:eastAsia="ru-RU"/>
        </w:rPr>
        <w:t>на</w:t>
      </w:r>
      <w:proofErr w:type="gramEnd"/>
      <w:r w:rsidRPr="00982F07">
        <w:rPr>
          <w:rFonts w:ascii="Times New Roman" w:eastAsia="Times New Roman" w:hAnsi="Times New Roman" w:cs="Times New Roman"/>
          <w:color w:val="000000" w:themeColor="text1"/>
          <w:sz w:val="28"/>
          <w:szCs w:val="28"/>
          <w:lang w:eastAsia="ru-RU"/>
        </w:rPr>
        <w:t>:</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реализацию качественного оказания образовательных услуг в муниципальных общеобразовательных учреждениях – 29 250,5 тыс. рублей;</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реализацию качественного оказания образовательных услуг в дошкольных образовательных учреждениях – 38 453,0 тыс. рублей;</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реализацию качественного оказания образовательных услуг в учреждениях дополнительного образования – 14 702,3 тыс. рублей;</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000000" w:themeColor="text1"/>
          <w:sz w:val="28"/>
          <w:szCs w:val="28"/>
          <w:lang w:eastAsia="ru-RU"/>
        </w:rPr>
      </w:pPr>
      <w:r w:rsidRPr="00982F07">
        <w:rPr>
          <w:rFonts w:ascii="Times New Roman" w:eastAsia="Times New Roman" w:hAnsi="Times New Roman" w:cs="Times New Roman"/>
          <w:color w:val="000000" w:themeColor="text1"/>
          <w:sz w:val="28"/>
          <w:szCs w:val="28"/>
          <w:lang w:eastAsia="ru-RU"/>
        </w:rPr>
        <w:t>обеспечение деятельности подведомственных муниципальных образовательных учреждений – 28 013,5 тыс. рублей.</w:t>
      </w:r>
    </w:p>
    <w:p w:rsidR="00982F07" w:rsidRPr="00982F07" w:rsidRDefault="00982F07" w:rsidP="00982F07">
      <w:pPr>
        <w:spacing w:after="0" w:line="288" w:lineRule="auto"/>
        <w:ind w:firstLine="709"/>
        <w:jc w:val="both"/>
        <w:rPr>
          <w:rFonts w:ascii="Times New Roman" w:eastAsia="Times New Roman" w:hAnsi="Times New Roman" w:cs="Times New Roman"/>
          <w:sz w:val="28"/>
          <w:szCs w:val="28"/>
          <w:u w:val="single"/>
          <w:lang w:eastAsia="ru-RU"/>
        </w:rPr>
      </w:pPr>
      <w:r w:rsidRPr="00982F07">
        <w:rPr>
          <w:rFonts w:ascii="Times New Roman" w:eastAsia="Times New Roman" w:hAnsi="Times New Roman" w:cs="Times New Roman"/>
          <w:sz w:val="28"/>
          <w:szCs w:val="28"/>
          <w:lang w:eastAsia="ru-RU"/>
        </w:rPr>
        <w:t xml:space="preserve">31. </w:t>
      </w:r>
      <w:r w:rsidRPr="00982F07">
        <w:rPr>
          <w:rFonts w:ascii="Times New Roman" w:eastAsia="Times New Roman" w:hAnsi="Times New Roman" w:cs="Times New Roman"/>
          <w:sz w:val="28"/>
          <w:szCs w:val="28"/>
          <w:u w:val="single"/>
          <w:lang w:eastAsia="ru-RU"/>
        </w:rPr>
        <w:t>ВЦП «Поддержка и развитие печатных средств массовой информации Ханты-Мансийского района на 2014 – 2016 годы».</w:t>
      </w:r>
      <w:r w:rsidRPr="00982F07">
        <w:rPr>
          <w:rFonts w:ascii="Times New Roman" w:eastAsia="Times New Roman" w:hAnsi="Times New Roman" w:cs="Times New Roman"/>
          <w:sz w:val="28"/>
          <w:szCs w:val="28"/>
          <w:lang w:eastAsia="ru-RU"/>
        </w:rPr>
        <w:t xml:space="preserve"> Объем средств, освоенных в ходе реализации программы за отчетный период, составил 1 000,0 тыс. рублей или 17,9% от плана на год.</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В рамках реализации программы финансовые средства были направлены на издание еженедельной газеты «Наш район».</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r w:rsidRPr="00982F07">
        <w:rPr>
          <w:rFonts w:ascii="Times New Roman" w:eastAsia="Times New Roman" w:hAnsi="Times New Roman" w:cs="Times New Roman"/>
          <w:sz w:val="28"/>
          <w:szCs w:val="28"/>
          <w:lang w:eastAsia="ru-RU"/>
        </w:rPr>
        <w:t>32.</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u w:val="single"/>
          <w:lang w:eastAsia="ru-RU"/>
        </w:rPr>
        <w:t>ВЦП «Организация транспортного обслуживания населения Ханты-Мансийского района  на 2014 – 2016 годы».</w:t>
      </w:r>
      <w:r w:rsidRPr="00982F07">
        <w:rPr>
          <w:rFonts w:ascii="Times New Roman" w:eastAsia="Times New Roman" w:hAnsi="Times New Roman" w:cs="Times New Roman"/>
          <w:sz w:val="28"/>
          <w:szCs w:val="28"/>
          <w:lang w:eastAsia="ru-RU"/>
        </w:rPr>
        <w:t xml:space="preserve"> Объем средств, освоенных в ходе реализации программы за отчетный период, составил</w:t>
      </w:r>
      <w:r w:rsidRPr="00982F07">
        <w:rPr>
          <w:rFonts w:ascii="Times New Roman" w:eastAsia="Times New Roman" w:hAnsi="Times New Roman" w:cs="Times New Roman"/>
          <w:color w:val="FF0000"/>
          <w:sz w:val="28"/>
          <w:szCs w:val="28"/>
          <w:lang w:eastAsia="ru-RU"/>
        </w:rPr>
        <w:t xml:space="preserve"> </w:t>
      </w:r>
      <w:r w:rsidRPr="00982F07">
        <w:rPr>
          <w:rFonts w:ascii="Times New Roman" w:eastAsia="Times New Roman" w:hAnsi="Times New Roman" w:cs="Times New Roman"/>
          <w:sz w:val="28"/>
          <w:szCs w:val="28"/>
          <w:lang w:eastAsia="ru-RU"/>
        </w:rPr>
        <w:t>2 576,6 тыс. рублей                  или 17,3% от плана на год.</w:t>
      </w:r>
      <w:r w:rsidRPr="00982F07">
        <w:rPr>
          <w:rFonts w:ascii="Times New Roman" w:eastAsia="Times New Roman" w:hAnsi="Times New Roman" w:cs="Times New Roman"/>
          <w:color w:val="FF0000"/>
          <w:sz w:val="28"/>
          <w:szCs w:val="28"/>
          <w:lang w:eastAsia="ru-RU"/>
        </w:rPr>
        <w:t xml:space="preserve"> </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 xml:space="preserve">В рамках реализации программы финансовые средства были </w:t>
      </w:r>
      <w:r w:rsidRPr="00982F07">
        <w:rPr>
          <w:rFonts w:ascii="Times New Roman" w:eastAsia="Times New Roman" w:hAnsi="Times New Roman" w:cs="Times New Roman"/>
          <w:sz w:val="28"/>
          <w:szCs w:val="28"/>
          <w:lang w:eastAsia="ru-RU"/>
        </w:rPr>
        <w:lastRenderedPageBreak/>
        <w:t xml:space="preserve">направлены на реализацию следующих мероприятий: </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предоставление субсидий, предприятиям, осуществляющим перевозку пассажиров и грузов автомобильным транспортом на территории Ханты-Мансийского района по регулируемым тарифам;</w:t>
      </w:r>
    </w:p>
    <w:p w:rsidR="00982F07" w:rsidRPr="00982F07" w:rsidRDefault="00982F07" w:rsidP="00982F0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82F07">
        <w:rPr>
          <w:rFonts w:ascii="Times New Roman" w:eastAsia="Times New Roman" w:hAnsi="Times New Roman" w:cs="Times New Roman"/>
          <w:sz w:val="28"/>
          <w:szCs w:val="28"/>
          <w:lang w:eastAsia="ru-RU"/>
        </w:rPr>
        <w:t>предоставление субсидий предприятиям, осуществляющим перевозку пассажиров и грузов воздушным транспортом на территории ханты-Мансийского района по регулируемым тарифам.</w:t>
      </w:r>
    </w:p>
    <w:p w:rsidR="001A0193" w:rsidRPr="00A924FB" w:rsidRDefault="001A0193" w:rsidP="001A0193">
      <w:pPr>
        <w:widowControl w:val="0"/>
        <w:tabs>
          <w:tab w:val="left" w:pos="1134"/>
        </w:tabs>
        <w:spacing w:after="0" w:line="288" w:lineRule="auto"/>
        <w:contextualSpacing/>
        <w:jc w:val="center"/>
        <w:rPr>
          <w:rFonts w:ascii="Times New Roman" w:eastAsia="Times New Roman" w:hAnsi="Times New Roman" w:cs="Times New Roman"/>
          <w:color w:val="FF0000"/>
          <w:sz w:val="28"/>
          <w:szCs w:val="28"/>
          <w:lang w:eastAsia="ru-RU"/>
        </w:rPr>
      </w:pPr>
    </w:p>
    <w:p w:rsidR="001A0193" w:rsidRPr="00F72166" w:rsidRDefault="001A0193" w:rsidP="001A0193">
      <w:pPr>
        <w:widowControl w:val="0"/>
        <w:tabs>
          <w:tab w:val="left" w:pos="1134"/>
        </w:tabs>
        <w:spacing w:after="0" w:line="288" w:lineRule="auto"/>
        <w:contextualSpacing/>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ЖИЛИЩНО-КОММУНАЛЬНЫЙ КОМПЛЕКС</w:t>
      </w:r>
    </w:p>
    <w:p w:rsidR="00421453" w:rsidRPr="00421453" w:rsidRDefault="00421453" w:rsidP="0042145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21453">
        <w:rPr>
          <w:rFonts w:ascii="Times New Roman" w:eastAsia="Times New Roman" w:hAnsi="Times New Roman" w:cs="Times New Roman"/>
          <w:sz w:val="28"/>
          <w:szCs w:val="28"/>
          <w:lang w:eastAsia="ru-RU"/>
        </w:rPr>
        <w:t xml:space="preserve">По состоянию на </w:t>
      </w:r>
      <w:r w:rsidR="00485143">
        <w:rPr>
          <w:rFonts w:ascii="Times New Roman" w:eastAsia="Times New Roman" w:hAnsi="Times New Roman" w:cs="Times New Roman"/>
          <w:sz w:val="28"/>
          <w:szCs w:val="28"/>
          <w:lang w:eastAsia="ru-RU"/>
        </w:rPr>
        <w:t>01.04</w:t>
      </w:r>
      <w:r w:rsidRPr="00421453">
        <w:rPr>
          <w:rFonts w:ascii="Times New Roman" w:eastAsia="Times New Roman" w:hAnsi="Times New Roman" w:cs="Times New Roman"/>
          <w:sz w:val="28"/>
          <w:szCs w:val="28"/>
          <w:lang w:eastAsia="ru-RU"/>
        </w:rPr>
        <w:t>.2014 года жилой фонд Ханты-Мансийского района составляет 403,8 тыс. кв. м, из них частный сектор 293,4 тыс. кв. м или 72,7%, муниципальный фонд – 87,6 тыс. кв. м, или 21,7%, другой – 22,8 тыс. кв. м или  4,7%.</w:t>
      </w:r>
    </w:p>
    <w:p w:rsidR="00421453" w:rsidRPr="00421453" w:rsidRDefault="00421453" w:rsidP="0048514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421453">
        <w:rPr>
          <w:rFonts w:ascii="Times New Roman" w:eastAsia="Times New Roman" w:hAnsi="Times New Roman" w:cs="Times New Roman"/>
          <w:sz w:val="28"/>
          <w:szCs w:val="28"/>
          <w:lang w:eastAsia="ru-RU"/>
        </w:rPr>
        <w:t>В районе доля ветхого жилищного фонда составляет 14,8 % от общей площади жилья или 59,7 тыс. кв. метров, аварийный жилой фонд составляет 0,4% или 1,6 тыс. кв. м.  Обеспеченность жильем в среднем на одного жителя района составила 20,0</w:t>
      </w:r>
      <w:r>
        <w:rPr>
          <w:rFonts w:ascii="Times New Roman" w:eastAsia="Times New Roman" w:hAnsi="Times New Roman" w:cs="Times New Roman"/>
          <w:sz w:val="28"/>
          <w:szCs w:val="28"/>
          <w:lang w:eastAsia="ru-RU"/>
        </w:rPr>
        <w:t xml:space="preserve"> кв. </w:t>
      </w:r>
      <w:r w:rsidRPr="0042145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421453">
        <w:rPr>
          <w:rFonts w:ascii="Times New Roman" w:eastAsia="Times New Roman" w:hAnsi="Times New Roman" w:cs="Times New Roman"/>
          <w:sz w:val="28"/>
          <w:szCs w:val="28"/>
          <w:lang w:eastAsia="ru-RU"/>
        </w:rPr>
        <w:t xml:space="preserve"> (1 квартал 2013 года–19,26 кв. м).</w:t>
      </w:r>
    </w:p>
    <w:p w:rsidR="00421453" w:rsidRPr="00421453" w:rsidRDefault="00421453" w:rsidP="00485143">
      <w:pPr>
        <w:widowControl w:val="0"/>
        <w:shd w:val="clear" w:color="auto" w:fill="FFFFFF"/>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421453">
        <w:rPr>
          <w:rFonts w:ascii="Times New Roman" w:eastAsia="Times New Roman" w:hAnsi="Times New Roman" w:cs="Times New Roman"/>
          <w:sz w:val="28"/>
          <w:szCs w:val="28"/>
          <w:lang w:eastAsia="ru-RU"/>
        </w:rPr>
        <w:t xml:space="preserve">На территории района жилищно-коммунальные услуги оказываются следующими предприятиями: </w:t>
      </w:r>
      <w:proofErr w:type="gramStart"/>
      <w:r w:rsidRPr="00421453">
        <w:rPr>
          <w:rFonts w:ascii="Times New Roman" w:eastAsia="Times New Roman" w:hAnsi="Times New Roman" w:cs="Times New Roman"/>
          <w:sz w:val="28"/>
          <w:szCs w:val="28"/>
          <w:lang w:eastAsia="ru-RU"/>
        </w:rPr>
        <w:t xml:space="preserve">МП «Комплекс-Плюс» п. Горноправдинск (многопрофильное предприятие), МП «ЖЭК–3», п. Сибирский (много-профильное предприятие), ОАО «ЮТЭК» (электроснабжение), ОАО «Тюменская </w:t>
      </w:r>
      <w:proofErr w:type="spellStart"/>
      <w:r w:rsidRPr="00421453">
        <w:rPr>
          <w:rFonts w:ascii="Times New Roman" w:eastAsia="Times New Roman" w:hAnsi="Times New Roman" w:cs="Times New Roman"/>
          <w:sz w:val="28"/>
          <w:szCs w:val="28"/>
          <w:lang w:eastAsia="ru-RU"/>
        </w:rPr>
        <w:t>энергосбытовая</w:t>
      </w:r>
      <w:proofErr w:type="spellEnd"/>
      <w:r w:rsidRPr="00421453">
        <w:rPr>
          <w:rFonts w:ascii="Times New Roman" w:eastAsia="Times New Roman" w:hAnsi="Times New Roman" w:cs="Times New Roman"/>
          <w:sz w:val="28"/>
          <w:szCs w:val="28"/>
          <w:lang w:eastAsia="ru-RU"/>
        </w:rPr>
        <w:t xml:space="preserve"> компания» (</w:t>
      </w:r>
      <w:proofErr w:type="spellStart"/>
      <w:r w:rsidRPr="00421453">
        <w:rPr>
          <w:rFonts w:ascii="Times New Roman" w:eastAsia="Times New Roman" w:hAnsi="Times New Roman" w:cs="Times New Roman"/>
          <w:sz w:val="28"/>
          <w:szCs w:val="28"/>
          <w:lang w:eastAsia="ru-RU"/>
        </w:rPr>
        <w:t>Нефтеюганское</w:t>
      </w:r>
      <w:proofErr w:type="spellEnd"/>
      <w:r w:rsidRPr="00421453">
        <w:rPr>
          <w:rFonts w:ascii="Times New Roman" w:eastAsia="Times New Roman" w:hAnsi="Times New Roman" w:cs="Times New Roman"/>
          <w:sz w:val="28"/>
          <w:szCs w:val="28"/>
          <w:lang w:eastAsia="ru-RU"/>
        </w:rPr>
        <w:t xml:space="preserve"> межрайонное отделение, Ханты-Мансийский филиал) – электроснабжение, ЗАО «</w:t>
      </w:r>
      <w:proofErr w:type="spellStart"/>
      <w:r w:rsidRPr="00421453">
        <w:rPr>
          <w:rFonts w:ascii="Times New Roman" w:eastAsia="Times New Roman" w:hAnsi="Times New Roman" w:cs="Times New Roman"/>
          <w:sz w:val="28"/>
          <w:szCs w:val="28"/>
          <w:lang w:eastAsia="ru-RU"/>
        </w:rPr>
        <w:t>ГазпроммежрегионгазСевер</w:t>
      </w:r>
      <w:proofErr w:type="spellEnd"/>
      <w:r w:rsidRPr="00421453">
        <w:rPr>
          <w:rFonts w:ascii="Times New Roman" w:eastAsia="Times New Roman" w:hAnsi="Times New Roman" w:cs="Times New Roman"/>
          <w:sz w:val="28"/>
          <w:szCs w:val="28"/>
          <w:lang w:eastAsia="ru-RU"/>
        </w:rPr>
        <w:t>» (газоснабжение), ОАО «Компания ЮГ» (теплоснабжение), ТСЖ «Шапша» – обслуживает         10 домов, ТСЖ «Ярки» обслуживает 7 домов, управляющая компания ООО «Атлант»  обслуживает</w:t>
      </w:r>
      <w:r w:rsidR="00386615">
        <w:rPr>
          <w:rFonts w:ascii="Times New Roman" w:eastAsia="Times New Roman" w:hAnsi="Times New Roman" w:cs="Times New Roman"/>
          <w:sz w:val="28"/>
          <w:szCs w:val="28"/>
          <w:lang w:eastAsia="ru-RU"/>
        </w:rPr>
        <w:t xml:space="preserve"> 3дома в д. Ярки, ИП «</w:t>
      </w:r>
      <w:proofErr w:type="spellStart"/>
      <w:r w:rsidR="00386615">
        <w:rPr>
          <w:rFonts w:ascii="Times New Roman" w:eastAsia="Times New Roman" w:hAnsi="Times New Roman" w:cs="Times New Roman"/>
          <w:sz w:val="28"/>
          <w:szCs w:val="28"/>
          <w:lang w:eastAsia="ru-RU"/>
        </w:rPr>
        <w:t>Меняйло</w:t>
      </w:r>
      <w:proofErr w:type="spellEnd"/>
      <w:r w:rsidR="00386615">
        <w:rPr>
          <w:rFonts w:ascii="Times New Roman" w:eastAsia="Times New Roman" w:hAnsi="Times New Roman" w:cs="Times New Roman"/>
          <w:sz w:val="28"/>
          <w:szCs w:val="28"/>
          <w:lang w:eastAsia="ru-RU"/>
        </w:rPr>
        <w:t xml:space="preserve">» </w:t>
      </w:r>
      <w:r w:rsidRPr="00421453">
        <w:rPr>
          <w:rFonts w:ascii="Times New Roman" w:eastAsia="Times New Roman" w:hAnsi="Times New Roman" w:cs="Times New Roman"/>
          <w:sz w:val="28"/>
          <w:szCs w:val="28"/>
          <w:lang w:eastAsia="ru-RU"/>
        </w:rPr>
        <w:t>обслуживает 11 домов в п. Горноправдинск.</w:t>
      </w:r>
      <w:proofErr w:type="gramEnd"/>
    </w:p>
    <w:p w:rsidR="001A0193" w:rsidRPr="00A924FB" w:rsidRDefault="001A0193" w:rsidP="00485143">
      <w:pPr>
        <w:pStyle w:val="a5"/>
        <w:shd w:val="clear" w:color="auto" w:fill="FFFFFF" w:themeFill="background1"/>
        <w:spacing w:line="288" w:lineRule="auto"/>
        <w:ind w:firstLine="709"/>
        <w:jc w:val="both"/>
        <w:rPr>
          <w:color w:val="FF0000"/>
          <w:sz w:val="28"/>
          <w:szCs w:val="28"/>
        </w:rPr>
      </w:pPr>
      <w:r w:rsidRPr="00421453">
        <w:rPr>
          <w:sz w:val="28"/>
          <w:szCs w:val="28"/>
        </w:rPr>
        <w:t xml:space="preserve">По предварительным данным за </w:t>
      </w:r>
      <w:r w:rsidR="00421453" w:rsidRPr="00421453">
        <w:rPr>
          <w:sz w:val="28"/>
          <w:szCs w:val="28"/>
        </w:rPr>
        <w:t>1 квартал 2014</w:t>
      </w:r>
      <w:r w:rsidR="005E3F1A" w:rsidRPr="00421453">
        <w:rPr>
          <w:sz w:val="28"/>
          <w:szCs w:val="28"/>
        </w:rPr>
        <w:t xml:space="preserve"> год</w:t>
      </w:r>
      <w:r w:rsidR="00421453" w:rsidRPr="00421453">
        <w:rPr>
          <w:sz w:val="28"/>
          <w:szCs w:val="28"/>
        </w:rPr>
        <w:t>а</w:t>
      </w:r>
      <w:r w:rsidRPr="00421453">
        <w:rPr>
          <w:sz w:val="28"/>
          <w:szCs w:val="28"/>
        </w:rPr>
        <w:t xml:space="preserve"> доходы организаций жилищно-коммунального хозяйства (муниципальных предприятий района) составили </w:t>
      </w:r>
      <w:r w:rsidR="00421453" w:rsidRPr="00421453">
        <w:rPr>
          <w:sz w:val="28"/>
          <w:szCs w:val="28"/>
        </w:rPr>
        <w:t>75,0</w:t>
      </w:r>
      <w:r w:rsidR="000E7C92" w:rsidRPr="00421453">
        <w:rPr>
          <w:sz w:val="28"/>
          <w:szCs w:val="28"/>
        </w:rPr>
        <w:t xml:space="preserve"> млн. рублей, расходы </w:t>
      </w:r>
      <w:r w:rsidR="00421453" w:rsidRPr="00421453">
        <w:rPr>
          <w:sz w:val="28"/>
          <w:szCs w:val="28"/>
        </w:rPr>
        <w:t>–</w:t>
      </w:r>
      <w:r w:rsidR="000E7C92" w:rsidRPr="00421453">
        <w:rPr>
          <w:sz w:val="28"/>
          <w:szCs w:val="28"/>
        </w:rPr>
        <w:t xml:space="preserve"> </w:t>
      </w:r>
      <w:r w:rsidR="00421453" w:rsidRPr="00421453">
        <w:rPr>
          <w:sz w:val="28"/>
          <w:szCs w:val="28"/>
        </w:rPr>
        <w:t>88,9</w:t>
      </w:r>
      <w:r w:rsidRPr="00421453">
        <w:rPr>
          <w:sz w:val="28"/>
          <w:szCs w:val="28"/>
        </w:rPr>
        <w:t xml:space="preserve"> млн. рублей. Отмечается </w:t>
      </w:r>
      <w:r w:rsidR="00421453" w:rsidRPr="00421453">
        <w:rPr>
          <w:sz w:val="28"/>
          <w:szCs w:val="28"/>
        </w:rPr>
        <w:t>увеличение</w:t>
      </w:r>
      <w:r w:rsidR="005E3F1A" w:rsidRPr="00421453">
        <w:rPr>
          <w:sz w:val="28"/>
          <w:szCs w:val="28"/>
        </w:rPr>
        <w:t xml:space="preserve"> </w:t>
      </w:r>
      <w:r w:rsidRPr="00421453">
        <w:rPr>
          <w:sz w:val="28"/>
          <w:szCs w:val="28"/>
        </w:rPr>
        <w:t>дебиторской задолженности организаций жилищно-ком</w:t>
      </w:r>
      <w:r w:rsidR="005E3F1A" w:rsidRPr="00421453">
        <w:rPr>
          <w:sz w:val="28"/>
          <w:szCs w:val="28"/>
        </w:rPr>
        <w:t xml:space="preserve">мунального хозяйства района на </w:t>
      </w:r>
      <w:r w:rsidR="00421453" w:rsidRPr="00421453">
        <w:rPr>
          <w:sz w:val="28"/>
          <w:szCs w:val="28"/>
        </w:rPr>
        <w:t>1,5</w:t>
      </w:r>
      <w:r w:rsidRPr="00421453">
        <w:rPr>
          <w:sz w:val="28"/>
          <w:szCs w:val="28"/>
        </w:rPr>
        <w:t xml:space="preserve">% по сравнению с </w:t>
      </w:r>
      <w:r w:rsidR="00421453" w:rsidRPr="00421453">
        <w:rPr>
          <w:sz w:val="28"/>
          <w:szCs w:val="28"/>
        </w:rPr>
        <w:t>аналогичным периодом 2013 года</w:t>
      </w:r>
      <w:r w:rsidRPr="00421453">
        <w:rPr>
          <w:sz w:val="28"/>
          <w:szCs w:val="28"/>
        </w:rPr>
        <w:t xml:space="preserve"> и </w:t>
      </w:r>
      <w:r w:rsidR="00421453" w:rsidRPr="00421453">
        <w:rPr>
          <w:sz w:val="28"/>
          <w:szCs w:val="28"/>
        </w:rPr>
        <w:t xml:space="preserve">снижением </w:t>
      </w:r>
      <w:r w:rsidRPr="00421453">
        <w:rPr>
          <w:sz w:val="28"/>
          <w:szCs w:val="28"/>
        </w:rPr>
        <w:t>к</w:t>
      </w:r>
      <w:r w:rsidR="005E3F1A" w:rsidRPr="00421453">
        <w:rPr>
          <w:sz w:val="28"/>
          <w:szCs w:val="28"/>
        </w:rPr>
        <w:t xml:space="preserve">редиторской задолженности на </w:t>
      </w:r>
      <w:r w:rsidR="00421453" w:rsidRPr="00421453">
        <w:rPr>
          <w:sz w:val="28"/>
          <w:szCs w:val="28"/>
        </w:rPr>
        <w:t>0,01</w:t>
      </w:r>
      <w:r w:rsidRPr="00421453">
        <w:rPr>
          <w:sz w:val="28"/>
          <w:szCs w:val="28"/>
        </w:rPr>
        <w:t>%.</w:t>
      </w:r>
      <w:r w:rsidR="00421453" w:rsidRPr="00421453">
        <w:rPr>
          <w:color w:val="000000" w:themeColor="text1"/>
          <w:sz w:val="28"/>
          <w:szCs w:val="28"/>
        </w:rPr>
        <w:t xml:space="preserve"> </w:t>
      </w:r>
    </w:p>
    <w:p w:rsidR="005E3F1A" w:rsidRPr="00A924FB" w:rsidRDefault="001A0193" w:rsidP="00485143">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proofErr w:type="gramStart"/>
      <w:r w:rsidRPr="00421453">
        <w:rPr>
          <w:rFonts w:ascii="Times New Roman" w:eastAsia="Times New Roman" w:hAnsi="Times New Roman" w:cs="Times New Roman"/>
          <w:sz w:val="28"/>
          <w:szCs w:val="28"/>
          <w:lang w:eastAsia="ru-RU"/>
        </w:rPr>
        <w:t>В</w:t>
      </w:r>
      <w:proofErr w:type="gramEnd"/>
      <w:r w:rsidR="000E7C92" w:rsidRPr="00421453">
        <w:rPr>
          <w:rFonts w:ascii="Times New Roman" w:eastAsia="Times New Roman" w:hAnsi="Times New Roman" w:cs="Times New Roman"/>
          <w:sz w:val="28"/>
          <w:szCs w:val="28"/>
          <w:lang w:eastAsia="ru-RU"/>
        </w:rPr>
        <w:t xml:space="preserve"> </w:t>
      </w:r>
      <w:proofErr w:type="gramStart"/>
      <w:r w:rsidRPr="00421453">
        <w:rPr>
          <w:rFonts w:ascii="Times New Roman" w:eastAsia="Times New Roman" w:hAnsi="Times New Roman" w:cs="Times New Roman"/>
          <w:sz w:val="28"/>
          <w:szCs w:val="28"/>
          <w:lang w:eastAsia="ru-RU"/>
        </w:rPr>
        <w:t>Ханты-Мансийском</w:t>
      </w:r>
      <w:proofErr w:type="gramEnd"/>
      <w:r w:rsidRPr="00421453">
        <w:rPr>
          <w:rFonts w:ascii="Times New Roman" w:eastAsia="Times New Roman" w:hAnsi="Times New Roman" w:cs="Times New Roman"/>
          <w:sz w:val="28"/>
          <w:szCs w:val="28"/>
          <w:lang w:eastAsia="ru-RU"/>
        </w:rPr>
        <w:t xml:space="preserve"> районе установлен 100%-</w:t>
      </w:r>
      <w:proofErr w:type="spellStart"/>
      <w:r w:rsidRPr="00421453">
        <w:rPr>
          <w:rFonts w:ascii="Times New Roman" w:eastAsia="Times New Roman" w:hAnsi="Times New Roman" w:cs="Times New Roman"/>
          <w:sz w:val="28"/>
          <w:szCs w:val="28"/>
          <w:lang w:eastAsia="ru-RU"/>
        </w:rPr>
        <w:t>ный</w:t>
      </w:r>
      <w:proofErr w:type="spellEnd"/>
      <w:r w:rsidRPr="00421453">
        <w:rPr>
          <w:rFonts w:ascii="Times New Roman" w:eastAsia="Times New Roman" w:hAnsi="Times New Roman" w:cs="Times New Roman"/>
          <w:sz w:val="28"/>
          <w:szCs w:val="28"/>
          <w:lang w:eastAsia="ru-RU"/>
        </w:rPr>
        <w:t xml:space="preserve"> уровень платежей граждан на все жилищно-коммунальные услуги, за исключением услуг для населения района, связанных со сбором и вывозом жидких и твердых </w:t>
      </w:r>
      <w:r w:rsidRPr="00421453">
        <w:rPr>
          <w:rFonts w:ascii="Times New Roman" w:eastAsia="Times New Roman" w:hAnsi="Times New Roman" w:cs="Times New Roman"/>
          <w:sz w:val="28"/>
          <w:szCs w:val="28"/>
          <w:lang w:eastAsia="ru-RU"/>
        </w:rPr>
        <w:lastRenderedPageBreak/>
        <w:t xml:space="preserve">бытовых отходов, а также подвозом воды. Уровень собираемости платежей граждан за </w:t>
      </w:r>
      <w:r w:rsidR="00421453" w:rsidRPr="00421453">
        <w:rPr>
          <w:rFonts w:ascii="Times New Roman" w:eastAsia="Times New Roman" w:hAnsi="Times New Roman" w:cs="Times New Roman"/>
          <w:sz w:val="28"/>
          <w:szCs w:val="28"/>
          <w:lang w:eastAsia="ru-RU"/>
        </w:rPr>
        <w:t>1 квартал 2014</w:t>
      </w:r>
      <w:r w:rsidR="005E3F1A" w:rsidRPr="00421453">
        <w:rPr>
          <w:rFonts w:ascii="Times New Roman" w:eastAsia="Times New Roman" w:hAnsi="Times New Roman" w:cs="Times New Roman"/>
          <w:sz w:val="28"/>
          <w:szCs w:val="28"/>
          <w:lang w:eastAsia="ru-RU"/>
        </w:rPr>
        <w:t xml:space="preserve"> год</w:t>
      </w:r>
      <w:r w:rsidR="00421453" w:rsidRPr="00421453">
        <w:rPr>
          <w:rFonts w:ascii="Times New Roman" w:eastAsia="Times New Roman" w:hAnsi="Times New Roman" w:cs="Times New Roman"/>
          <w:sz w:val="28"/>
          <w:szCs w:val="28"/>
          <w:lang w:eastAsia="ru-RU"/>
        </w:rPr>
        <w:t>а составил 95,8</w:t>
      </w:r>
      <w:r w:rsidR="005E3F1A" w:rsidRPr="00421453">
        <w:rPr>
          <w:rFonts w:ascii="Times New Roman" w:eastAsia="Times New Roman" w:hAnsi="Times New Roman" w:cs="Times New Roman"/>
          <w:sz w:val="28"/>
          <w:szCs w:val="28"/>
          <w:lang w:eastAsia="ru-RU"/>
        </w:rPr>
        <w:t>% (</w:t>
      </w:r>
      <w:r w:rsidR="00421453" w:rsidRPr="00421453">
        <w:rPr>
          <w:rFonts w:ascii="Times New Roman" w:eastAsia="Times New Roman" w:hAnsi="Times New Roman" w:cs="Times New Roman"/>
          <w:sz w:val="28"/>
          <w:szCs w:val="28"/>
          <w:lang w:eastAsia="ru-RU"/>
        </w:rPr>
        <w:t>аналогичный период 2013 года – 90,8%).</w:t>
      </w:r>
    </w:p>
    <w:p w:rsidR="001A0193" w:rsidRPr="00A61D7F"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A61D7F">
        <w:rPr>
          <w:rFonts w:ascii="Times New Roman" w:eastAsia="Times New Roman" w:hAnsi="Times New Roman" w:cs="Times New Roman"/>
          <w:sz w:val="28"/>
          <w:szCs w:val="28"/>
          <w:lang w:eastAsia="ru-RU"/>
        </w:rPr>
        <w:t xml:space="preserve">Меры социальной защиты населения осуществлялись в виде предоставления гражданам субсидий с учётом региональных стандартов максимально допустимой доли расходов граждан на оплату жилого помещения и коммунальных услуг в совокупном доходе семьи. </w:t>
      </w:r>
      <w:r w:rsidR="00A61D7F">
        <w:rPr>
          <w:rFonts w:ascii="Times New Roman" w:eastAsia="Times New Roman" w:hAnsi="Times New Roman" w:cs="Times New Roman"/>
          <w:sz w:val="28"/>
          <w:szCs w:val="28"/>
          <w:lang w:eastAsia="ru-RU"/>
        </w:rPr>
        <w:t xml:space="preserve">В 1 квартале </w:t>
      </w:r>
      <w:r w:rsidRPr="00A61D7F">
        <w:rPr>
          <w:rFonts w:ascii="Times New Roman" w:eastAsia="Times New Roman" w:hAnsi="Times New Roman" w:cs="Times New Roman"/>
          <w:sz w:val="28"/>
          <w:szCs w:val="28"/>
          <w:lang w:eastAsia="ru-RU"/>
        </w:rPr>
        <w:t xml:space="preserve">  </w:t>
      </w:r>
      <w:r w:rsidR="00793EB2" w:rsidRPr="00A61D7F">
        <w:rPr>
          <w:rFonts w:ascii="Times New Roman" w:eastAsia="Times New Roman" w:hAnsi="Times New Roman" w:cs="Times New Roman"/>
          <w:sz w:val="28"/>
          <w:szCs w:val="28"/>
          <w:lang w:eastAsia="ru-RU"/>
        </w:rPr>
        <w:t>201</w:t>
      </w:r>
      <w:r w:rsidR="00A61D7F">
        <w:rPr>
          <w:rFonts w:ascii="Times New Roman" w:eastAsia="Times New Roman" w:hAnsi="Times New Roman" w:cs="Times New Roman"/>
          <w:sz w:val="28"/>
          <w:szCs w:val="28"/>
          <w:lang w:eastAsia="ru-RU"/>
        </w:rPr>
        <w:t>4</w:t>
      </w:r>
      <w:r w:rsidR="00793EB2" w:rsidRPr="00A61D7F">
        <w:rPr>
          <w:rFonts w:ascii="Times New Roman" w:eastAsia="Times New Roman" w:hAnsi="Times New Roman" w:cs="Times New Roman"/>
          <w:sz w:val="28"/>
          <w:szCs w:val="28"/>
          <w:lang w:eastAsia="ru-RU"/>
        </w:rPr>
        <w:t xml:space="preserve"> год</w:t>
      </w:r>
      <w:r w:rsidR="00A61D7F">
        <w:rPr>
          <w:rFonts w:ascii="Times New Roman" w:eastAsia="Times New Roman" w:hAnsi="Times New Roman" w:cs="Times New Roman"/>
          <w:sz w:val="28"/>
          <w:szCs w:val="28"/>
          <w:lang w:eastAsia="ru-RU"/>
        </w:rPr>
        <w:t>а</w:t>
      </w:r>
      <w:r w:rsidRPr="00A61D7F">
        <w:rPr>
          <w:rFonts w:ascii="Times New Roman" w:eastAsia="Times New Roman" w:hAnsi="Times New Roman" w:cs="Times New Roman"/>
          <w:sz w:val="28"/>
          <w:szCs w:val="28"/>
          <w:lang w:eastAsia="ru-RU"/>
        </w:rPr>
        <w:t xml:space="preserve"> правом на </w:t>
      </w:r>
      <w:r w:rsidRPr="00A92F53">
        <w:rPr>
          <w:rFonts w:ascii="Times New Roman" w:eastAsia="Times New Roman" w:hAnsi="Times New Roman" w:cs="Times New Roman"/>
          <w:sz w:val="28"/>
          <w:szCs w:val="28"/>
          <w:lang w:eastAsia="ru-RU"/>
        </w:rPr>
        <w:t>получение субсидий на оплату жилого помещения и коммун</w:t>
      </w:r>
      <w:r w:rsidR="00793EB2" w:rsidRPr="00A92F53">
        <w:rPr>
          <w:rFonts w:ascii="Times New Roman" w:eastAsia="Times New Roman" w:hAnsi="Times New Roman" w:cs="Times New Roman"/>
          <w:sz w:val="28"/>
          <w:szCs w:val="28"/>
          <w:lang w:eastAsia="ru-RU"/>
        </w:rPr>
        <w:t xml:space="preserve">альных услуг воспользовались </w:t>
      </w:r>
      <w:r w:rsidR="00A92F53" w:rsidRPr="00A92F53">
        <w:rPr>
          <w:rFonts w:ascii="Times New Roman" w:eastAsia="Times New Roman" w:hAnsi="Times New Roman" w:cs="Times New Roman"/>
          <w:sz w:val="28"/>
          <w:szCs w:val="28"/>
          <w:lang w:eastAsia="ru-RU"/>
        </w:rPr>
        <w:t>255</w:t>
      </w:r>
      <w:r w:rsidRPr="00A92F53">
        <w:rPr>
          <w:rFonts w:ascii="Times New Roman" w:eastAsia="Times New Roman" w:hAnsi="Times New Roman" w:cs="Times New Roman"/>
          <w:sz w:val="28"/>
          <w:szCs w:val="28"/>
          <w:lang w:eastAsia="ru-RU"/>
        </w:rPr>
        <w:t xml:space="preserve"> семей (</w:t>
      </w:r>
      <w:r w:rsidR="00485143">
        <w:rPr>
          <w:rFonts w:ascii="Times New Roman" w:eastAsia="Times New Roman" w:hAnsi="Times New Roman" w:cs="Times New Roman"/>
          <w:sz w:val="28"/>
          <w:szCs w:val="28"/>
          <w:lang w:eastAsia="ru-RU"/>
        </w:rPr>
        <w:t>3,9</w:t>
      </w:r>
      <w:r w:rsidRPr="00A92F53">
        <w:rPr>
          <w:rFonts w:ascii="Times New Roman" w:eastAsia="Times New Roman" w:hAnsi="Times New Roman" w:cs="Times New Roman"/>
          <w:sz w:val="28"/>
          <w:szCs w:val="28"/>
          <w:lang w:eastAsia="ru-RU"/>
        </w:rPr>
        <w:t>% семей района).</w:t>
      </w:r>
      <w:r w:rsidRPr="00A61D7F">
        <w:rPr>
          <w:rFonts w:ascii="Times New Roman" w:eastAsia="Times New Roman" w:hAnsi="Times New Roman" w:cs="Times New Roman"/>
          <w:sz w:val="28"/>
          <w:szCs w:val="28"/>
          <w:lang w:eastAsia="ru-RU"/>
        </w:rPr>
        <w:t xml:space="preserve"> Объем предоставленных субсидий на оплату жилого помещения и коммунальных услуг за </w:t>
      </w:r>
      <w:r w:rsidR="00793EB2" w:rsidRPr="00A61D7F">
        <w:rPr>
          <w:rFonts w:ascii="Times New Roman" w:eastAsia="Times New Roman" w:hAnsi="Times New Roman" w:cs="Times New Roman"/>
          <w:sz w:val="28"/>
          <w:szCs w:val="28"/>
          <w:lang w:eastAsia="ru-RU"/>
        </w:rPr>
        <w:t xml:space="preserve">отчетный период составил </w:t>
      </w:r>
      <w:r w:rsidR="00A61D7F">
        <w:rPr>
          <w:rFonts w:ascii="Times New Roman" w:eastAsia="Times New Roman" w:hAnsi="Times New Roman" w:cs="Times New Roman"/>
          <w:sz w:val="28"/>
          <w:szCs w:val="28"/>
          <w:lang w:eastAsia="ru-RU"/>
        </w:rPr>
        <w:t>1,1</w:t>
      </w:r>
      <w:r w:rsidRPr="00A61D7F">
        <w:rPr>
          <w:rFonts w:ascii="Times New Roman" w:eastAsia="Times New Roman" w:hAnsi="Times New Roman" w:cs="Times New Roman"/>
          <w:sz w:val="28"/>
          <w:szCs w:val="28"/>
          <w:lang w:eastAsia="ru-RU"/>
        </w:rPr>
        <w:t xml:space="preserve"> млн. рублей.</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A92F53">
        <w:rPr>
          <w:rFonts w:ascii="Times New Roman" w:eastAsia="Times New Roman" w:hAnsi="Times New Roman" w:cs="Times New Roman"/>
          <w:sz w:val="28"/>
          <w:szCs w:val="28"/>
          <w:lang w:eastAsia="ru-RU"/>
        </w:rPr>
        <w:t xml:space="preserve">Наряду с предоставлением субсидий население пользовалось социальной поддержкой (льготами) по оплате жилья и коммунальных услуг. Данные меры социальной поддержки были представлены </w:t>
      </w:r>
      <w:r w:rsidR="00A92F53" w:rsidRPr="00A92F53">
        <w:rPr>
          <w:rFonts w:ascii="Times New Roman" w:eastAsia="Times New Roman" w:hAnsi="Times New Roman" w:cs="Times New Roman"/>
          <w:sz w:val="28"/>
          <w:szCs w:val="28"/>
          <w:lang w:eastAsia="ru-RU"/>
        </w:rPr>
        <w:t xml:space="preserve"> 5 051 жителям (или 25,1</w:t>
      </w:r>
      <w:r w:rsidRPr="00A92F53">
        <w:rPr>
          <w:rFonts w:ascii="Times New Roman" w:eastAsia="Times New Roman" w:hAnsi="Times New Roman" w:cs="Times New Roman"/>
          <w:sz w:val="28"/>
          <w:szCs w:val="28"/>
          <w:lang w:eastAsia="ru-RU"/>
        </w:rPr>
        <w:t>% населения ра</w:t>
      </w:r>
      <w:r w:rsidR="00793EB2" w:rsidRPr="00A92F53">
        <w:rPr>
          <w:rFonts w:ascii="Times New Roman" w:eastAsia="Times New Roman" w:hAnsi="Times New Roman" w:cs="Times New Roman"/>
          <w:sz w:val="28"/>
          <w:szCs w:val="28"/>
          <w:lang w:eastAsia="ru-RU"/>
        </w:rPr>
        <w:t>йона</w:t>
      </w:r>
      <w:r w:rsidR="00793EB2" w:rsidRPr="00485143">
        <w:rPr>
          <w:rFonts w:ascii="Times New Roman" w:eastAsia="Times New Roman" w:hAnsi="Times New Roman" w:cs="Times New Roman"/>
          <w:sz w:val="28"/>
          <w:szCs w:val="28"/>
          <w:lang w:eastAsia="ru-RU"/>
        </w:rPr>
        <w:t xml:space="preserve">) в сумме </w:t>
      </w:r>
      <w:r w:rsidR="00485143" w:rsidRPr="00485143">
        <w:rPr>
          <w:rFonts w:ascii="Times New Roman" w:eastAsia="Times New Roman" w:hAnsi="Times New Roman" w:cs="Times New Roman"/>
          <w:sz w:val="28"/>
          <w:szCs w:val="28"/>
          <w:lang w:eastAsia="ru-RU"/>
        </w:rPr>
        <w:t>9,8</w:t>
      </w:r>
      <w:r w:rsidRPr="00485143">
        <w:rPr>
          <w:rFonts w:ascii="Times New Roman" w:eastAsia="Times New Roman" w:hAnsi="Times New Roman" w:cs="Times New Roman"/>
          <w:sz w:val="28"/>
          <w:szCs w:val="28"/>
          <w:lang w:eastAsia="ru-RU"/>
        </w:rPr>
        <w:t xml:space="preserve"> млн. рублей, что </w:t>
      </w:r>
      <w:r w:rsidR="00485143">
        <w:rPr>
          <w:rFonts w:ascii="Times New Roman" w:eastAsia="Times New Roman" w:hAnsi="Times New Roman" w:cs="Times New Roman"/>
          <w:sz w:val="28"/>
          <w:szCs w:val="28"/>
          <w:lang w:eastAsia="ru-RU"/>
        </w:rPr>
        <w:t>меньше</w:t>
      </w:r>
      <w:r w:rsidRPr="00485143">
        <w:rPr>
          <w:rFonts w:ascii="Times New Roman" w:eastAsia="Times New Roman" w:hAnsi="Times New Roman" w:cs="Times New Roman"/>
          <w:sz w:val="28"/>
          <w:szCs w:val="28"/>
          <w:lang w:eastAsia="ru-RU"/>
        </w:rPr>
        <w:t xml:space="preserve"> </w:t>
      </w:r>
      <w:r w:rsidR="00485143" w:rsidRPr="00485143">
        <w:rPr>
          <w:rFonts w:ascii="Times New Roman" w:eastAsia="Times New Roman" w:hAnsi="Times New Roman" w:cs="Times New Roman"/>
          <w:sz w:val="28"/>
          <w:szCs w:val="28"/>
          <w:lang w:eastAsia="ru-RU"/>
        </w:rPr>
        <w:t>уровня</w:t>
      </w:r>
      <w:r w:rsidRPr="00485143">
        <w:rPr>
          <w:rFonts w:ascii="Times New Roman" w:eastAsia="Times New Roman" w:hAnsi="Times New Roman" w:cs="Times New Roman"/>
          <w:sz w:val="28"/>
          <w:szCs w:val="28"/>
          <w:lang w:eastAsia="ru-RU"/>
        </w:rPr>
        <w:t xml:space="preserve"> </w:t>
      </w:r>
      <w:r w:rsidR="00485143" w:rsidRPr="00485143">
        <w:rPr>
          <w:rFonts w:ascii="Times New Roman" w:eastAsia="Times New Roman" w:hAnsi="Times New Roman" w:cs="Times New Roman"/>
          <w:sz w:val="28"/>
          <w:szCs w:val="28"/>
          <w:lang w:eastAsia="ru-RU"/>
        </w:rPr>
        <w:t>соответствующего периода 2013</w:t>
      </w:r>
      <w:r w:rsidR="00793EB2" w:rsidRPr="00485143">
        <w:rPr>
          <w:rFonts w:ascii="Times New Roman" w:eastAsia="Times New Roman" w:hAnsi="Times New Roman" w:cs="Times New Roman"/>
          <w:sz w:val="28"/>
          <w:szCs w:val="28"/>
          <w:lang w:eastAsia="ru-RU"/>
        </w:rPr>
        <w:t xml:space="preserve"> года на</w:t>
      </w:r>
      <w:r w:rsidR="00485143" w:rsidRPr="00485143">
        <w:rPr>
          <w:rFonts w:ascii="Times New Roman" w:eastAsia="Times New Roman" w:hAnsi="Times New Roman" w:cs="Times New Roman"/>
          <w:sz w:val="28"/>
          <w:szCs w:val="28"/>
          <w:lang w:eastAsia="ru-RU"/>
        </w:rPr>
        <w:t xml:space="preserve"> 40,2</w:t>
      </w:r>
      <w:r w:rsidR="00793EB2" w:rsidRPr="00485143">
        <w:rPr>
          <w:rFonts w:ascii="Times New Roman" w:eastAsia="Times New Roman" w:hAnsi="Times New Roman" w:cs="Times New Roman"/>
          <w:sz w:val="28"/>
          <w:szCs w:val="28"/>
          <w:lang w:eastAsia="ru-RU"/>
        </w:rPr>
        <w:t>%</w:t>
      </w:r>
      <w:r w:rsidR="00793EB2" w:rsidRPr="00A924FB">
        <w:rPr>
          <w:rFonts w:ascii="Times New Roman" w:eastAsia="Times New Roman" w:hAnsi="Times New Roman" w:cs="Times New Roman"/>
          <w:color w:val="FF0000"/>
          <w:sz w:val="28"/>
          <w:szCs w:val="28"/>
          <w:lang w:eastAsia="ru-RU"/>
        </w:rPr>
        <w:t xml:space="preserve"> </w:t>
      </w:r>
      <w:r w:rsidR="00793EB2" w:rsidRPr="00485143">
        <w:rPr>
          <w:rFonts w:ascii="Times New Roman" w:eastAsia="Times New Roman" w:hAnsi="Times New Roman" w:cs="Times New Roman"/>
          <w:sz w:val="28"/>
          <w:szCs w:val="28"/>
          <w:lang w:eastAsia="ru-RU"/>
        </w:rPr>
        <w:t>(</w:t>
      </w:r>
      <w:r w:rsidR="00485143" w:rsidRPr="00485143">
        <w:rPr>
          <w:rFonts w:ascii="Times New Roman" w:eastAsia="Times New Roman" w:hAnsi="Times New Roman" w:cs="Times New Roman"/>
          <w:sz w:val="28"/>
          <w:szCs w:val="28"/>
          <w:lang w:eastAsia="ru-RU"/>
        </w:rPr>
        <w:t>16,4</w:t>
      </w:r>
      <w:r w:rsidR="00793EB2" w:rsidRPr="00485143">
        <w:rPr>
          <w:rFonts w:ascii="Times New Roman" w:eastAsia="Times New Roman" w:hAnsi="Times New Roman" w:cs="Times New Roman"/>
          <w:sz w:val="28"/>
          <w:szCs w:val="28"/>
          <w:lang w:eastAsia="ru-RU"/>
        </w:rPr>
        <w:t xml:space="preserve"> млн. рублей).</w:t>
      </w:r>
    </w:p>
    <w:p w:rsidR="001A0193" w:rsidRPr="0048514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485143">
        <w:rPr>
          <w:rFonts w:ascii="Times New Roman" w:eastAsia="Times New Roman" w:hAnsi="Times New Roman" w:cs="Times New Roman"/>
          <w:i/>
          <w:sz w:val="28"/>
          <w:szCs w:val="28"/>
          <w:lang w:eastAsia="ru-RU"/>
        </w:rPr>
        <w:t>Теплоснабжение</w:t>
      </w:r>
    </w:p>
    <w:p w:rsidR="001A0193" w:rsidRPr="00A924FB" w:rsidRDefault="00793EB2"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485143">
        <w:rPr>
          <w:rFonts w:ascii="Times New Roman" w:eastAsia="Times New Roman" w:hAnsi="Times New Roman" w:cs="Times New Roman"/>
          <w:sz w:val="28"/>
          <w:szCs w:val="28"/>
          <w:lang w:eastAsia="ru-RU"/>
        </w:rPr>
        <w:t>По состоянию на 01.0</w:t>
      </w:r>
      <w:r w:rsidR="00485143" w:rsidRPr="00485143">
        <w:rPr>
          <w:rFonts w:ascii="Times New Roman" w:eastAsia="Times New Roman" w:hAnsi="Times New Roman" w:cs="Times New Roman"/>
          <w:sz w:val="28"/>
          <w:szCs w:val="28"/>
          <w:lang w:eastAsia="ru-RU"/>
        </w:rPr>
        <w:t>4</w:t>
      </w:r>
      <w:r w:rsidR="001A0193" w:rsidRPr="00485143">
        <w:rPr>
          <w:rFonts w:ascii="Times New Roman" w:eastAsia="Times New Roman" w:hAnsi="Times New Roman" w:cs="Times New Roman"/>
          <w:sz w:val="28"/>
          <w:szCs w:val="28"/>
          <w:lang w:eastAsia="ru-RU"/>
        </w:rPr>
        <w:t>.201</w:t>
      </w:r>
      <w:r w:rsidRPr="00485143">
        <w:rPr>
          <w:rFonts w:ascii="Times New Roman" w:eastAsia="Times New Roman" w:hAnsi="Times New Roman" w:cs="Times New Roman"/>
          <w:sz w:val="28"/>
          <w:szCs w:val="28"/>
          <w:lang w:eastAsia="ru-RU"/>
        </w:rPr>
        <w:t>4</w:t>
      </w:r>
      <w:r w:rsidR="000E7C92" w:rsidRPr="00485143">
        <w:rPr>
          <w:rFonts w:ascii="Times New Roman" w:eastAsia="Times New Roman" w:hAnsi="Times New Roman" w:cs="Times New Roman"/>
          <w:sz w:val="28"/>
          <w:szCs w:val="28"/>
          <w:lang w:eastAsia="ru-RU"/>
        </w:rPr>
        <w:t xml:space="preserve"> года</w:t>
      </w:r>
      <w:r w:rsidR="001A0193" w:rsidRPr="00485143">
        <w:rPr>
          <w:rFonts w:ascii="Times New Roman" w:eastAsia="Times New Roman" w:hAnsi="Times New Roman" w:cs="Times New Roman"/>
          <w:sz w:val="28"/>
          <w:szCs w:val="28"/>
          <w:lang w:eastAsia="ru-RU"/>
        </w:rPr>
        <w:t xml:space="preserve"> на территории Ханты-Ман</w:t>
      </w:r>
      <w:r w:rsidR="00485143" w:rsidRPr="00485143">
        <w:rPr>
          <w:rFonts w:ascii="Times New Roman" w:eastAsia="Times New Roman" w:hAnsi="Times New Roman" w:cs="Times New Roman"/>
          <w:sz w:val="28"/>
          <w:szCs w:val="28"/>
          <w:lang w:eastAsia="ru-RU"/>
        </w:rPr>
        <w:t>сийского района функционирует 32 котельные</w:t>
      </w:r>
      <w:r w:rsidR="001A0193" w:rsidRPr="00485143">
        <w:rPr>
          <w:rFonts w:ascii="Times New Roman" w:eastAsia="Times New Roman" w:hAnsi="Times New Roman" w:cs="Times New Roman"/>
          <w:sz w:val="28"/>
          <w:szCs w:val="28"/>
          <w:lang w:eastAsia="ru-RU"/>
        </w:rPr>
        <w:t>, из них 18 рабо</w:t>
      </w:r>
      <w:r w:rsidRPr="00485143">
        <w:rPr>
          <w:rFonts w:ascii="Times New Roman" w:eastAsia="Times New Roman" w:hAnsi="Times New Roman" w:cs="Times New Roman"/>
          <w:sz w:val="28"/>
          <w:szCs w:val="28"/>
          <w:lang w:eastAsia="ru-RU"/>
        </w:rPr>
        <w:t>тают на газообразном топливе, 11</w:t>
      </w:r>
      <w:r w:rsidR="00485143" w:rsidRPr="00485143">
        <w:rPr>
          <w:rFonts w:ascii="Times New Roman" w:eastAsia="Times New Roman" w:hAnsi="Times New Roman" w:cs="Times New Roman"/>
          <w:sz w:val="28"/>
          <w:szCs w:val="28"/>
          <w:lang w:eastAsia="ru-RU"/>
        </w:rPr>
        <w:t xml:space="preserve"> - на твердом топливе, 3 – на электроэнергии.</w:t>
      </w:r>
      <w:r w:rsidR="001A0193" w:rsidRPr="00A924FB">
        <w:rPr>
          <w:rFonts w:ascii="Times New Roman" w:eastAsia="Times New Roman" w:hAnsi="Times New Roman" w:cs="Times New Roman"/>
          <w:color w:val="FF0000"/>
          <w:sz w:val="28"/>
          <w:szCs w:val="28"/>
          <w:lang w:eastAsia="ru-RU"/>
        </w:rPr>
        <w:t xml:space="preserve"> </w:t>
      </w:r>
    </w:p>
    <w:p w:rsidR="001A0193" w:rsidRPr="0048514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85143">
        <w:rPr>
          <w:rFonts w:ascii="Times New Roman" w:eastAsia="Times New Roman" w:hAnsi="Times New Roman" w:cs="Times New Roman"/>
          <w:sz w:val="28"/>
          <w:szCs w:val="28"/>
          <w:lang w:eastAsia="ru-RU"/>
        </w:rPr>
        <w:t xml:space="preserve">Средний коэффициент полезного действия котельных установок (котлов) по району составляет 86,77%. Основными теплоснабжающими организациями являются МП «ЖЭК-3» </w:t>
      </w:r>
      <w:r w:rsidR="00485143" w:rsidRPr="00485143">
        <w:rPr>
          <w:rFonts w:ascii="Times New Roman" w:eastAsia="Times New Roman" w:hAnsi="Times New Roman" w:cs="Times New Roman"/>
          <w:sz w:val="28"/>
          <w:szCs w:val="28"/>
          <w:lang w:eastAsia="ru-RU"/>
        </w:rPr>
        <w:t xml:space="preserve">Ханты-Мансийского района </w:t>
      </w:r>
      <w:r w:rsidRPr="00485143">
        <w:rPr>
          <w:rFonts w:ascii="Times New Roman" w:eastAsia="Times New Roman" w:hAnsi="Times New Roman" w:cs="Times New Roman"/>
          <w:sz w:val="28"/>
          <w:szCs w:val="28"/>
          <w:lang w:eastAsia="ru-RU"/>
        </w:rPr>
        <w:t>и  МП «Комплекс-Плюс»</w:t>
      </w:r>
      <w:r w:rsidR="00485143" w:rsidRPr="00485143">
        <w:rPr>
          <w:rFonts w:ascii="Times New Roman" w:eastAsia="Times New Roman" w:hAnsi="Times New Roman" w:cs="Times New Roman"/>
          <w:sz w:val="28"/>
          <w:szCs w:val="28"/>
          <w:lang w:eastAsia="ru-RU"/>
        </w:rPr>
        <w:t xml:space="preserve"> сельского поселения Горноправдинск</w:t>
      </w:r>
      <w:r w:rsidRPr="00485143">
        <w:rPr>
          <w:rFonts w:ascii="Times New Roman" w:eastAsia="Times New Roman" w:hAnsi="Times New Roman" w:cs="Times New Roman"/>
          <w:sz w:val="28"/>
          <w:szCs w:val="28"/>
          <w:lang w:eastAsia="ru-RU"/>
        </w:rPr>
        <w:t>.  Котельная в п. Бобровский, работающая на щепе, вырабатывает тепло только для производственных нужд Бобровского лесопромышленного комплекса.</w:t>
      </w:r>
      <w:r w:rsidRPr="00A924FB">
        <w:rPr>
          <w:rFonts w:ascii="Times New Roman" w:eastAsia="Times New Roman" w:hAnsi="Times New Roman" w:cs="Times New Roman"/>
          <w:color w:val="FF0000"/>
          <w:sz w:val="28"/>
          <w:szCs w:val="28"/>
          <w:lang w:eastAsia="ru-RU"/>
        </w:rPr>
        <w:t xml:space="preserve">           </w:t>
      </w:r>
      <w:r w:rsidRPr="00100506">
        <w:rPr>
          <w:rFonts w:ascii="Times New Roman" w:eastAsia="Times New Roman" w:hAnsi="Times New Roman" w:cs="Times New Roman"/>
          <w:sz w:val="28"/>
          <w:szCs w:val="28"/>
          <w:lang w:eastAsia="ru-RU"/>
        </w:rPr>
        <w:t xml:space="preserve">В сельском поселении </w:t>
      </w:r>
      <w:proofErr w:type="spellStart"/>
      <w:r w:rsidRPr="00100506">
        <w:rPr>
          <w:rFonts w:ascii="Times New Roman" w:eastAsia="Times New Roman" w:hAnsi="Times New Roman" w:cs="Times New Roman"/>
          <w:sz w:val="28"/>
          <w:szCs w:val="28"/>
          <w:lang w:eastAsia="ru-RU"/>
        </w:rPr>
        <w:t>Согом</w:t>
      </w:r>
      <w:proofErr w:type="spellEnd"/>
      <w:r w:rsidRPr="00100506">
        <w:rPr>
          <w:rFonts w:ascii="Times New Roman" w:eastAsia="Times New Roman" w:hAnsi="Times New Roman" w:cs="Times New Roman"/>
          <w:sz w:val="28"/>
          <w:szCs w:val="28"/>
          <w:lang w:eastAsia="ru-RU"/>
        </w:rPr>
        <w:t xml:space="preserve"> выработкой и реализацией тепловой энергии занимается ОАО «Компания ЮГ» с использованием </w:t>
      </w:r>
      <w:proofErr w:type="spellStart"/>
      <w:r w:rsidRPr="00100506">
        <w:rPr>
          <w:rFonts w:ascii="Times New Roman" w:eastAsia="Times New Roman" w:hAnsi="Times New Roman" w:cs="Times New Roman"/>
          <w:sz w:val="28"/>
          <w:szCs w:val="28"/>
          <w:lang w:eastAsia="ru-RU"/>
        </w:rPr>
        <w:t>когенерационной</w:t>
      </w:r>
      <w:proofErr w:type="spellEnd"/>
      <w:r w:rsidRPr="00100506">
        <w:rPr>
          <w:rFonts w:ascii="Times New Roman" w:eastAsia="Times New Roman" w:hAnsi="Times New Roman" w:cs="Times New Roman"/>
          <w:sz w:val="28"/>
          <w:szCs w:val="28"/>
          <w:lang w:eastAsia="ru-RU"/>
        </w:rPr>
        <w:t xml:space="preserve"> </w:t>
      </w:r>
      <w:r w:rsidRPr="00485143">
        <w:rPr>
          <w:rFonts w:ascii="Times New Roman" w:eastAsia="Times New Roman" w:hAnsi="Times New Roman" w:cs="Times New Roman"/>
          <w:sz w:val="28"/>
          <w:szCs w:val="28"/>
          <w:lang w:eastAsia="ru-RU"/>
        </w:rPr>
        <w:t xml:space="preserve">установки. </w:t>
      </w:r>
    </w:p>
    <w:p w:rsidR="001A0193" w:rsidRPr="0048514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trike/>
          <w:sz w:val="28"/>
          <w:szCs w:val="28"/>
          <w:lang w:eastAsia="ru-RU"/>
        </w:rPr>
      </w:pPr>
      <w:r w:rsidRPr="00485143">
        <w:rPr>
          <w:rFonts w:ascii="Times New Roman" w:eastAsia="Times New Roman" w:hAnsi="Times New Roman" w:cs="Times New Roman"/>
          <w:sz w:val="28"/>
          <w:szCs w:val="28"/>
          <w:lang w:eastAsia="ru-RU"/>
        </w:rPr>
        <w:t xml:space="preserve">За </w:t>
      </w:r>
      <w:r w:rsidR="00485143" w:rsidRPr="00485143">
        <w:rPr>
          <w:rFonts w:ascii="Times New Roman" w:eastAsia="Times New Roman" w:hAnsi="Times New Roman" w:cs="Times New Roman"/>
          <w:sz w:val="28"/>
          <w:szCs w:val="28"/>
          <w:lang w:eastAsia="ru-RU"/>
        </w:rPr>
        <w:t>1 квартал 2014</w:t>
      </w:r>
      <w:r w:rsidR="00793EB2" w:rsidRPr="00485143">
        <w:rPr>
          <w:rFonts w:ascii="Times New Roman" w:eastAsia="Times New Roman" w:hAnsi="Times New Roman" w:cs="Times New Roman"/>
          <w:sz w:val="28"/>
          <w:szCs w:val="28"/>
          <w:lang w:eastAsia="ru-RU"/>
        </w:rPr>
        <w:t xml:space="preserve"> год</w:t>
      </w:r>
      <w:r w:rsidR="00485143" w:rsidRPr="00485143">
        <w:rPr>
          <w:rFonts w:ascii="Times New Roman" w:eastAsia="Times New Roman" w:hAnsi="Times New Roman" w:cs="Times New Roman"/>
          <w:sz w:val="28"/>
          <w:szCs w:val="28"/>
          <w:lang w:eastAsia="ru-RU"/>
        </w:rPr>
        <w:t>а</w:t>
      </w:r>
      <w:r w:rsidR="00793EB2" w:rsidRPr="00485143">
        <w:rPr>
          <w:rFonts w:ascii="Times New Roman" w:eastAsia="Times New Roman" w:hAnsi="Times New Roman" w:cs="Times New Roman"/>
          <w:sz w:val="28"/>
          <w:szCs w:val="28"/>
          <w:lang w:eastAsia="ru-RU"/>
        </w:rPr>
        <w:t xml:space="preserve"> </w:t>
      </w:r>
      <w:r w:rsidRPr="00485143">
        <w:rPr>
          <w:rFonts w:ascii="Times New Roman" w:eastAsia="Times New Roman" w:hAnsi="Times New Roman" w:cs="Times New Roman"/>
          <w:sz w:val="28"/>
          <w:szCs w:val="28"/>
          <w:lang w:eastAsia="ru-RU"/>
        </w:rPr>
        <w:t xml:space="preserve">МП «ЖЭК-3» и МП «Комплекс-Плюс» выработано </w:t>
      </w:r>
      <w:r w:rsidR="00485143" w:rsidRPr="00485143">
        <w:rPr>
          <w:rFonts w:ascii="Times New Roman" w:eastAsia="Times New Roman" w:hAnsi="Times New Roman" w:cs="Times New Roman"/>
          <w:sz w:val="28"/>
          <w:szCs w:val="28"/>
          <w:lang w:eastAsia="ru-RU"/>
        </w:rPr>
        <w:t>55,282</w:t>
      </w:r>
      <w:r w:rsidR="00F75B8C" w:rsidRPr="00485143">
        <w:rPr>
          <w:rFonts w:ascii="Times New Roman" w:eastAsia="Times New Roman" w:hAnsi="Times New Roman" w:cs="Times New Roman"/>
          <w:sz w:val="28"/>
          <w:szCs w:val="28"/>
          <w:lang w:eastAsia="ru-RU"/>
        </w:rPr>
        <w:t xml:space="preserve"> тыс. Гкал, что на </w:t>
      </w:r>
      <w:r w:rsidR="00485143" w:rsidRPr="00485143">
        <w:rPr>
          <w:rFonts w:ascii="Times New Roman" w:eastAsia="Times New Roman" w:hAnsi="Times New Roman" w:cs="Times New Roman"/>
          <w:sz w:val="28"/>
          <w:szCs w:val="28"/>
          <w:lang w:eastAsia="ru-RU"/>
        </w:rPr>
        <w:t>1,422</w:t>
      </w:r>
      <w:r w:rsidRPr="00485143">
        <w:rPr>
          <w:rFonts w:ascii="Times New Roman" w:eastAsia="Times New Roman" w:hAnsi="Times New Roman" w:cs="Times New Roman"/>
          <w:sz w:val="28"/>
          <w:szCs w:val="28"/>
          <w:lang w:eastAsia="ru-RU"/>
        </w:rPr>
        <w:t xml:space="preserve"> тыс. Гкал</w:t>
      </w:r>
      <w:r w:rsidR="00F75B8C" w:rsidRPr="00485143">
        <w:rPr>
          <w:rFonts w:ascii="Times New Roman" w:eastAsia="Times New Roman" w:hAnsi="Times New Roman" w:cs="Times New Roman"/>
          <w:sz w:val="28"/>
          <w:szCs w:val="28"/>
          <w:lang w:eastAsia="ru-RU"/>
        </w:rPr>
        <w:t xml:space="preserve"> ниже</w:t>
      </w:r>
      <w:r w:rsidRPr="00485143">
        <w:rPr>
          <w:rFonts w:ascii="Times New Roman" w:eastAsia="Times New Roman" w:hAnsi="Times New Roman" w:cs="Times New Roman"/>
          <w:sz w:val="28"/>
          <w:szCs w:val="28"/>
          <w:lang w:eastAsia="ru-RU"/>
        </w:rPr>
        <w:t xml:space="preserve"> уровня </w:t>
      </w:r>
      <w:r w:rsidR="00485143" w:rsidRPr="00485143">
        <w:rPr>
          <w:rFonts w:ascii="Times New Roman" w:eastAsia="Times New Roman" w:hAnsi="Times New Roman" w:cs="Times New Roman"/>
          <w:sz w:val="28"/>
          <w:szCs w:val="28"/>
          <w:lang w:eastAsia="ru-RU"/>
        </w:rPr>
        <w:t xml:space="preserve">соответствующего периода </w:t>
      </w:r>
      <w:r w:rsidRPr="00485143">
        <w:rPr>
          <w:rFonts w:ascii="Times New Roman" w:eastAsia="Times New Roman" w:hAnsi="Times New Roman" w:cs="Times New Roman"/>
          <w:sz w:val="28"/>
          <w:szCs w:val="28"/>
          <w:lang w:eastAsia="ru-RU"/>
        </w:rPr>
        <w:t>прошлого года</w:t>
      </w:r>
      <w:r w:rsidR="00793EB2" w:rsidRPr="00485143">
        <w:rPr>
          <w:rFonts w:ascii="Times New Roman" w:eastAsia="Times New Roman" w:hAnsi="Times New Roman" w:cs="Times New Roman"/>
          <w:sz w:val="28"/>
          <w:szCs w:val="28"/>
          <w:lang w:eastAsia="ru-RU"/>
        </w:rPr>
        <w:t xml:space="preserve"> (</w:t>
      </w:r>
      <w:r w:rsidR="00485143" w:rsidRPr="00485143">
        <w:rPr>
          <w:rFonts w:ascii="Times New Roman" w:eastAsia="Times New Roman" w:hAnsi="Times New Roman" w:cs="Times New Roman"/>
          <w:sz w:val="28"/>
          <w:szCs w:val="28"/>
          <w:lang w:eastAsia="ru-RU"/>
        </w:rPr>
        <w:t>56,704</w:t>
      </w:r>
      <w:r w:rsidR="00793EB2" w:rsidRPr="00485143">
        <w:rPr>
          <w:rFonts w:ascii="Times New Roman" w:eastAsia="Times New Roman" w:hAnsi="Times New Roman" w:cs="Times New Roman"/>
          <w:sz w:val="28"/>
          <w:szCs w:val="28"/>
          <w:lang w:eastAsia="ru-RU"/>
        </w:rPr>
        <w:t xml:space="preserve"> тыс. Гкал)</w:t>
      </w:r>
      <w:r w:rsidRPr="00485143">
        <w:rPr>
          <w:rFonts w:ascii="Times New Roman" w:eastAsia="Times New Roman" w:hAnsi="Times New Roman" w:cs="Times New Roman"/>
          <w:sz w:val="28"/>
          <w:szCs w:val="28"/>
          <w:lang w:eastAsia="ru-RU"/>
        </w:rPr>
        <w:t>.</w:t>
      </w:r>
    </w:p>
    <w:p w:rsidR="001A0193" w:rsidRPr="0048514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85143">
        <w:rPr>
          <w:rFonts w:ascii="Times New Roman" w:eastAsia="Times New Roman" w:hAnsi="Times New Roman" w:cs="Times New Roman"/>
          <w:sz w:val="28"/>
          <w:szCs w:val="28"/>
          <w:lang w:eastAsia="ru-RU"/>
        </w:rPr>
        <w:t>Общая протяженность</w:t>
      </w:r>
      <w:r w:rsidR="00485143" w:rsidRPr="00485143">
        <w:rPr>
          <w:rFonts w:ascii="Times New Roman" w:eastAsia="Times New Roman" w:hAnsi="Times New Roman" w:cs="Times New Roman"/>
          <w:sz w:val="28"/>
          <w:szCs w:val="28"/>
          <w:lang w:eastAsia="ru-RU"/>
        </w:rPr>
        <w:t xml:space="preserve"> тепловых сетей составляет 56,7</w:t>
      </w:r>
      <w:r w:rsidRPr="00485143">
        <w:rPr>
          <w:rFonts w:ascii="Times New Roman" w:eastAsia="Times New Roman" w:hAnsi="Times New Roman" w:cs="Times New Roman"/>
          <w:sz w:val="28"/>
          <w:szCs w:val="28"/>
          <w:lang w:eastAsia="ru-RU"/>
        </w:rPr>
        <w:t xml:space="preserve"> км</w:t>
      </w:r>
      <w:proofErr w:type="gramStart"/>
      <w:r w:rsidR="000E7C92" w:rsidRPr="00485143">
        <w:rPr>
          <w:rFonts w:ascii="Times New Roman" w:eastAsia="Times New Roman" w:hAnsi="Times New Roman" w:cs="Times New Roman"/>
          <w:sz w:val="28"/>
          <w:szCs w:val="28"/>
          <w:lang w:eastAsia="ru-RU"/>
        </w:rPr>
        <w:t>.</w:t>
      </w:r>
      <w:proofErr w:type="gramEnd"/>
      <w:r w:rsidRPr="00485143">
        <w:rPr>
          <w:rFonts w:ascii="Times New Roman" w:eastAsia="Times New Roman" w:hAnsi="Times New Roman" w:cs="Times New Roman"/>
          <w:sz w:val="28"/>
          <w:szCs w:val="28"/>
          <w:lang w:eastAsia="ru-RU"/>
        </w:rPr>
        <w:t xml:space="preserve"> (</w:t>
      </w:r>
      <w:proofErr w:type="gramStart"/>
      <w:r w:rsidRPr="00485143">
        <w:rPr>
          <w:rFonts w:ascii="Times New Roman" w:eastAsia="Times New Roman" w:hAnsi="Times New Roman" w:cs="Times New Roman"/>
          <w:sz w:val="28"/>
          <w:szCs w:val="28"/>
          <w:lang w:eastAsia="ru-RU"/>
        </w:rPr>
        <w:t>в</w:t>
      </w:r>
      <w:proofErr w:type="gramEnd"/>
      <w:r w:rsidRPr="00485143">
        <w:rPr>
          <w:rFonts w:ascii="Times New Roman" w:eastAsia="Times New Roman" w:hAnsi="Times New Roman" w:cs="Times New Roman"/>
          <w:sz w:val="28"/>
          <w:szCs w:val="28"/>
          <w:lang w:eastAsia="ru-RU"/>
        </w:rPr>
        <w:t xml:space="preserve"> двухтрубном исполнении), из них </w:t>
      </w:r>
      <w:r w:rsidR="00485143" w:rsidRPr="00485143">
        <w:rPr>
          <w:rFonts w:ascii="Times New Roman" w:eastAsia="Times New Roman" w:hAnsi="Times New Roman" w:cs="Times New Roman"/>
          <w:sz w:val="28"/>
          <w:szCs w:val="28"/>
          <w:lang w:eastAsia="ru-RU"/>
        </w:rPr>
        <w:t>18,97</w:t>
      </w:r>
      <w:r w:rsidR="00793EB2" w:rsidRPr="00485143">
        <w:rPr>
          <w:rFonts w:ascii="Times New Roman" w:eastAsia="Times New Roman" w:hAnsi="Times New Roman" w:cs="Times New Roman"/>
          <w:sz w:val="28"/>
          <w:szCs w:val="28"/>
          <w:lang w:eastAsia="ru-RU"/>
        </w:rPr>
        <w:t xml:space="preserve"> км</w:t>
      </w:r>
      <w:r w:rsidR="000E7C92" w:rsidRPr="00485143">
        <w:rPr>
          <w:rFonts w:ascii="Times New Roman" w:eastAsia="Times New Roman" w:hAnsi="Times New Roman" w:cs="Times New Roman"/>
          <w:sz w:val="28"/>
          <w:szCs w:val="28"/>
          <w:lang w:eastAsia="ru-RU"/>
        </w:rPr>
        <w:t>.</w:t>
      </w:r>
      <w:r w:rsidR="00485143" w:rsidRPr="00485143">
        <w:rPr>
          <w:rFonts w:ascii="Times New Roman" w:eastAsia="Times New Roman" w:hAnsi="Times New Roman" w:cs="Times New Roman"/>
          <w:sz w:val="28"/>
          <w:szCs w:val="28"/>
          <w:lang w:eastAsia="ru-RU"/>
        </w:rPr>
        <w:t xml:space="preserve"> (33,4</w:t>
      </w:r>
      <w:r w:rsidRPr="00485143">
        <w:rPr>
          <w:rFonts w:ascii="Times New Roman" w:eastAsia="Times New Roman" w:hAnsi="Times New Roman" w:cs="Times New Roman"/>
          <w:sz w:val="28"/>
          <w:szCs w:val="28"/>
          <w:lang w:eastAsia="ru-RU"/>
        </w:rPr>
        <w:t>%) находятся в ветхом состоянии и требуют замены.</w:t>
      </w:r>
    </w:p>
    <w:p w:rsidR="001A0193" w:rsidRPr="0048514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85143">
        <w:rPr>
          <w:rFonts w:ascii="Times New Roman" w:eastAsia="Times New Roman" w:hAnsi="Times New Roman" w:cs="Times New Roman"/>
          <w:sz w:val="28"/>
          <w:szCs w:val="28"/>
          <w:lang w:eastAsia="ru-RU"/>
        </w:rPr>
        <w:t>По состоянию на 01.</w:t>
      </w:r>
      <w:r w:rsidR="00485143" w:rsidRPr="00485143">
        <w:rPr>
          <w:rFonts w:ascii="Times New Roman" w:eastAsia="Times New Roman" w:hAnsi="Times New Roman" w:cs="Times New Roman"/>
          <w:sz w:val="28"/>
          <w:szCs w:val="28"/>
          <w:lang w:eastAsia="ru-RU"/>
        </w:rPr>
        <w:t>04</w:t>
      </w:r>
      <w:r w:rsidR="00793EB2" w:rsidRPr="00485143">
        <w:rPr>
          <w:rFonts w:ascii="Times New Roman" w:eastAsia="Times New Roman" w:hAnsi="Times New Roman" w:cs="Times New Roman"/>
          <w:sz w:val="28"/>
          <w:szCs w:val="28"/>
          <w:lang w:eastAsia="ru-RU"/>
        </w:rPr>
        <w:t>.2014</w:t>
      </w:r>
      <w:r w:rsidRPr="00485143">
        <w:rPr>
          <w:rFonts w:ascii="Times New Roman" w:eastAsia="Times New Roman" w:hAnsi="Times New Roman" w:cs="Times New Roman"/>
          <w:sz w:val="28"/>
          <w:szCs w:val="28"/>
          <w:lang w:eastAsia="ru-RU"/>
        </w:rPr>
        <w:t xml:space="preserve"> года количество приборов учета по </w:t>
      </w:r>
      <w:r w:rsidR="000E7C92" w:rsidRPr="00485143">
        <w:rPr>
          <w:rFonts w:ascii="Times New Roman" w:eastAsia="Times New Roman" w:hAnsi="Times New Roman" w:cs="Times New Roman"/>
          <w:sz w:val="28"/>
          <w:szCs w:val="28"/>
          <w:lang w:eastAsia="ru-RU"/>
        </w:rPr>
        <w:t xml:space="preserve">   </w:t>
      </w:r>
      <w:r w:rsidRPr="00485143">
        <w:rPr>
          <w:rFonts w:ascii="Times New Roman" w:eastAsia="Times New Roman" w:hAnsi="Times New Roman" w:cs="Times New Roman"/>
          <w:sz w:val="28"/>
          <w:szCs w:val="28"/>
          <w:lang w:eastAsia="ru-RU"/>
        </w:rPr>
        <w:t xml:space="preserve">теплоснабжению </w:t>
      </w:r>
      <w:proofErr w:type="gramStart"/>
      <w:r w:rsidRPr="00485143">
        <w:rPr>
          <w:rFonts w:ascii="Times New Roman" w:eastAsia="Times New Roman" w:hAnsi="Times New Roman" w:cs="Times New Roman"/>
          <w:sz w:val="28"/>
          <w:szCs w:val="28"/>
          <w:lang w:eastAsia="ru-RU"/>
        </w:rPr>
        <w:t>в</w:t>
      </w:r>
      <w:proofErr w:type="gramEnd"/>
      <w:r w:rsidR="000E7C92" w:rsidRPr="00485143">
        <w:rPr>
          <w:rFonts w:ascii="Times New Roman" w:eastAsia="Times New Roman" w:hAnsi="Times New Roman" w:cs="Times New Roman"/>
          <w:sz w:val="28"/>
          <w:szCs w:val="28"/>
          <w:lang w:eastAsia="ru-RU"/>
        </w:rPr>
        <w:t xml:space="preserve"> </w:t>
      </w:r>
      <w:proofErr w:type="gramStart"/>
      <w:r w:rsidRPr="00485143">
        <w:rPr>
          <w:rFonts w:ascii="Times New Roman" w:eastAsia="Times New Roman" w:hAnsi="Times New Roman" w:cs="Times New Roman"/>
          <w:sz w:val="28"/>
          <w:szCs w:val="28"/>
          <w:lang w:eastAsia="ru-RU"/>
        </w:rPr>
        <w:t>Ханты–</w:t>
      </w:r>
      <w:r w:rsidR="00793EB2" w:rsidRPr="00485143">
        <w:rPr>
          <w:rFonts w:ascii="Times New Roman" w:eastAsia="Times New Roman" w:hAnsi="Times New Roman" w:cs="Times New Roman"/>
          <w:sz w:val="28"/>
          <w:szCs w:val="28"/>
          <w:lang w:eastAsia="ru-RU"/>
        </w:rPr>
        <w:t>Мансийском</w:t>
      </w:r>
      <w:proofErr w:type="gramEnd"/>
      <w:r w:rsidR="00793EB2" w:rsidRPr="00485143">
        <w:rPr>
          <w:rFonts w:ascii="Times New Roman" w:eastAsia="Times New Roman" w:hAnsi="Times New Roman" w:cs="Times New Roman"/>
          <w:sz w:val="28"/>
          <w:szCs w:val="28"/>
          <w:lang w:eastAsia="ru-RU"/>
        </w:rPr>
        <w:t xml:space="preserve"> районе составляет 493</w:t>
      </w:r>
      <w:r w:rsidRPr="00485143">
        <w:rPr>
          <w:rFonts w:ascii="Times New Roman" w:eastAsia="Times New Roman" w:hAnsi="Times New Roman" w:cs="Times New Roman"/>
          <w:sz w:val="28"/>
          <w:szCs w:val="28"/>
          <w:lang w:eastAsia="ru-RU"/>
        </w:rPr>
        <w:t xml:space="preserve"> штук</w:t>
      </w:r>
      <w:r w:rsidR="00793EB2" w:rsidRPr="00485143">
        <w:rPr>
          <w:rFonts w:ascii="Times New Roman" w:eastAsia="Times New Roman" w:hAnsi="Times New Roman" w:cs="Times New Roman"/>
          <w:sz w:val="28"/>
          <w:szCs w:val="28"/>
          <w:lang w:eastAsia="ru-RU"/>
        </w:rPr>
        <w:t>и</w:t>
      </w:r>
      <w:r w:rsidRPr="00485143">
        <w:rPr>
          <w:rFonts w:ascii="Times New Roman" w:eastAsia="Times New Roman" w:hAnsi="Times New Roman" w:cs="Times New Roman"/>
          <w:sz w:val="28"/>
          <w:szCs w:val="28"/>
          <w:lang w:eastAsia="ru-RU"/>
        </w:rPr>
        <w:t xml:space="preserve">, что выше показателя </w:t>
      </w:r>
      <w:r w:rsidR="00485143" w:rsidRPr="00485143">
        <w:rPr>
          <w:rFonts w:ascii="Times New Roman" w:eastAsia="Times New Roman" w:hAnsi="Times New Roman" w:cs="Times New Roman"/>
          <w:sz w:val="28"/>
          <w:szCs w:val="28"/>
          <w:lang w:eastAsia="ru-RU"/>
        </w:rPr>
        <w:t>01.04.</w:t>
      </w:r>
      <w:r w:rsidR="00793EB2" w:rsidRPr="00485143">
        <w:rPr>
          <w:rFonts w:ascii="Times New Roman" w:eastAsia="Times New Roman" w:hAnsi="Times New Roman" w:cs="Times New Roman"/>
          <w:sz w:val="28"/>
          <w:szCs w:val="28"/>
          <w:lang w:eastAsia="ru-RU"/>
        </w:rPr>
        <w:t>2013 года на 21,1% (407 шт.).</w:t>
      </w:r>
    </w:p>
    <w:p w:rsidR="001A0193" w:rsidRPr="0048514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485143">
        <w:rPr>
          <w:rFonts w:ascii="Times New Roman" w:eastAsia="Times New Roman" w:hAnsi="Times New Roman" w:cs="Times New Roman"/>
          <w:i/>
          <w:sz w:val="28"/>
          <w:szCs w:val="28"/>
          <w:lang w:eastAsia="ru-RU"/>
        </w:rPr>
        <w:lastRenderedPageBreak/>
        <w:t>Водоснабжение и водоотведение</w:t>
      </w:r>
    </w:p>
    <w:p w:rsidR="001A0193" w:rsidRPr="0048514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85143">
        <w:rPr>
          <w:rFonts w:ascii="Times New Roman" w:eastAsia="Times New Roman" w:hAnsi="Times New Roman" w:cs="Times New Roman"/>
          <w:sz w:val="28"/>
          <w:szCs w:val="28"/>
          <w:lang w:eastAsia="ru-RU"/>
        </w:rPr>
        <w:t>Основным источником питьевой воды на территории района являются подземные воды из артезианских скважин. Из 33 населенных пунк</w:t>
      </w:r>
      <w:r w:rsidR="00793EB2" w:rsidRPr="00485143">
        <w:rPr>
          <w:rFonts w:ascii="Times New Roman" w:eastAsia="Times New Roman" w:hAnsi="Times New Roman" w:cs="Times New Roman"/>
          <w:sz w:val="28"/>
          <w:szCs w:val="28"/>
          <w:lang w:eastAsia="ru-RU"/>
        </w:rPr>
        <w:t>тов района скважины имеются в 27</w:t>
      </w:r>
      <w:r w:rsidRPr="00485143">
        <w:rPr>
          <w:rFonts w:ascii="Times New Roman" w:eastAsia="Times New Roman" w:hAnsi="Times New Roman" w:cs="Times New Roman"/>
          <w:sz w:val="28"/>
          <w:szCs w:val="28"/>
          <w:lang w:eastAsia="ru-RU"/>
        </w:rPr>
        <w:t>, из ни</w:t>
      </w:r>
      <w:r w:rsidR="00454A58" w:rsidRPr="00485143">
        <w:rPr>
          <w:rFonts w:ascii="Times New Roman" w:eastAsia="Times New Roman" w:hAnsi="Times New Roman" w:cs="Times New Roman"/>
          <w:sz w:val="28"/>
          <w:szCs w:val="28"/>
          <w:lang w:eastAsia="ru-RU"/>
        </w:rPr>
        <w:t>х</w:t>
      </w:r>
      <w:r w:rsidR="00485143">
        <w:rPr>
          <w:rFonts w:ascii="Times New Roman" w:eastAsia="Times New Roman" w:hAnsi="Times New Roman" w:cs="Times New Roman"/>
          <w:sz w:val="28"/>
          <w:szCs w:val="28"/>
          <w:lang w:eastAsia="ru-RU"/>
        </w:rPr>
        <w:t xml:space="preserve"> 22</w:t>
      </w:r>
      <w:r w:rsidRPr="00485143">
        <w:rPr>
          <w:rFonts w:ascii="Times New Roman" w:eastAsia="Times New Roman" w:hAnsi="Times New Roman" w:cs="Times New Roman"/>
          <w:sz w:val="28"/>
          <w:szCs w:val="28"/>
          <w:lang w:eastAsia="ru-RU"/>
        </w:rPr>
        <w:t xml:space="preserve"> оборудовано системой водоочистки. В деревнях Семейка, </w:t>
      </w:r>
      <w:proofErr w:type="spellStart"/>
      <w:r w:rsidRPr="00485143">
        <w:rPr>
          <w:rFonts w:ascii="Times New Roman" w:eastAsia="Times New Roman" w:hAnsi="Times New Roman" w:cs="Times New Roman"/>
          <w:sz w:val="28"/>
          <w:szCs w:val="28"/>
          <w:lang w:eastAsia="ru-RU"/>
        </w:rPr>
        <w:t>Скрипунова</w:t>
      </w:r>
      <w:proofErr w:type="spellEnd"/>
      <w:r w:rsidRPr="00485143">
        <w:rPr>
          <w:rFonts w:ascii="Times New Roman" w:eastAsia="Times New Roman" w:hAnsi="Times New Roman" w:cs="Times New Roman"/>
          <w:sz w:val="28"/>
          <w:szCs w:val="28"/>
          <w:lang w:eastAsia="ru-RU"/>
        </w:rPr>
        <w:t xml:space="preserve">, Долгое </w:t>
      </w:r>
      <w:proofErr w:type="spellStart"/>
      <w:r w:rsidRPr="00485143">
        <w:rPr>
          <w:rFonts w:ascii="Times New Roman" w:eastAsia="Times New Roman" w:hAnsi="Times New Roman" w:cs="Times New Roman"/>
          <w:sz w:val="28"/>
          <w:szCs w:val="28"/>
          <w:lang w:eastAsia="ru-RU"/>
        </w:rPr>
        <w:t>Плесо</w:t>
      </w:r>
      <w:proofErr w:type="spellEnd"/>
      <w:r w:rsidRPr="00485143">
        <w:rPr>
          <w:rFonts w:ascii="Times New Roman" w:eastAsia="Times New Roman" w:hAnsi="Times New Roman" w:cs="Times New Roman"/>
          <w:sz w:val="28"/>
          <w:szCs w:val="28"/>
          <w:lang w:eastAsia="ru-RU"/>
        </w:rPr>
        <w:t xml:space="preserve">, </w:t>
      </w:r>
      <w:proofErr w:type="spellStart"/>
      <w:r w:rsidRPr="00485143">
        <w:rPr>
          <w:rFonts w:ascii="Times New Roman" w:eastAsia="Times New Roman" w:hAnsi="Times New Roman" w:cs="Times New Roman"/>
          <w:sz w:val="28"/>
          <w:szCs w:val="28"/>
          <w:lang w:eastAsia="ru-RU"/>
        </w:rPr>
        <w:t>Согом</w:t>
      </w:r>
      <w:proofErr w:type="spellEnd"/>
      <w:r w:rsidRPr="00485143">
        <w:rPr>
          <w:rFonts w:ascii="Times New Roman" w:eastAsia="Times New Roman" w:hAnsi="Times New Roman" w:cs="Times New Roman"/>
          <w:sz w:val="28"/>
          <w:szCs w:val="28"/>
          <w:lang w:eastAsia="ru-RU"/>
        </w:rPr>
        <w:t>,  водоснабжение осуществляется из колодцев.</w:t>
      </w:r>
    </w:p>
    <w:p w:rsidR="001A0193" w:rsidRPr="0048514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85143">
        <w:rPr>
          <w:rFonts w:ascii="Times New Roman" w:eastAsia="Times New Roman" w:hAnsi="Times New Roman" w:cs="Times New Roman"/>
          <w:sz w:val="28"/>
          <w:szCs w:val="28"/>
          <w:lang w:eastAsia="ru-RU"/>
        </w:rPr>
        <w:t>Протяженность водопроводных</w:t>
      </w:r>
      <w:r w:rsidR="00485143" w:rsidRPr="00485143">
        <w:rPr>
          <w:rFonts w:ascii="Times New Roman" w:eastAsia="Times New Roman" w:hAnsi="Times New Roman" w:cs="Times New Roman"/>
          <w:sz w:val="28"/>
          <w:szCs w:val="28"/>
          <w:lang w:eastAsia="ru-RU"/>
        </w:rPr>
        <w:t xml:space="preserve"> сетей по району составляет 63,4</w:t>
      </w:r>
      <w:r w:rsidRPr="00485143">
        <w:rPr>
          <w:rFonts w:ascii="Times New Roman" w:eastAsia="Times New Roman" w:hAnsi="Times New Roman" w:cs="Times New Roman"/>
          <w:sz w:val="28"/>
          <w:szCs w:val="28"/>
          <w:lang w:eastAsia="ru-RU"/>
        </w:rPr>
        <w:t xml:space="preserve"> км, из которых </w:t>
      </w:r>
      <w:r w:rsidR="00485143" w:rsidRPr="00485143">
        <w:rPr>
          <w:rFonts w:ascii="Times New Roman" w:eastAsia="Times New Roman" w:hAnsi="Times New Roman" w:cs="Times New Roman"/>
          <w:sz w:val="28"/>
          <w:szCs w:val="28"/>
          <w:lang w:eastAsia="ru-RU"/>
        </w:rPr>
        <w:t>23,0</w:t>
      </w:r>
      <w:r w:rsidRPr="00485143">
        <w:rPr>
          <w:rFonts w:ascii="Times New Roman" w:eastAsia="Times New Roman" w:hAnsi="Times New Roman" w:cs="Times New Roman"/>
          <w:sz w:val="28"/>
          <w:szCs w:val="28"/>
          <w:lang w:eastAsia="ru-RU"/>
        </w:rPr>
        <w:t xml:space="preserve">  км (</w:t>
      </w:r>
      <w:r w:rsidR="00485143" w:rsidRPr="00485143">
        <w:rPr>
          <w:rFonts w:ascii="Times New Roman" w:eastAsia="Times New Roman" w:hAnsi="Times New Roman" w:cs="Times New Roman"/>
          <w:sz w:val="28"/>
          <w:szCs w:val="28"/>
          <w:lang w:eastAsia="ru-RU"/>
        </w:rPr>
        <w:t>36,3</w:t>
      </w:r>
      <w:r w:rsidRPr="00485143">
        <w:rPr>
          <w:rFonts w:ascii="Times New Roman" w:eastAsia="Times New Roman" w:hAnsi="Times New Roman" w:cs="Times New Roman"/>
          <w:sz w:val="28"/>
          <w:szCs w:val="28"/>
          <w:lang w:eastAsia="ru-RU"/>
        </w:rPr>
        <w:t xml:space="preserve">%) нуждаются в замене. Протяженность сетей горячего водоснабжения - 10,6 км. </w:t>
      </w:r>
    </w:p>
    <w:p w:rsidR="001A0193" w:rsidRPr="0048514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85143">
        <w:rPr>
          <w:rFonts w:ascii="Times New Roman" w:eastAsia="Times New Roman" w:hAnsi="Times New Roman" w:cs="Times New Roman"/>
          <w:sz w:val="28"/>
          <w:szCs w:val="28"/>
          <w:lang w:eastAsia="ru-RU"/>
        </w:rPr>
        <w:t>По состоянию на 01.</w:t>
      </w:r>
      <w:r w:rsidR="00485143" w:rsidRPr="00485143">
        <w:rPr>
          <w:rFonts w:ascii="Times New Roman" w:eastAsia="Times New Roman" w:hAnsi="Times New Roman" w:cs="Times New Roman"/>
          <w:sz w:val="28"/>
          <w:szCs w:val="28"/>
          <w:lang w:eastAsia="ru-RU"/>
        </w:rPr>
        <w:t>04</w:t>
      </w:r>
      <w:r w:rsidR="00793EB2" w:rsidRPr="00485143">
        <w:rPr>
          <w:rFonts w:ascii="Times New Roman" w:eastAsia="Times New Roman" w:hAnsi="Times New Roman" w:cs="Times New Roman"/>
          <w:sz w:val="28"/>
          <w:szCs w:val="28"/>
          <w:lang w:eastAsia="ru-RU"/>
        </w:rPr>
        <w:t>.2014</w:t>
      </w:r>
      <w:r w:rsidRPr="00485143">
        <w:rPr>
          <w:rFonts w:ascii="Times New Roman" w:eastAsia="Times New Roman" w:hAnsi="Times New Roman" w:cs="Times New Roman"/>
          <w:sz w:val="28"/>
          <w:szCs w:val="28"/>
          <w:lang w:eastAsia="ru-RU"/>
        </w:rPr>
        <w:t xml:space="preserve"> года количество приборов учета водоснабжения составило </w:t>
      </w:r>
      <w:r w:rsidR="00485143" w:rsidRPr="00485143">
        <w:rPr>
          <w:rFonts w:ascii="Times New Roman" w:eastAsia="Times New Roman" w:hAnsi="Times New Roman" w:cs="Times New Roman"/>
          <w:sz w:val="28"/>
          <w:szCs w:val="28"/>
          <w:lang w:eastAsia="ru-RU"/>
        </w:rPr>
        <w:t>3 228</w:t>
      </w:r>
      <w:r w:rsidR="00793EB2" w:rsidRPr="00485143">
        <w:rPr>
          <w:rFonts w:ascii="Times New Roman" w:eastAsia="Times New Roman" w:hAnsi="Times New Roman" w:cs="Times New Roman"/>
          <w:sz w:val="28"/>
          <w:szCs w:val="28"/>
          <w:lang w:eastAsia="ru-RU"/>
        </w:rPr>
        <w:t xml:space="preserve"> единиц</w:t>
      </w:r>
      <w:r w:rsidRPr="00485143">
        <w:rPr>
          <w:rFonts w:ascii="Times New Roman" w:eastAsia="Times New Roman" w:hAnsi="Times New Roman" w:cs="Times New Roman"/>
          <w:sz w:val="28"/>
          <w:szCs w:val="28"/>
          <w:lang w:eastAsia="ru-RU"/>
        </w:rPr>
        <w:t xml:space="preserve">, из них 975 приборов учета горячего водоснабжения и </w:t>
      </w:r>
      <w:r w:rsidR="00485143" w:rsidRPr="00485143">
        <w:rPr>
          <w:rFonts w:ascii="Times New Roman" w:eastAsia="Times New Roman" w:hAnsi="Times New Roman" w:cs="Times New Roman"/>
          <w:sz w:val="28"/>
          <w:szCs w:val="28"/>
          <w:lang w:eastAsia="ru-RU"/>
        </w:rPr>
        <w:t>2 253</w:t>
      </w:r>
      <w:r w:rsidR="00793EB2" w:rsidRPr="00485143">
        <w:rPr>
          <w:rFonts w:ascii="Times New Roman" w:eastAsia="Times New Roman" w:hAnsi="Times New Roman" w:cs="Times New Roman"/>
          <w:sz w:val="28"/>
          <w:szCs w:val="28"/>
          <w:lang w:eastAsia="ru-RU"/>
        </w:rPr>
        <w:t xml:space="preserve"> - холодного водоснабжения.</w:t>
      </w:r>
    </w:p>
    <w:p w:rsidR="001A019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proofErr w:type="gramStart"/>
      <w:r w:rsidRPr="00485143">
        <w:rPr>
          <w:rFonts w:ascii="Times New Roman" w:eastAsia="Times New Roman" w:hAnsi="Times New Roman" w:cs="Times New Roman"/>
          <w:sz w:val="28"/>
          <w:szCs w:val="28"/>
          <w:lang w:eastAsia="ru-RU"/>
        </w:rPr>
        <w:t>Протяженность канализацион</w:t>
      </w:r>
      <w:r w:rsidR="00485143" w:rsidRPr="00485143">
        <w:rPr>
          <w:rFonts w:ascii="Times New Roman" w:eastAsia="Times New Roman" w:hAnsi="Times New Roman" w:cs="Times New Roman"/>
          <w:sz w:val="28"/>
          <w:szCs w:val="28"/>
          <w:lang w:eastAsia="ru-RU"/>
        </w:rPr>
        <w:t>ных сетей района составляет 35,063 км.</w:t>
      </w:r>
      <w:r w:rsidRPr="00485143">
        <w:rPr>
          <w:rFonts w:ascii="Times New Roman" w:eastAsia="Times New Roman" w:hAnsi="Times New Roman" w:cs="Times New Roman"/>
          <w:sz w:val="28"/>
          <w:szCs w:val="28"/>
          <w:lang w:eastAsia="ru-RU"/>
        </w:rPr>
        <w:t xml:space="preserve"> (в </w:t>
      </w:r>
      <w:proofErr w:type="spellStart"/>
      <w:r w:rsidRPr="00485143">
        <w:rPr>
          <w:rFonts w:ascii="Times New Roman" w:eastAsia="Times New Roman" w:hAnsi="Times New Roman" w:cs="Times New Roman"/>
          <w:sz w:val="28"/>
          <w:szCs w:val="28"/>
          <w:lang w:eastAsia="ru-RU"/>
        </w:rPr>
        <w:t>т.ч</w:t>
      </w:r>
      <w:proofErr w:type="spellEnd"/>
      <w:r w:rsidRPr="00485143">
        <w:rPr>
          <w:rFonts w:ascii="Times New Roman" w:eastAsia="Times New Roman" w:hAnsi="Times New Roman" w:cs="Times New Roman"/>
          <w:sz w:val="28"/>
          <w:szCs w:val="28"/>
          <w:lang w:eastAsia="ru-RU"/>
        </w:rPr>
        <w:t>. п. Горноправдинск 27,9 км., д. Ярки - 6,8</w:t>
      </w:r>
      <w:r w:rsidR="00485143" w:rsidRPr="00485143">
        <w:rPr>
          <w:rFonts w:ascii="Times New Roman" w:eastAsia="Times New Roman" w:hAnsi="Times New Roman" w:cs="Times New Roman"/>
          <w:sz w:val="28"/>
          <w:szCs w:val="28"/>
          <w:lang w:eastAsia="ru-RU"/>
        </w:rPr>
        <w:t xml:space="preserve"> </w:t>
      </w:r>
      <w:r w:rsidRPr="00485143">
        <w:rPr>
          <w:rFonts w:ascii="Times New Roman" w:eastAsia="Times New Roman" w:hAnsi="Times New Roman" w:cs="Times New Roman"/>
          <w:sz w:val="28"/>
          <w:szCs w:val="28"/>
          <w:lang w:eastAsia="ru-RU"/>
        </w:rPr>
        <w:t>км.</w:t>
      </w:r>
      <w:r w:rsidR="00485143" w:rsidRPr="00485143">
        <w:rPr>
          <w:rFonts w:ascii="Times New Roman" w:eastAsia="Times New Roman" w:hAnsi="Times New Roman" w:cs="Times New Roman"/>
          <w:sz w:val="28"/>
          <w:szCs w:val="28"/>
          <w:lang w:eastAsia="ru-RU"/>
        </w:rPr>
        <w:t>, с. Нялинское – 0,2 км и с. Цингалы – 0,2 км.</w:t>
      </w:r>
      <w:r w:rsidRPr="00485143">
        <w:rPr>
          <w:rFonts w:ascii="Times New Roman" w:eastAsia="Times New Roman" w:hAnsi="Times New Roman" w:cs="Times New Roman"/>
          <w:sz w:val="28"/>
          <w:szCs w:val="28"/>
          <w:lang w:eastAsia="ru-RU"/>
        </w:rPr>
        <w:t>).</w:t>
      </w:r>
      <w:proofErr w:type="gramEnd"/>
      <w:r w:rsidRPr="00485143">
        <w:rPr>
          <w:rFonts w:ascii="Times New Roman" w:eastAsia="Times New Roman" w:hAnsi="Times New Roman" w:cs="Times New Roman"/>
          <w:sz w:val="28"/>
          <w:szCs w:val="28"/>
          <w:lang w:eastAsia="ru-RU"/>
        </w:rPr>
        <w:t xml:space="preserve"> Износ канализационных сетей в п</w:t>
      </w:r>
      <w:r w:rsidR="00793EB2" w:rsidRPr="00485143">
        <w:rPr>
          <w:rFonts w:ascii="Times New Roman" w:eastAsia="Times New Roman" w:hAnsi="Times New Roman" w:cs="Times New Roman"/>
          <w:sz w:val="28"/>
          <w:szCs w:val="28"/>
          <w:lang w:eastAsia="ru-RU"/>
        </w:rPr>
        <w:t>.</w:t>
      </w:r>
      <w:r w:rsidR="00485143" w:rsidRPr="00485143">
        <w:rPr>
          <w:rFonts w:ascii="Times New Roman" w:eastAsia="Times New Roman" w:hAnsi="Times New Roman" w:cs="Times New Roman"/>
          <w:sz w:val="28"/>
          <w:szCs w:val="28"/>
          <w:lang w:eastAsia="ru-RU"/>
        </w:rPr>
        <w:t xml:space="preserve"> </w:t>
      </w:r>
      <w:proofErr w:type="spellStart"/>
      <w:r w:rsidR="00793EB2" w:rsidRPr="00485143">
        <w:rPr>
          <w:rFonts w:ascii="Times New Roman" w:eastAsia="Times New Roman" w:hAnsi="Times New Roman" w:cs="Times New Roman"/>
          <w:sz w:val="28"/>
          <w:szCs w:val="28"/>
          <w:lang w:eastAsia="ru-RU"/>
        </w:rPr>
        <w:t>Горноправдинске</w:t>
      </w:r>
      <w:proofErr w:type="spellEnd"/>
      <w:r w:rsidR="00793EB2" w:rsidRPr="00485143">
        <w:rPr>
          <w:rFonts w:ascii="Times New Roman" w:eastAsia="Times New Roman" w:hAnsi="Times New Roman" w:cs="Times New Roman"/>
          <w:sz w:val="28"/>
          <w:szCs w:val="28"/>
          <w:lang w:eastAsia="ru-RU"/>
        </w:rPr>
        <w:t xml:space="preserve"> составляет</w:t>
      </w:r>
      <w:r w:rsidR="00485143" w:rsidRPr="00485143">
        <w:rPr>
          <w:rFonts w:ascii="Times New Roman" w:eastAsia="Times New Roman" w:hAnsi="Times New Roman" w:cs="Times New Roman"/>
          <w:sz w:val="28"/>
          <w:szCs w:val="28"/>
          <w:lang w:eastAsia="ru-RU"/>
        </w:rPr>
        <w:t xml:space="preserve"> 74,0</w:t>
      </w:r>
      <w:r w:rsidR="00793EB2" w:rsidRPr="00485143">
        <w:rPr>
          <w:rFonts w:ascii="Times New Roman" w:eastAsia="Times New Roman" w:hAnsi="Times New Roman" w:cs="Times New Roman"/>
          <w:sz w:val="28"/>
          <w:szCs w:val="28"/>
          <w:lang w:eastAsia="ru-RU"/>
        </w:rPr>
        <w:t>% (</w:t>
      </w:r>
      <w:r w:rsidR="00485143" w:rsidRPr="00485143">
        <w:rPr>
          <w:rFonts w:ascii="Times New Roman" w:eastAsia="Times New Roman" w:hAnsi="Times New Roman" w:cs="Times New Roman"/>
          <w:sz w:val="28"/>
          <w:szCs w:val="28"/>
          <w:lang w:eastAsia="ru-RU"/>
        </w:rPr>
        <w:t>20,6</w:t>
      </w:r>
      <w:r w:rsidRPr="00485143">
        <w:rPr>
          <w:rFonts w:ascii="Times New Roman" w:eastAsia="Times New Roman" w:hAnsi="Times New Roman" w:cs="Times New Roman"/>
          <w:sz w:val="28"/>
          <w:szCs w:val="28"/>
          <w:lang w:eastAsia="ru-RU"/>
        </w:rPr>
        <w:t xml:space="preserve"> км</w:t>
      </w:r>
      <w:proofErr w:type="gramStart"/>
      <w:r w:rsidRPr="00485143">
        <w:rPr>
          <w:rFonts w:ascii="Times New Roman" w:eastAsia="Times New Roman" w:hAnsi="Times New Roman" w:cs="Times New Roman"/>
          <w:sz w:val="28"/>
          <w:szCs w:val="28"/>
          <w:lang w:eastAsia="ru-RU"/>
        </w:rPr>
        <w:t>.</w:t>
      </w:r>
      <w:proofErr w:type="gramEnd"/>
      <w:r w:rsidRPr="00485143">
        <w:rPr>
          <w:rFonts w:ascii="Times New Roman" w:eastAsia="Times New Roman" w:hAnsi="Times New Roman" w:cs="Times New Roman"/>
          <w:sz w:val="28"/>
          <w:szCs w:val="28"/>
          <w:lang w:eastAsia="ru-RU"/>
        </w:rPr>
        <w:t xml:space="preserve"> </w:t>
      </w:r>
      <w:proofErr w:type="gramStart"/>
      <w:r w:rsidRPr="00485143">
        <w:rPr>
          <w:rFonts w:ascii="Times New Roman" w:eastAsia="Times New Roman" w:hAnsi="Times New Roman" w:cs="Times New Roman"/>
          <w:sz w:val="28"/>
          <w:szCs w:val="28"/>
          <w:lang w:eastAsia="ru-RU"/>
        </w:rPr>
        <w:t>т</w:t>
      </w:r>
      <w:proofErr w:type="gramEnd"/>
      <w:r w:rsidRPr="00485143">
        <w:rPr>
          <w:rFonts w:ascii="Times New Roman" w:eastAsia="Times New Roman" w:hAnsi="Times New Roman" w:cs="Times New Roman"/>
          <w:sz w:val="28"/>
          <w:szCs w:val="28"/>
          <w:lang w:eastAsia="ru-RU"/>
        </w:rPr>
        <w:t xml:space="preserve">ребуют замены). </w:t>
      </w:r>
    </w:p>
    <w:p w:rsidR="005A3748" w:rsidRDefault="005A3748"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5A3748">
        <w:rPr>
          <w:rFonts w:ascii="Times New Roman" w:eastAsia="Times New Roman" w:hAnsi="Times New Roman" w:cs="Times New Roman"/>
          <w:sz w:val="28"/>
          <w:szCs w:val="28"/>
          <w:lang w:eastAsia="ru-RU"/>
        </w:rPr>
        <w:t>Транспортировка сточных вод от потребителей на канализационные очистные сооружения осуществляется от потребителя с помощью ассенизаторской машины.</w:t>
      </w:r>
    </w:p>
    <w:p w:rsidR="005A3748" w:rsidRPr="005A3748" w:rsidRDefault="005A3748" w:rsidP="005A3748">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5A3748">
        <w:rPr>
          <w:rFonts w:ascii="Times New Roman" w:eastAsia="Times New Roman" w:hAnsi="Times New Roman" w:cs="Times New Roman"/>
          <w:sz w:val="28"/>
          <w:szCs w:val="28"/>
          <w:lang w:eastAsia="ru-RU"/>
        </w:rPr>
        <w:t xml:space="preserve">Жидкие бытовые отходы из д. Шапша вывозятся на очистные сооружения д. Ярки, из д. </w:t>
      </w:r>
      <w:proofErr w:type="spellStart"/>
      <w:r w:rsidRPr="005A3748">
        <w:rPr>
          <w:rFonts w:ascii="Times New Roman" w:eastAsia="Times New Roman" w:hAnsi="Times New Roman" w:cs="Times New Roman"/>
          <w:sz w:val="28"/>
          <w:szCs w:val="28"/>
          <w:lang w:eastAsia="ru-RU"/>
        </w:rPr>
        <w:t>Ягурьях</w:t>
      </w:r>
      <w:proofErr w:type="spellEnd"/>
      <w:r w:rsidRPr="005A3748">
        <w:rPr>
          <w:rFonts w:ascii="Times New Roman" w:eastAsia="Times New Roman" w:hAnsi="Times New Roman" w:cs="Times New Roman"/>
          <w:sz w:val="28"/>
          <w:szCs w:val="28"/>
          <w:lang w:eastAsia="ru-RU"/>
        </w:rPr>
        <w:t xml:space="preserve"> в г. Ханты-Мансийск.</w:t>
      </w:r>
    </w:p>
    <w:p w:rsidR="00793EB2" w:rsidRPr="005A3748" w:rsidRDefault="00793EB2" w:rsidP="00793EB2">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proofErr w:type="gramStart"/>
      <w:r w:rsidRPr="005A3748">
        <w:rPr>
          <w:rFonts w:ascii="Times New Roman" w:eastAsia="Times New Roman" w:hAnsi="Times New Roman" w:cs="Times New Roman"/>
          <w:sz w:val="28"/>
          <w:szCs w:val="28"/>
          <w:lang w:eastAsia="ru-RU"/>
        </w:rPr>
        <w:t xml:space="preserve">Мощность очистных сооружений п. Горноправдинск составляет 2 700 куб. м в сутки, в </w:t>
      </w:r>
      <w:r w:rsidR="000E7C92" w:rsidRPr="005A3748">
        <w:rPr>
          <w:rFonts w:ascii="Times New Roman" w:eastAsia="Times New Roman" w:hAnsi="Times New Roman" w:cs="Times New Roman"/>
          <w:sz w:val="28"/>
          <w:szCs w:val="28"/>
          <w:lang w:eastAsia="ru-RU"/>
        </w:rPr>
        <w:t>д. Ярки–360 куб. м в сутки, в п. Кирпичный–40 куб. м в сутки, в с. Нялинское – 35 куб. м в сутки, в с. Цингалы–20 куб. м в сутки</w:t>
      </w:r>
      <w:r w:rsidRPr="005A3748">
        <w:rPr>
          <w:rFonts w:ascii="Times New Roman" w:eastAsia="Times New Roman" w:hAnsi="Times New Roman" w:cs="Times New Roman"/>
          <w:sz w:val="28"/>
          <w:szCs w:val="28"/>
          <w:lang w:eastAsia="ru-RU"/>
        </w:rPr>
        <w:t>.</w:t>
      </w:r>
      <w:proofErr w:type="gramEnd"/>
      <w:r w:rsidRPr="005A3748">
        <w:rPr>
          <w:rFonts w:ascii="Times New Roman" w:eastAsia="Times New Roman" w:hAnsi="Times New Roman" w:cs="Times New Roman"/>
          <w:sz w:val="28"/>
          <w:szCs w:val="28"/>
          <w:lang w:eastAsia="ru-RU"/>
        </w:rPr>
        <w:t xml:space="preserve"> В остальных населенных пунктах района вывоз жидких бытовых отходов производится автомобильным транспортом из накопителей сточных вод (септиков). </w:t>
      </w:r>
    </w:p>
    <w:p w:rsidR="001A0193" w:rsidRPr="005A3748"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5A3748">
        <w:rPr>
          <w:rFonts w:ascii="Times New Roman" w:eastAsia="Times New Roman" w:hAnsi="Times New Roman" w:cs="Times New Roman"/>
          <w:i/>
          <w:sz w:val="28"/>
          <w:szCs w:val="28"/>
          <w:lang w:eastAsia="ru-RU"/>
        </w:rPr>
        <w:t xml:space="preserve">Электроснабжение </w:t>
      </w:r>
    </w:p>
    <w:p w:rsidR="001A0193" w:rsidRPr="005A3748"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5A3748">
        <w:rPr>
          <w:rFonts w:ascii="Times New Roman" w:eastAsia="Times New Roman" w:hAnsi="Times New Roman" w:cs="Times New Roman"/>
          <w:sz w:val="28"/>
          <w:szCs w:val="28"/>
          <w:lang w:eastAsia="ru-RU"/>
        </w:rPr>
        <w:t xml:space="preserve">На территории района содержанием и обслуживанием </w:t>
      </w:r>
      <w:proofErr w:type="spellStart"/>
      <w:r w:rsidRPr="005A3748">
        <w:rPr>
          <w:rFonts w:ascii="Times New Roman" w:eastAsia="Times New Roman" w:hAnsi="Times New Roman" w:cs="Times New Roman"/>
          <w:sz w:val="28"/>
          <w:szCs w:val="28"/>
          <w:lang w:eastAsia="ru-RU"/>
        </w:rPr>
        <w:t>внутрипоселковых</w:t>
      </w:r>
      <w:proofErr w:type="spellEnd"/>
      <w:r w:rsidRPr="005A3748">
        <w:rPr>
          <w:rFonts w:ascii="Times New Roman" w:eastAsia="Times New Roman" w:hAnsi="Times New Roman" w:cs="Times New Roman"/>
          <w:sz w:val="28"/>
          <w:szCs w:val="28"/>
          <w:lang w:eastAsia="ru-RU"/>
        </w:rPr>
        <w:t xml:space="preserve"> электрических сетей занимается предприятие</w:t>
      </w:r>
      <w:r w:rsidR="00ED1073" w:rsidRPr="005A3748">
        <w:rPr>
          <w:rFonts w:ascii="Times New Roman" w:eastAsia="Times New Roman" w:hAnsi="Times New Roman" w:cs="Times New Roman"/>
          <w:sz w:val="28"/>
          <w:szCs w:val="28"/>
          <w:lang w:eastAsia="ru-RU"/>
        </w:rPr>
        <w:t xml:space="preserve"> </w:t>
      </w:r>
      <w:r w:rsidRPr="005A3748">
        <w:rPr>
          <w:rFonts w:ascii="Times New Roman" w:eastAsia="Times New Roman" w:hAnsi="Times New Roman" w:cs="Times New Roman"/>
          <w:sz w:val="28"/>
          <w:szCs w:val="28"/>
          <w:lang w:eastAsia="ru-RU"/>
        </w:rPr>
        <w:t xml:space="preserve">ОАО «ЮТЭК-Ханты-Мансийский район». Общая протяженность линий электропередач </w:t>
      </w:r>
      <w:r w:rsidR="00A52BB0" w:rsidRPr="005A3748">
        <w:rPr>
          <w:rFonts w:ascii="Times New Roman" w:eastAsia="Times New Roman" w:hAnsi="Times New Roman" w:cs="Times New Roman"/>
          <w:sz w:val="28"/>
          <w:szCs w:val="28"/>
          <w:lang w:eastAsia="ru-RU"/>
        </w:rPr>
        <w:t xml:space="preserve">146 единиц  трансформаторных подстанций </w:t>
      </w:r>
      <w:r w:rsidRPr="005A3748">
        <w:rPr>
          <w:rFonts w:ascii="Times New Roman" w:eastAsia="Times New Roman" w:hAnsi="Times New Roman" w:cs="Times New Roman"/>
          <w:sz w:val="28"/>
          <w:szCs w:val="28"/>
          <w:lang w:eastAsia="ru-RU"/>
        </w:rPr>
        <w:t>составляет 577,0 км</w:t>
      </w:r>
      <w:r w:rsidR="00A52BB0" w:rsidRPr="005A3748">
        <w:rPr>
          <w:rFonts w:ascii="Times New Roman" w:eastAsia="Times New Roman" w:hAnsi="Times New Roman" w:cs="Times New Roman"/>
          <w:sz w:val="28"/>
          <w:szCs w:val="28"/>
          <w:lang w:eastAsia="ru-RU"/>
        </w:rPr>
        <w:t xml:space="preserve">. </w:t>
      </w:r>
      <w:r w:rsidRPr="005A3748">
        <w:rPr>
          <w:rFonts w:ascii="Times New Roman" w:eastAsia="Times New Roman" w:hAnsi="Times New Roman" w:cs="Times New Roman"/>
          <w:sz w:val="28"/>
          <w:szCs w:val="28"/>
          <w:lang w:eastAsia="ru-RU"/>
        </w:rPr>
        <w:t>В децентрализованной зоне Ханты-Мансийского района (11 населенных пунктов) выработкой электрической энергии занимается  ОАО «Компания ЮГ». Общее количество дизельных электростанций составляет 36 штук с установленной мощностью 11 470 кВт.</w:t>
      </w:r>
    </w:p>
    <w:p w:rsidR="001A0193" w:rsidRPr="005A3748"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5A3748">
        <w:rPr>
          <w:rFonts w:ascii="Times New Roman" w:eastAsia="Times New Roman" w:hAnsi="Times New Roman" w:cs="Times New Roman"/>
          <w:i/>
          <w:sz w:val="28"/>
          <w:szCs w:val="28"/>
          <w:lang w:eastAsia="ru-RU"/>
        </w:rPr>
        <w:t xml:space="preserve">Газоснабжение </w:t>
      </w:r>
    </w:p>
    <w:p w:rsidR="001A0193" w:rsidRPr="005A3748" w:rsidRDefault="001A0193" w:rsidP="005A3748">
      <w:pPr>
        <w:widowControl w:val="0"/>
        <w:shd w:val="clear" w:color="auto" w:fill="FFFFFF"/>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3748">
        <w:rPr>
          <w:rFonts w:ascii="Times New Roman" w:eastAsia="Times New Roman" w:hAnsi="Times New Roman" w:cs="Times New Roman"/>
          <w:sz w:val="28"/>
          <w:szCs w:val="28"/>
          <w:lang w:eastAsia="ru-RU"/>
        </w:rPr>
        <w:t>Общая протяженность газопроводов на территории Ханты-</w:t>
      </w:r>
      <w:r w:rsidRPr="005A3748">
        <w:rPr>
          <w:rFonts w:ascii="Times New Roman" w:eastAsia="Times New Roman" w:hAnsi="Times New Roman" w:cs="Times New Roman"/>
          <w:sz w:val="28"/>
          <w:szCs w:val="28"/>
          <w:lang w:eastAsia="ru-RU"/>
        </w:rPr>
        <w:lastRenderedPageBreak/>
        <w:t xml:space="preserve">Мансийского района составляет </w:t>
      </w:r>
      <w:r w:rsidR="005A3748" w:rsidRPr="005A3748">
        <w:rPr>
          <w:rFonts w:ascii="Times New Roman" w:eastAsia="Times New Roman" w:hAnsi="Times New Roman" w:cs="Times New Roman"/>
          <w:sz w:val="28"/>
          <w:szCs w:val="28"/>
          <w:lang w:eastAsia="ru-RU"/>
        </w:rPr>
        <w:t>208,21</w:t>
      </w:r>
      <w:r w:rsidRPr="005A3748">
        <w:rPr>
          <w:rFonts w:ascii="Times New Roman" w:eastAsia="Times New Roman" w:hAnsi="Times New Roman" w:cs="Times New Roman"/>
          <w:sz w:val="28"/>
          <w:szCs w:val="28"/>
          <w:lang w:eastAsia="ru-RU"/>
        </w:rPr>
        <w:t xml:space="preserve"> км. Поставка</w:t>
      </w:r>
      <w:r w:rsidR="00ED1073" w:rsidRPr="005A3748">
        <w:rPr>
          <w:rFonts w:ascii="Times New Roman" w:eastAsia="Times New Roman" w:hAnsi="Times New Roman" w:cs="Times New Roman"/>
          <w:sz w:val="28"/>
          <w:szCs w:val="28"/>
          <w:lang w:eastAsia="ru-RU"/>
        </w:rPr>
        <w:t xml:space="preserve"> природного газа </w:t>
      </w:r>
      <w:r w:rsidR="005A3748" w:rsidRPr="005A3748">
        <w:rPr>
          <w:rFonts w:ascii="Times New Roman" w:eastAsia="Times New Roman" w:hAnsi="Times New Roman" w:cs="Times New Roman"/>
          <w:sz w:val="28"/>
          <w:szCs w:val="28"/>
          <w:lang w:eastAsia="ru-RU"/>
        </w:rPr>
        <w:t xml:space="preserve"> в районе за 1 квартал 2014</w:t>
      </w:r>
      <w:r w:rsidR="00793EB2" w:rsidRPr="005A3748">
        <w:rPr>
          <w:rFonts w:ascii="Times New Roman" w:eastAsia="Times New Roman" w:hAnsi="Times New Roman" w:cs="Times New Roman"/>
          <w:sz w:val="28"/>
          <w:szCs w:val="28"/>
          <w:lang w:eastAsia="ru-RU"/>
        </w:rPr>
        <w:t xml:space="preserve"> год</w:t>
      </w:r>
      <w:r w:rsidR="005A3748" w:rsidRPr="005A3748">
        <w:rPr>
          <w:rFonts w:ascii="Times New Roman" w:eastAsia="Times New Roman" w:hAnsi="Times New Roman" w:cs="Times New Roman"/>
          <w:sz w:val="28"/>
          <w:szCs w:val="28"/>
          <w:lang w:eastAsia="ru-RU"/>
        </w:rPr>
        <w:t>а</w:t>
      </w:r>
      <w:r w:rsidRPr="005A3748">
        <w:rPr>
          <w:rFonts w:ascii="Times New Roman" w:eastAsia="Times New Roman" w:hAnsi="Times New Roman" w:cs="Times New Roman"/>
          <w:sz w:val="28"/>
          <w:szCs w:val="28"/>
          <w:lang w:eastAsia="ru-RU"/>
        </w:rPr>
        <w:t xml:space="preserve"> производилась ЗАО «</w:t>
      </w:r>
      <w:proofErr w:type="spellStart"/>
      <w:r w:rsidRPr="005A3748">
        <w:rPr>
          <w:rFonts w:ascii="Times New Roman" w:eastAsia="Times New Roman" w:hAnsi="Times New Roman" w:cs="Times New Roman"/>
          <w:sz w:val="28"/>
          <w:szCs w:val="28"/>
          <w:lang w:eastAsia="ru-RU"/>
        </w:rPr>
        <w:t>ГазпроммежрегионгазСевер</w:t>
      </w:r>
      <w:proofErr w:type="spellEnd"/>
      <w:r w:rsidRPr="005A3748">
        <w:rPr>
          <w:rFonts w:ascii="Times New Roman" w:eastAsia="Times New Roman" w:hAnsi="Times New Roman" w:cs="Times New Roman"/>
          <w:sz w:val="28"/>
          <w:szCs w:val="28"/>
          <w:lang w:eastAsia="ru-RU"/>
        </w:rPr>
        <w:t>», баллонного сжиженного газа – ООО «</w:t>
      </w:r>
      <w:proofErr w:type="spellStart"/>
      <w:r w:rsidRPr="005A3748">
        <w:rPr>
          <w:rFonts w:ascii="Times New Roman" w:eastAsia="Times New Roman" w:hAnsi="Times New Roman" w:cs="Times New Roman"/>
          <w:sz w:val="28"/>
          <w:szCs w:val="28"/>
          <w:lang w:eastAsia="ru-RU"/>
        </w:rPr>
        <w:t>ЮграТеплоГазСтрой</w:t>
      </w:r>
      <w:proofErr w:type="spellEnd"/>
      <w:r w:rsidRPr="005A3748">
        <w:rPr>
          <w:rFonts w:ascii="Times New Roman" w:eastAsia="Times New Roman" w:hAnsi="Times New Roman" w:cs="Times New Roman"/>
          <w:sz w:val="28"/>
          <w:szCs w:val="28"/>
          <w:lang w:eastAsia="ru-RU"/>
        </w:rPr>
        <w:t xml:space="preserve">». Транспортировка газа по </w:t>
      </w:r>
      <w:proofErr w:type="spellStart"/>
      <w:r w:rsidRPr="005A3748">
        <w:rPr>
          <w:rFonts w:ascii="Times New Roman" w:eastAsia="Times New Roman" w:hAnsi="Times New Roman" w:cs="Times New Roman"/>
          <w:sz w:val="28"/>
          <w:szCs w:val="28"/>
          <w:lang w:eastAsia="ru-RU"/>
        </w:rPr>
        <w:t>внутрипоселковым</w:t>
      </w:r>
      <w:proofErr w:type="spellEnd"/>
      <w:r w:rsidRPr="005A3748">
        <w:rPr>
          <w:rFonts w:ascii="Times New Roman" w:eastAsia="Times New Roman" w:hAnsi="Times New Roman" w:cs="Times New Roman"/>
          <w:sz w:val="28"/>
          <w:szCs w:val="28"/>
          <w:lang w:eastAsia="ru-RU"/>
        </w:rPr>
        <w:t xml:space="preserve"> газопроводам осуществлялась ООО «</w:t>
      </w:r>
      <w:proofErr w:type="spellStart"/>
      <w:r w:rsidRPr="005A3748">
        <w:rPr>
          <w:rFonts w:ascii="Times New Roman" w:eastAsia="Times New Roman" w:hAnsi="Times New Roman" w:cs="Times New Roman"/>
          <w:sz w:val="28"/>
          <w:szCs w:val="28"/>
          <w:lang w:eastAsia="ru-RU"/>
        </w:rPr>
        <w:t>ЮграТеплоГазСтрой</w:t>
      </w:r>
      <w:proofErr w:type="spellEnd"/>
      <w:r w:rsidRPr="005A3748">
        <w:rPr>
          <w:rFonts w:ascii="Times New Roman" w:eastAsia="Times New Roman" w:hAnsi="Times New Roman" w:cs="Times New Roman"/>
          <w:sz w:val="28"/>
          <w:szCs w:val="28"/>
          <w:lang w:eastAsia="ru-RU"/>
        </w:rPr>
        <w:t>»</w:t>
      </w:r>
      <w:r w:rsidR="00ED1073" w:rsidRPr="005A3748">
        <w:rPr>
          <w:rFonts w:ascii="Times New Roman" w:eastAsia="Times New Roman" w:hAnsi="Times New Roman" w:cs="Times New Roman"/>
          <w:sz w:val="28"/>
          <w:szCs w:val="28"/>
          <w:lang w:eastAsia="ru-RU"/>
        </w:rPr>
        <w:t xml:space="preserve"> </w:t>
      </w:r>
      <w:r w:rsidR="00793EB2" w:rsidRPr="005A3748">
        <w:rPr>
          <w:rFonts w:ascii="Times New Roman" w:eastAsia="Times New Roman" w:hAnsi="Times New Roman" w:cs="Times New Roman"/>
          <w:sz w:val="28"/>
          <w:szCs w:val="28"/>
          <w:lang w:eastAsia="ru-RU"/>
        </w:rPr>
        <w:t xml:space="preserve">и ОАО </w:t>
      </w:r>
      <w:r w:rsidR="005A3748" w:rsidRPr="005A3748">
        <w:rPr>
          <w:rFonts w:ascii="Times New Roman" w:eastAsia="Times New Roman" w:hAnsi="Times New Roman" w:cs="Times New Roman"/>
          <w:sz w:val="28"/>
          <w:szCs w:val="28"/>
          <w:lang w:eastAsia="ru-RU"/>
        </w:rPr>
        <w:t xml:space="preserve">«Газовая компания Югра» </w:t>
      </w:r>
      <w:r w:rsidRPr="005A3748">
        <w:rPr>
          <w:rFonts w:ascii="Times New Roman" w:eastAsia="Times New Roman" w:hAnsi="Times New Roman" w:cs="Times New Roman"/>
          <w:sz w:val="28"/>
          <w:szCs w:val="28"/>
          <w:lang w:eastAsia="ru-RU"/>
        </w:rPr>
        <w:t xml:space="preserve"> </w:t>
      </w:r>
      <w:r w:rsidR="005A3748" w:rsidRPr="005A3748">
        <w:rPr>
          <w:rFonts w:ascii="Times New Roman" w:eastAsia="Times New Roman" w:hAnsi="Times New Roman" w:cs="Times New Roman"/>
          <w:sz w:val="28"/>
          <w:szCs w:val="28"/>
          <w:lang w:eastAsia="ru-RU"/>
        </w:rPr>
        <w:t xml:space="preserve">и МП «Комплекс-Плюс». </w:t>
      </w:r>
      <w:r w:rsidRPr="005A3748">
        <w:rPr>
          <w:rFonts w:ascii="Times New Roman" w:eastAsia="Times New Roman" w:hAnsi="Times New Roman" w:cs="Times New Roman"/>
          <w:sz w:val="28"/>
          <w:szCs w:val="28"/>
          <w:lang w:eastAsia="ru-RU"/>
        </w:rPr>
        <w:t>Централизо</w:t>
      </w:r>
      <w:r w:rsidR="00793EB2" w:rsidRPr="005A3748">
        <w:rPr>
          <w:rFonts w:ascii="Times New Roman" w:eastAsia="Times New Roman" w:hAnsi="Times New Roman" w:cs="Times New Roman"/>
          <w:sz w:val="28"/>
          <w:szCs w:val="28"/>
          <w:lang w:eastAsia="ru-RU"/>
        </w:rPr>
        <w:t>ванное газоснабжение имеется в 11</w:t>
      </w:r>
      <w:r w:rsidRPr="005A3748">
        <w:rPr>
          <w:rFonts w:ascii="Times New Roman" w:eastAsia="Times New Roman" w:hAnsi="Times New Roman" w:cs="Times New Roman"/>
          <w:sz w:val="28"/>
          <w:szCs w:val="28"/>
          <w:lang w:eastAsia="ru-RU"/>
        </w:rPr>
        <w:t xml:space="preserve"> населенных пунктах района (</w:t>
      </w:r>
      <w:r w:rsidR="00793EB2" w:rsidRPr="005A3748">
        <w:rPr>
          <w:rFonts w:ascii="Times New Roman" w:eastAsia="Times New Roman" w:hAnsi="Times New Roman" w:cs="Times New Roman"/>
          <w:sz w:val="28"/>
          <w:szCs w:val="28"/>
          <w:lang w:eastAsia="ru-RU"/>
        </w:rPr>
        <w:t>п.</w:t>
      </w:r>
      <w:r w:rsidR="00132EB7">
        <w:rPr>
          <w:rFonts w:ascii="Times New Roman" w:eastAsia="Times New Roman" w:hAnsi="Times New Roman" w:cs="Times New Roman"/>
          <w:sz w:val="28"/>
          <w:szCs w:val="28"/>
          <w:lang w:eastAsia="ru-RU"/>
        </w:rPr>
        <w:t xml:space="preserve"> </w:t>
      </w:r>
      <w:r w:rsidRPr="005A3748">
        <w:rPr>
          <w:rFonts w:ascii="Times New Roman" w:eastAsia="Times New Roman" w:hAnsi="Times New Roman" w:cs="Times New Roman"/>
          <w:sz w:val="28"/>
          <w:szCs w:val="28"/>
          <w:lang w:eastAsia="ru-RU"/>
        </w:rPr>
        <w:t xml:space="preserve">Горноправдинск, </w:t>
      </w:r>
      <w:r w:rsidR="00793EB2" w:rsidRPr="005A3748">
        <w:rPr>
          <w:rFonts w:ascii="Times New Roman" w:eastAsia="Times New Roman" w:hAnsi="Times New Roman" w:cs="Times New Roman"/>
          <w:sz w:val="28"/>
          <w:szCs w:val="28"/>
          <w:lang w:eastAsia="ru-RU"/>
        </w:rPr>
        <w:t>п.</w:t>
      </w:r>
      <w:r w:rsidR="00132EB7">
        <w:rPr>
          <w:rFonts w:ascii="Times New Roman" w:eastAsia="Times New Roman" w:hAnsi="Times New Roman" w:cs="Times New Roman"/>
          <w:sz w:val="28"/>
          <w:szCs w:val="28"/>
          <w:lang w:eastAsia="ru-RU"/>
        </w:rPr>
        <w:t xml:space="preserve"> </w:t>
      </w:r>
      <w:r w:rsidRPr="005A3748">
        <w:rPr>
          <w:rFonts w:ascii="Times New Roman" w:eastAsia="Times New Roman" w:hAnsi="Times New Roman" w:cs="Times New Roman"/>
          <w:sz w:val="28"/>
          <w:szCs w:val="28"/>
          <w:lang w:eastAsia="ru-RU"/>
        </w:rPr>
        <w:t xml:space="preserve">Бобровский, </w:t>
      </w:r>
      <w:proofErr w:type="spellStart"/>
      <w:r w:rsidR="00793EB2" w:rsidRPr="005A3748">
        <w:rPr>
          <w:rFonts w:ascii="Times New Roman" w:eastAsia="Times New Roman" w:hAnsi="Times New Roman" w:cs="Times New Roman"/>
          <w:sz w:val="28"/>
          <w:szCs w:val="28"/>
          <w:lang w:eastAsia="ru-RU"/>
        </w:rPr>
        <w:t>с</w:t>
      </w:r>
      <w:proofErr w:type="gramStart"/>
      <w:r w:rsidR="00793EB2" w:rsidRPr="005A3748">
        <w:rPr>
          <w:rFonts w:ascii="Times New Roman" w:eastAsia="Times New Roman" w:hAnsi="Times New Roman" w:cs="Times New Roman"/>
          <w:sz w:val="28"/>
          <w:szCs w:val="28"/>
          <w:lang w:eastAsia="ru-RU"/>
        </w:rPr>
        <w:t>.</w:t>
      </w:r>
      <w:r w:rsidRPr="005A3748">
        <w:rPr>
          <w:rFonts w:ascii="Times New Roman" w:eastAsia="Times New Roman" w:hAnsi="Times New Roman" w:cs="Times New Roman"/>
          <w:sz w:val="28"/>
          <w:szCs w:val="28"/>
          <w:lang w:eastAsia="ru-RU"/>
        </w:rPr>
        <w:t>Б</w:t>
      </w:r>
      <w:proofErr w:type="gramEnd"/>
      <w:r w:rsidRPr="005A3748">
        <w:rPr>
          <w:rFonts w:ascii="Times New Roman" w:eastAsia="Times New Roman" w:hAnsi="Times New Roman" w:cs="Times New Roman"/>
          <w:sz w:val="28"/>
          <w:szCs w:val="28"/>
          <w:lang w:eastAsia="ru-RU"/>
        </w:rPr>
        <w:t>атово</w:t>
      </w:r>
      <w:proofErr w:type="spellEnd"/>
      <w:r w:rsidRPr="005A3748">
        <w:rPr>
          <w:rFonts w:ascii="Times New Roman" w:eastAsia="Times New Roman" w:hAnsi="Times New Roman" w:cs="Times New Roman"/>
          <w:sz w:val="28"/>
          <w:szCs w:val="28"/>
          <w:lang w:eastAsia="ru-RU"/>
        </w:rPr>
        <w:t xml:space="preserve">, </w:t>
      </w:r>
      <w:r w:rsidR="00793EB2" w:rsidRPr="005A3748">
        <w:rPr>
          <w:rFonts w:ascii="Times New Roman" w:eastAsia="Times New Roman" w:hAnsi="Times New Roman" w:cs="Times New Roman"/>
          <w:sz w:val="28"/>
          <w:szCs w:val="28"/>
          <w:lang w:eastAsia="ru-RU"/>
        </w:rPr>
        <w:t>с.</w:t>
      </w:r>
      <w:r w:rsidR="00132EB7">
        <w:rPr>
          <w:rFonts w:ascii="Times New Roman" w:eastAsia="Times New Roman" w:hAnsi="Times New Roman" w:cs="Times New Roman"/>
          <w:sz w:val="28"/>
          <w:szCs w:val="28"/>
          <w:lang w:eastAsia="ru-RU"/>
        </w:rPr>
        <w:t xml:space="preserve"> </w:t>
      </w:r>
      <w:r w:rsidRPr="005A3748">
        <w:rPr>
          <w:rFonts w:ascii="Times New Roman" w:eastAsia="Times New Roman" w:hAnsi="Times New Roman" w:cs="Times New Roman"/>
          <w:sz w:val="28"/>
          <w:szCs w:val="28"/>
          <w:lang w:eastAsia="ru-RU"/>
        </w:rPr>
        <w:t xml:space="preserve">Цингалы, </w:t>
      </w:r>
      <w:r w:rsidR="00793EB2" w:rsidRPr="005A3748">
        <w:rPr>
          <w:rFonts w:ascii="Times New Roman" w:eastAsia="Times New Roman" w:hAnsi="Times New Roman" w:cs="Times New Roman"/>
          <w:sz w:val="28"/>
          <w:szCs w:val="28"/>
          <w:lang w:eastAsia="ru-RU"/>
        </w:rPr>
        <w:t>п.</w:t>
      </w:r>
      <w:r w:rsidR="00132EB7">
        <w:rPr>
          <w:rFonts w:ascii="Times New Roman" w:eastAsia="Times New Roman" w:hAnsi="Times New Roman" w:cs="Times New Roman"/>
          <w:sz w:val="28"/>
          <w:szCs w:val="28"/>
          <w:lang w:eastAsia="ru-RU"/>
        </w:rPr>
        <w:t xml:space="preserve"> </w:t>
      </w:r>
      <w:r w:rsidRPr="005A3748">
        <w:rPr>
          <w:rFonts w:ascii="Times New Roman" w:eastAsia="Times New Roman" w:hAnsi="Times New Roman" w:cs="Times New Roman"/>
          <w:sz w:val="28"/>
          <w:szCs w:val="28"/>
          <w:lang w:eastAsia="ru-RU"/>
        </w:rPr>
        <w:t xml:space="preserve">Выкатной, </w:t>
      </w:r>
      <w:r w:rsidR="00793EB2" w:rsidRPr="005A3748">
        <w:rPr>
          <w:rFonts w:ascii="Times New Roman" w:eastAsia="Times New Roman" w:hAnsi="Times New Roman" w:cs="Times New Roman"/>
          <w:sz w:val="28"/>
          <w:szCs w:val="28"/>
          <w:lang w:eastAsia="ru-RU"/>
        </w:rPr>
        <w:t>д.</w:t>
      </w:r>
      <w:r w:rsidR="00132EB7">
        <w:rPr>
          <w:rFonts w:ascii="Times New Roman" w:eastAsia="Times New Roman" w:hAnsi="Times New Roman" w:cs="Times New Roman"/>
          <w:sz w:val="28"/>
          <w:szCs w:val="28"/>
          <w:lang w:eastAsia="ru-RU"/>
        </w:rPr>
        <w:t xml:space="preserve"> </w:t>
      </w:r>
      <w:r w:rsidRPr="005A3748">
        <w:rPr>
          <w:rFonts w:ascii="Times New Roman" w:eastAsia="Times New Roman" w:hAnsi="Times New Roman" w:cs="Times New Roman"/>
          <w:sz w:val="28"/>
          <w:szCs w:val="28"/>
          <w:lang w:eastAsia="ru-RU"/>
        </w:rPr>
        <w:t xml:space="preserve">Шапша, </w:t>
      </w:r>
      <w:r w:rsidR="00793EB2" w:rsidRPr="005A3748">
        <w:rPr>
          <w:rFonts w:ascii="Times New Roman" w:eastAsia="Times New Roman" w:hAnsi="Times New Roman" w:cs="Times New Roman"/>
          <w:sz w:val="28"/>
          <w:szCs w:val="28"/>
          <w:lang w:eastAsia="ru-RU"/>
        </w:rPr>
        <w:t>д.</w:t>
      </w:r>
      <w:r w:rsidR="00132EB7">
        <w:rPr>
          <w:rFonts w:ascii="Times New Roman" w:eastAsia="Times New Roman" w:hAnsi="Times New Roman" w:cs="Times New Roman"/>
          <w:sz w:val="28"/>
          <w:szCs w:val="28"/>
          <w:lang w:eastAsia="ru-RU"/>
        </w:rPr>
        <w:t xml:space="preserve"> </w:t>
      </w:r>
      <w:r w:rsidRPr="005A3748">
        <w:rPr>
          <w:rFonts w:ascii="Times New Roman" w:eastAsia="Times New Roman" w:hAnsi="Times New Roman" w:cs="Times New Roman"/>
          <w:sz w:val="28"/>
          <w:szCs w:val="28"/>
          <w:lang w:eastAsia="ru-RU"/>
        </w:rPr>
        <w:t xml:space="preserve">Ярки, </w:t>
      </w:r>
      <w:r w:rsidR="00793EB2" w:rsidRPr="005A3748">
        <w:rPr>
          <w:rFonts w:ascii="Times New Roman" w:eastAsia="Times New Roman" w:hAnsi="Times New Roman" w:cs="Times New Roman"/>
          <w:sz w:val="28"/>
          <w:szCs w:val="28"/>
          <w:lang w:eastAsia="ru-RU"/>
        </w:rPr>
        <w:t>п.</w:t>
      </w:r>
      <w:r w:rsidR="00132EB7">
        <w:rPr>
          <w:rFonts w:ascii="Times New Roman" w:eastAsia="Times New Roman" w:hAnsi="Times New Roman" w:cs="Times New Roman"/>
          <w:sz w:val="28"/>
          <w:szCs w:val="28"/>
          <w:lang w:eastAsia="ru-RU"/>
        </w:rPr>
        <w:t xml:space="preserve"> </w:t>
      </w:r>
      <w:r w:rsidRPr="005A3748">
        <w:rPr>
          <w:rFonts w:ascii="Times New Roman" w:eastAsia="Times New Roman" w:hAnsi="Times New Roman" w:cs="Times New Roman"/>
          <w:sz w:val="28"/>
          <w:szCs w:val="28"/>
          <w:lang w:eastAsia="ru-RU"/>
        </w:rPr>
        <w:t xml:space="preserve">Луговской, </w:t>
      </w:r>
      <w:proofErr w:type="spellStart"/>
      <w:r w:rsidR="00793EB2" w:rsidRPr="005A3748">
        <w:rPr>
          <w:rFonts w:ascii="Times New Roman" w:eastAsia="Times New Roman" w:hAnsi="Times New Roman" w:cs="Times New Roman"/>
          <w:sz w:val="28"/>
          <w:szCs w:val="28"/>
          <w:lang w:eastAsia="ru-RU"/>
        </w:rPr>
        <w:t>п.</w:t>
      </w:r>
      <w:r w:rsidRPr="005A3748">
        <w:rPr>
          <w:rFonts w:ascii="Times New Roman" w:eastAsia="Times New Roman" w:hAnsi="Times New Roman" w:cs="Times New Roman"/>
          <w:sz w:val="28"/>
          <w:szCs w:val="28"/>
          <w:lang w:eastAsia="ru-RU"/>
        </w:rPr>
        <w:t>Сибирский</w:t>
      </w:r>
      <w:proofErr w:type="spellEnd"/>
      <w:r w:rsidR="00793EB2" w:rsidRPr="005A3748">
        <w:rPr>
          <w:rFonts w:ascii="Times New Roman" w:eastAsia="Times New Roman" w:hAnsi="Times New Roman" w:cs="Times New Roman"/>
          <w:sz w:val="28"/>
          <w:szCs w:val="28"/>
          <w:lang w:eastAsia="ru-RU"/>
        </w:rPr>
        <w:t>, с.</w:t>
      </w:r>
      <w:r w:rsidR="00132EB7">
        <w:rPr>
          <w:rFonts w:ascii="Times New Roman" w:eastAsia="Times New Roman" w:hAnsi="Times New Roman" w:cs="Times New Roman"/>
          <w:sz w:val="28"/>
          <w:szCs w:val="28"/>
          <w:lang w:eastAsia="ru-RU"/>
        </w:rPr>
        <w:t xml:space="preserve"> </w:t>
      </w:r>
      <w:r w:rsidR="00793EB2" w:rsidRPr="005A3748">
        <w:rPr>
          <w:rFonts w:ascii="Times New Roman" w:eastAsia="Times New Roman" w:hAnsi="Times New Roman" w:cs="Times New Roman"/>
          <w:sz w:val="28"/>
          <w:szCs w:val="28"/>
          <w:lang w:eastAsia="ru-RU"/>
        </w:rPr>
        <w:t>Троица, д.</w:t>
      </w:r>
      <w:r w:rsidR="00132EB7">
        <w:rPr>
          <w:rFonts w:ascii="Times New Roman" w:eastAsia="Times New Roman" w:hAnsi="Times New Roman" w:cs="Times New Roman"/>
          <w:sz w:val="28"/>
          <w:szCs w:val="28"/>
          <w:lang w:eastAsia="ru-RU"/>
        </w:rPr>
        <w:t xml:space="preserve"> </w:t>
      </w:r>
      <w:r w:rsidR="00793EB2" w:rsidRPr="005A3748">
        <w:rPr>
          <w:rFonts w:ascii="Times New Roman" w:eastAsia="Times New Roman" w:hAnsi="Times New Roman" w:cs="Times New Roman"/>
          <w:sz w:val="28"/>
          <w:szCs w:val="28"/>
          <w:lang w:eastAsia="ru-RU"/>
        </w:rPr>
        <w:t>Белогорье</w:t>
      </w:r>
      <w:r w:rsidRPr="005A3748">
        <w:rPr>
          <w:rFonts w:ascii="Times New Roman" w:eastAsia="Times New Roman" w:hAnsi="Times New Roman" w:cs="Times New Roman"/>
          <w:sz w:val="28"/>
          <w:szCs w:val="28"/>
          <w:lang w:eastAsia="ru-RU"/>
        </w:rPr>
        <w:t xml:space="preserve">). </w:t>
      </w:r>
    </w:p>
    <w:p w:rsidR="001A0193" w:rsidRPr="005A3748" w:rsidRDefault="001A0193" w:rsidP="005A3748">
      <w:pPr>
        <w:widowControl w:val="0"/>
        <w:autoSpaceDE w:val="0"/>
        <w:autoSpaceDN w:val="0"/>
        <w:adjustRightInd w:val="0"/>
        <w:spacing w:after="0" w:line="288" w:lineRule="auto"/>
        <w:ind w:firstLine="709"/>
        <w:jc w:val="both"/>
        <w:rPr>
          <w:rFonts w:ascii="Times New Roman" w:eastAsia="Times New Roman" w:hAnsi="Times New Roman" w:cs="Times New Roman"/>
          <w:i/>
          <w:sz w:val="28"/>
          <w:szCs w:val="28"/>
          <w:lang w:eastAsia="ru-RU"/>
        </w:rPr>
      </w:pPr>
      <w:r w:rsidRPr="005A3748">
        <w:rPr>
          <w:rFonts w:ascii="Times New Roman" w:eastAsia="Times New Roman" w:hAnsi="Times New Roman" w:cs="Times New Roman"/>
          <w:i/>
          <w:sz w:val="28"/>
          <w:szCs w:val="28"/>
          <w:lang w:eastAsia="ru-RU"/>
        </w:rPr>
        <w:t>Обращение с отходами</w:t>
      </w:r>
    </w:p>
    <w:p w:rsidR="005A3748" w:rsidRPr="00A40D7B" w:rsidRDefault="005A3748" w:rsidP="005A3748">
      <w:pPr>
        <w:pStyle w:val="a5"/>
        <w:spacing w:line="288" w:lineRule="auto"/>
        <w:ind w:firstLine="709"/>
        <w:jc w:val="both"/>
        <w:rPr>
          <w:color w:val="000000" w:themeColor="text1"/>
          <w:sz w:val="28"/>
          <w:szCs w:val="28"/>
        </w:rPr>
      </w:pPr>
      <w:r w:rsidRPr="00A40D7B">
        <w:rPr>
          <w:color w:val="000000" w:themeColor="text1"/>
          <w:sz w:val="28"/>
          <w:szCs w:val="28"/>
        </w:rPr>
        <w:t xml:space="preserve">На территории Ханты-Мансийского района функционирует 6 полигонов твердых бытовых отходов </w:t>
      </w:r>
      <w:r>
        <w:rPr>
          <w:color w:val="000000" w:themeColor="text1"/>
          <w:sz w:val="28"/>
          <w:szCs w:val="28"/>
        </w:rPr>
        <w:t>(</w:t>
      </w:r>
      <w:r w:rsidRPr="00A40D7B">
        <w:rPr>
          <w:color w:val="000000" w:themeColor="text1"/>
          <w:sz w:val="28"/>
          <w:szCs w:val="28"/>
        </w:rPr>
        <w:t>п.</w:t>
      </w:r>
      <w:r w:rsidR="00AC4C1D">
        <w:rPr>
          <w:color w:val="000000" w:themeColor="text1"/>
          <w:sz w:val="28"/>
          <w:szCs w:val="28"/>
        </w:rPr>
        <w:t xml:space="preserve"> </w:t>
      </w:r>
      <w:r w:rsidRPr="00A40D7B">
        <w:rPr>
          <w:color w:val="000000" w:themeColor="text1"/>
          <w:sz w:val="28"/>
          <w:szCs w:val="28"/>
        </w:rPr>
        <w:t>Луговской, п.</w:t>
      </w:r>
      <w:r w:rsidR="00AC4C1D">
        <w:rPr>
          <w:color w:val="000000" w:themeColor="text1"/>
          <w:sz w:val="28"/>
          <w:szCs w:val="28"/>
        </w:rPr>
        <w:t xml:space="preserve"> </w:t>
      </w:r>
      <w:r w:rsidRPr="00A40D7B">
        <w:rPr>
          <w:color w:val="000000" w:themeColor="text1"/>
          <w:sz w:val="28"/>
          <w:szCs w:val="28"/>
        </w:rPr>
        <w:t xml:space="preserve">Кедровый, </w:t>
      </w:r>
      <w:proofErr w:type="spellStart"/>
      <w:r w:rsidRPr="00A40D7B">
        <w:rPr>
          <w:color w:val="000000" w:themeColor="text1"/>
          <w:sz w:val="28"/>
          <w:szCs w:val="28"/>
        </w:rPr>
        <w:t>с</w:t>
      </w:r>
      <w:proofErr w:type="gramStart"/>
      <w:r w:rsidRPr="00A40D7B">
        <w:rPr>
          <w:color w:val="000000" w:themeColor="text1"/>
          <w:sz w:val="28"/>
          <w:szCs w:val="28"/>
        </w:rPr>
        <w:t>.Е</w:t>
      </w:r>
      <w:proofErr w:type="gramEnd"/>
      <w:r w:rsidRPr="00A40D7B">
        <w:rPr>
          <w:color w:val="000000" w:themeColor="text1"/>
          <w:sz w:val="28"/>
          <w:szCs w:val="28"/>
        </w:rPr>
        <w:t>лизарово</w:t>
      </w:r>
      <w:proofErr w:type="spellEnd"/>
      <w:r w:rsidRPr="00A40D7B">
        <w:rPr>
          <w:color w:val="000000" w:themeColor="text1"/>
          <w:sz w:val="28"/>
          <w:szCs w:val="28"/>
        </w:rPr>
        <w:t>, с.</w:t>
      </w:r>
      <w:r w:rsidR="00AC4C1D">
        <w:rPr>
          <w:color w:val="000000" w:themeColor="text1"/>
          <w:sz w:val="28"/>
          <w:szCs w:val="28"/>
        </w:rPr>
        <w:t xml:space="preserve"> </w:t>
      </w:r>
      <w:r w:rsidRPr="00A40D7B">
        <w:rPr>
          <w:color w:val="000000" w:themeColor="text1"/>
          <w:sz w:val="28"/>
          <w:szCs w:val="28"/>
        </w:rPr>
        <w:t>Нялинское, с.</w:t>
      </w:r>
      <w:r w:rsidR="00AC4C1D">
        <w:rPr>
          <w:color w:val="000000" w:themeColor="text1"/>
          <w:sz w:val="28"/>
          <w:szCs w:val="28"/>
        </w:rPr>
        <w:t xml:space="preserve"> </w:t>
      </w:r>
      <w:proofErr w:type="spellStart"/>
      <w:r w:rsidRPr="00A40D7B">
        <w:rPr>
          <w:color w:val="000000" w:themeColor="text1"/>
          <w:sz w:val="28"/>
          <w:szCs w:val="28"/>
        </w:rPr>
        <w:t>Кышик</w:t>
      </w:r>
      <w:proofErr w:type="spellEnd"/>
      <w:r w:rsidRPr="00A40D7B">
        <w:rPr>
          <w:color w:val="000000" w:themeColor="text1"/>
          <w:sz w:val="28"/>
          <w:szCs w:val="28"/>
        </w:rPr>
        <w:t>, п.</w:t>
      </w:r>
      <w:r w:rsidR="00AC4C1D">
        <w:rPr>
          <w:color w:val="000000" w:themeColor="text1"/>
          <w:sz w:val="28"/>
          <w:szCs w:val="28"/>
        </w:rPr>
        <w:t xml:space="preserve"> </w:t>
      </w:r>
      <w:r w:rsidRPr="00A40D7B">
        <w:rPr>
          <w:color w:val="000000" w:themeColor="text1"/>
          <w:sz w:val="28"/>
          <w:szCs w:val="28"/>
        </w:rPr>
        <w:t>Горноправдинск</w:t>
      </w:r>
      <w:r>
        <w:rPr>
          <w:color w:val="000000" w:themeColor="text1"/>
          <w:sz w:val="28"/>
          <w:szCs w:val="28"/>
        </w:rPr>
        <w:t>), в</w:t>
      </w:r>
      <w:r w:rsidRPr="00A40D7B">
        <w:rPr>
          <w:color w:val="000000" w:themeColor="text1"/>
          <w:sz w:val="28"/>
          <w:szCs w:val="28"/>
        </w:rPr>
        <w:t xml:space="preserve"> остальных населенных пунктах отсутствуют места захоронения отходов.</w:t>
      </w:r>
    </w:p>
    <w:p w:rsidR="005A3748" w:rsidRDefault="005A3748" w:rsidP="005A3748">
      <w:pPr>
        <w:pStyle w:val="a5"/>
        <w:spacing w:line="288" w:lineRule="auto"/>
        <w:ind w:firstLine="709"/>
        <w:jc w:val="both"/>
        <w:rPr>
          <w:sz w:val="28"/>
          <w:szCs w:val="28"/>
        </w:rPr>
      </w:pPr>
      <w:r w:rsidRPr="00603AE4">
        <w:rPr>
          <w:sz w:val="28"/>
          <w:szCs w:val="28"/>
        </w:rPr>
        <w:t xml:space="preserve">Для улучшения экологической обстановки на территории Ханты-Мансийского района администрацией произведено </w:t>
      </w:r>
      <w:r w:rsidRPr="00603AE4">
        <w:rPr>
          <w:rFonts w:eastAsia="Calibri"/>
          <w:sz w:val="28"/>
          <w:szCs w:val="28"/>
        </w:rPr>
        <w:t xml:space="preserve">обустройство площадок </w:t>
      </w:r>
      <w:r>
        <w:rPr>
          <w:rFonts w:eastAsia="Calibri"/>
          <w:sz w:val="28"/>
          <w:szCs w:val="28"/>
        </w:rPr>
        <w:t>временного хранения и</w:t>
      </w:r>
      <w:r w:rsidRPr="00603AE4">
        <w:rPr>
          <w:rFonts w:eastAsia="Calibri"/>
          <w:sz w:val="28"/>
          <w:szCs w:val="28"/>
        </w:rPr>
        <w:t xml:space="preserve"> сортировки </w:t>
      </w:r>
      <w:r>
        <w:rPr>
          <w:rFonts w:eastAsia="Calibri"/>
          <w:sz w:val="28"/>
          <w:szCs w:val="28"/>
        </w:rPr>
        <w:t xml:space="preserve">строительного мусора </w:t>
      </w:r>
      <w:r w:rsidRPr="00603AE4">
        <w:rPr>
          <w:sz w:val="28"/>
          <w:szCs w:val="28"/>
        </w:rPr>
        <w:t xml:space="preserve">в </w:t>
      </w:r>
      <w:proofErr w:type="spellStart"/>
      <w:r>
        <w:rPr>
          <w:sz w:val="28"/>
          <w:szCs w:val="28"/>
        </w:rPr>
        <w:t>п</w:t>
      </w:r>
      <w:proofErr w:type="gramStart"/>
      <w:r>
        <w:rPr>
          <w:sz w:val="28"/>
          <w:szCs w:val="28"/>
        </w:rPr>
        <w:t>.Г</w:t>
      </w:r>
      <w:proofErr w:type="gramEnd"/>
      <w:r>
        <w:rPr>
          <w:sz w:val="28"/>
          <w:szCs w:val="28"/>
        </w:rPr>
        <w:t>орноправдинск</w:t>
      </w:r>
      <w:proofErr w:type="spellEnd"/>
      <w:r>
        <w:rPr>
          <w:sz w:val="28"/>
          <w:szCs w:val="28"/>
        </w:rPr>
        <w:t xml:space="preserve">. </w:t>
      </w:r>
    </w:p>
    <w:p w:rsidR="005A3748" w:rsidRDefault="005A3748" w:rsidP="005A3748">
      <w:pPr>
        <w:pStyle w:val="a5"/>
        <w:spacing w:line="288" w:lineRule="auto"/>
        <w:ind w:firstLine="709"/>
        <w:jc w:val="both"/>
        <w:rPr>
          <w:color w:val="000000" w:themeColor="text1"/>
          <w:sz w:val="28"/>
          <w:szCs w:val="28"/>
        </w:rPr>
      </w:pPr>
      <w:r>
        <w:rPr>
          <w:color w:val="000000" w:themeColor="text1"/>
          <w:sz w:val="28"/>
          <w:szCs w:val="28"/>
        </w:rPr>
        <w:t xml:space="preserve">В населенных пунктах д. Белогорье, д. </w:t>
      </w:r>
      <w:proofErr w:type="spellStart"/>
      <w:r>
        <w:rPr>
          <w:color w:val="000000" w:themeColor="text1"/>
          <w:sz w:val="28"/>
          <w:szCs w:val="28"/>
        </w:rPr>
        <w:t>Согом</w:t>
      </w:r>
      <w:proofErr w:type="spellEnd"/>
      <w:r>
        <w:rPr>
          <w:color w:val="000000" w:themeColor="text1"/>
          <w:sz w:val="28"/>
          <w:szCs w:val="28"/>
        </w:rPr>
        <w:t xml:space="preserve">, п. Кирпичный, </w:t>
      </w:r>
      <w:proofErr w:type="spellStart"/>
      <w:r>
        <w:rPr>
          <w:color w:val="000000" w:themeColor="text1"/>
          <w:sz w:val="28"/>
          <w:szCs w:val="28"/>
        </w:rPr>
        <w:t>п</w:t>
      </w:r>
      <w:proofErr w:type="gramStart"/>
      <w:r>
        <w:rPr>
          <w:color w:val="000000" w:themeColor="text1"/>
          <w:sz w:val="28"/>
          <w:szCs w:val="28"/>
        </w:rPr>
        <w:t>.С</w:t>
      </w:r>
      <w:proofErr w:type="gramEnd"/>
      <w:r>
        <w:rPr>
          <w:color w:val="000000" w:themeColor="text1"/>
          <w:sz w:val="28"/>
          <w:szCs w:val="28"/>
        </w:rPr>
        <w:t>ибирский</w:t>
      </w:r>
      <w:proofErr w:type="spellEnd"/>
      <w:r>
        <w:rPr>
          <w:color w:val="000000" w:themeColor="text1"/>
          <w:sz w:val="28"/>
          <w:szCs w:val="28"/>
        </w:rPr>
        <w:t>, с.</w:t>
      </w:r>
      <w:r w:rsidR="00AC4C1D">
        <w:rPr>
          <w:color w:val="000000" w:themeColor="text1"/>
          <w:sz w:val="28"/>
          <w:szCs w:val="28"/>
        </w:rPr>
        <w:t xml:space="preserve"> </w:t>
      </w:r>
      <w:r>
        <w:rPr>
          <w:color w:val="000000" w:themeColor="text1"/>
          <w:sz w:val="28"/>
          <w:szCs w:val="28"/>
        </w:rPr>
        <w:t>Тюли, с.</w:t>
      </w:r>
      <w:r w:rsidR="00AC4C1D">
        <w:rPr>
          <w:color w:val="000000" w:themeColor="text1"/>
          <w:sz w:val="28"/>
          <w:szCs w:val="28"/>
        </w:rPr>
        <w:t xml:space="preserve"> </w:t>
      </w:r>
      <w:r>
        <w:rPr>
          <w:color w:val="000000" w:themeColor="text1"/>
          <w:sz w:val="28"/>
          <w:szCs w:val="28"/>
        </w:rPr>
        <w:t>Цингалы и п.</w:t>
      </w:r>
      <w:r w:rsidR="00AC4C1D">
        <w:rPr>
          <w:color w:val="000000" w:themeColor="text1"/>
          <w:sz w:val="28"/>
          <w:szCs w:val="28"/>
        </w:rPr>
        <w:t xml:space="preserve"> </w:t>
      </w:r>
      <w:r>
        <w:rPr>
          <w:color w:val="000000" w:themeColor="text1"/>
          <w:sz w:val="28"/>
          <w:szCs w:val="28"/>
        </w:rPr>
        <w:t>Выкатной работают мусоросжигательные установки, где мусор сортируется и сжигается.</w:t>
      </w:r>
    </w:p>
    <w:p w:rsidR="005A3748" w:rsidRDefault="005A3748" w:rsidP="005A3748">
      <w:pPr>
        <w:pStyle w:val="a5"/>
        <w:spacing w:line="288" w:lineRule="auto"/>
        <w:ind w:firstLine="709"/>
        <w:jc w:val="both"/>
        <w:rPr>
          <w:color w:val="000000" w:themeColor="text1"/>
          <w:sz w:val="28"/>
          <w:szCs w:val="28"/>
        </w:rPr>
      </w:pPr>
      <w:r>
        <w:rPr>
          <w:sz w:val="28"/>
          <w:szCs w:val="28"/>
        </w:rPr>
        <w:t xml:space="preserve">Учреждения образования, здравоохранения, культуры и спорта оснащены специальной тарой для предварительного сбора и временного размещения отработанных ртутьсодержащих ламп. </w:t>
      </w:r>
      <w:r>
        <w:rPr>
          <w:color w:val="000000" w:themeColor="text1"/>
          <w:sz w:val="28"/>
          <w:szCs w:val="28"/>
        </w:rPr>
        <w:t>В с. Селиярово,</w:t>
      </w:r>
      <w:r w:rsidRPr="00A40D7B">
        <w:rPr>
          <w:color w:val="000000" w:themeColor="text1"/>
          <w:sz w:val="28"/>
          <w:szCs w:val="28"/>
        </w:rPr>
        <w:t xml:space="preserve"> </w:t>
      </w:r>
      <w:proofErr w:type="spellStart"/>
      <w:r w:rsidRPr="00A40D7B">
        <w:rPr>
          <w:color w:val="000000" w:themeColor="text1"/>
          <w:sz w:val="28"/>
          <w:szCs w:val="28"/>
        </w:rPr>
        <w:t>п</w:t>
      </w:r>
      <w:proofErr w:type="gramStart"/>
      <w:r w:rsidRPr="00A40D7B">
        <w:rPr>
          <w:color w:val="000000" w:themeColor="text1"/>
          <w:sz w:val="28"/>
          <w:szCs w:val="28"/>
        </w:rPr>
        <w:t>.К</w:t>
      </w:r>
      <w:proofErr w:type="gramEnd"/>
      <w:r w:rsidRPr="00A40D7B">
        <w:rPr>
          <w:color w:val="000000" w:themeColor="text1"/>
          <w:sz w:val="28"/>
          <w:szCs w:val="28"/>
        </w:rPr>
        <w:t>расноленинский</w:t>
      </w:r>
      <w:proofErr w:type="spellEnd"/>
      <w:r>
        <w:rPr>
          <w:color w:val="000000" w:themeColor="text1"/>
          <w:sz w:val="28"/>
          <w:szCs w:val="28"/>
        </w:rPr>
        <w:t>,  п.</w:t>
      </w:r>
      <w:r w:rsidR="00AC4C1D">
        <w:rPr>
          <w:color w:val="000000" w:themeColor="text1"/>
          <w:sz w:val="28"/>
          <w:szCs w:val="28"/>
        </w:rPr>
        <w:t xml:space="preserve"> </w:t>
      </w:r>
      <w:proofErr w:type="spellStart"/>
      <w:r>
        <w:rPr>
          <w:color w:val="000000" w:themeColor="text1"/>
          <w:sz w:val="28"/>
          <w:szCs w:val="28"/>
        </w:rPr>
        <w:t>Урманный</w:t>
      </w:r>
      <w:proofErr w:type="spellEnd"/>
      <w:r>
        <w:rPr>
          <w:color w:val="000000" w:themeColor="text1"/>
          <w:sz w:val="28"/>
          <w:szCs w:val="28"/>
        </w:rPr>
        <w:t>, с.</w:t>
      </w:r>
      <w:r w:rsidR="00AC4C1D">
        <w:rPr>
          <w:color w:val="000000" w:themeColor="text1"/>
          <w:sz w:val="28"/>
          <w:szCs w:val="28"/>
        </w:rPr>
        <w:t xml:space="preserve"> </w:t>
      </w:r>
      <w:r>
        <w:rPr>
          <w:color w:val="000000" w:themeColor="text1"/>
          <w:sz w:val="28"/>
          <w:szCs w:val="28"/>
        </w:rPr>
        <w:t>Нялинское, п.</w:t>
      </w:r>
      <w:r w:rsidR="00AC4C1D">
        <w:rPr>
          <w:color w:val="000000" w:themeColor="text1"/>
          <w:sz w:val="28"/>
          <w:szCs w:val="28"/>
        </w:rPr>
        <w:t xml:space="preserve"> </w:t>
      </w:r>
      <w:proofErr w:type="spellStart"/>
      <w:r>
        <w:rPr>
          <w:color w:val="000000" w:themeColor="text1"/>
          <w:sz w:val="28"/>
          <w:szCs w:val="28"/>
        </w:rPr>
        <w:t>Пырьях</w:t>
      </w:r>
      <w:proofErr w:type="spellEnd"/>
      <w:r>
        <w:rPr>
          <w:color w:val="000000" w:themeColor="text1"/>
          <w:sz w:val="28"/>
          <w:szCs w:val="28"/>
        </w:rPr>
        <w:t>, п.</w:t>
      </w:r>
      <w:r w:rsidR="00AC4C1D">
        <w:rPr>
          <w:color w:val="000000" w:themeColor="text1"/>
          <w:sz w:val="28"/>
          <w:szCs w:val="28"/>
        </w:rPr>
        <w:t xml:space="preserve"> </w:t>
      </w:r>
      <w:r>
        <w:rPr>
          <w:color w:val="000000" w:themeColor="text1"/>
          <w:sz w:val="28"/>
          <w:szCs w:val="28"/>
        </w:rPr>
        <w:t>Кирпичный, с.</w:t>
      </w:r>
      <w:r w:rsidR="00AC4C1D">
        <w:rPr>
          <w:color w:val="000000" w:themeColor="text1"/>
          <w:sz w:val="28"/>
          <w:szCs w:val="28"/>
        </w:rPr>
        <w:t xml:space="preserve"> </w:t>
      </w:r>
      <w:r>
        <w:rPr>
          <w:color w:val="000000" w:themeColor="text1"/>
          <w:sz w:val="28"/>
          <w:szCs w:val="28"/>
        </w:rPr>
        <w:t>Троица, д.</w:t>
      </w:r>
      <w:r w:rsidR="00AC4C1D">
        <w:rPr>
          <w:color w:val="000000" w:themeColor="text1"/>
          <w:sz w:val="28"/>
          <w:szCs w:val="28"/>
        </w:rPr>
        <w:t xml:space="preserve"> </w:t>
      </w:r>
      <w:proofErr w:type="spellStart"/>
      <w:r>
        <w:rPr>
          <w:color w:val="000000" w:themeColor="text1"/>
          <w:sz w:val="28"/>
          <w:szCs w:val="28"/>
        </w:rPr>
        <w:t>Ягурьях</w:t>
      </w:r>
      <w:proofErr w:type="spellEnd"/>
      <w:r>
        <w:rPr>
          <w:color w:val="000000" w:themeColor="text1"/>
          <w:sz w:val="28"/>
          <w:szCs w:val="28"/>
        </w:rPr>
        <w:t>, п.</w:t>
      </w:r>
      <w:r w:rsidR="00AC4C1D">
        <w:rPr>
          <w:color w:val="000000" w:themeColor="text1"/>
          <w:sz w:val="28"/>
          <w:szCs w:val="28"/>
        </w:rPr>
        <w:t xml:space="preserve"> </w:t>
      </w:r>
      <w:r>
        <w:rPr>
          <w:color w:val="000000" w:themeColor="text1"/>
          <w:sz w:val="28"/>
          <w:szCs w:val="28"/>
        </w:rPr>
        <w:t xml:space="preserve">Луговской </w:t>
      </w:r>
      <w:r w:rsidRPr="00A40D7B">
        <w:rPr>
          <w:color w:val="000000" w:themeColor="text1"/>
          <w:sz w:val="28"/>
          <w:szCs w:val="28"/>
        </w:rPr>
        <w:t xml:space="preserve"> установлены уличные боксы для сбора люминесцентных ламп от населения.</w:t>
      </w:r>
      <w:r>
        <w:rPr>
          <w:color w:val="000000" w:themeColor="text1"/>
          <w:sz w:val="28"/>
          <w:szCs w:val="28"/>
        </w:rPr>
        <w:t xml:space="preserve"> </w:t>
      </w:r>
    </w:p>
    <w:p w:rsidR="001A0193" w:rsidRPr="00A924FB"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color w:val="FF0000"/>
          <w:sz w:val="28"/>
          <w:szCs w:val="28"/>
          <w:lang w:eastAsia="ru-RU"/>
        </w:rPr>
      </w:pPr>
    </w:p>
    <w:p w:rsidR="001A0193" w:rsidRPr="00F72166"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ТРАНСПОРТ И СВЯЗЬ</w:t>
      </w:r>
    </w:p>
    <w:p w:rsidR="001A0193" w:rsidRPr="00FD7EC8" w:rsidRDefault="001A0193" w:rsidP="001A0193">
      <w:pPr>
        <w:spacing w:after="0" w:line="288" w:lineRule="auto"/>
        <w:ind w:firstLine="708"/>
        <w:jc w:val="both"/>
        <w:rPr>
          <w:rFonts w:ascii="Times New Roman" w:eastAsia="Times New Roman" w:hAnsi="Times New Roman" w:cs="Times New Roman"/>
          <w:sz w:val="28"/>
          <w:szCs w:val="28"/>
          <w:lang w:eastAsia="ru-RU"/>
        </w:rPr>
      </w:pPr>
      <w:r w:rsidRPr="00FD7EC8">
        <w:rPr>
          <w:rFonts w:ascii="Times New Roman" w:eastAsia="Times New Roman" w:hAnsi="Times New Roman" w:cs="Times New Roman"/>
          <w:sz w:val="28"/>
          <w:szCs w:val="28"/>
          <w:lang w:eastAsia="ru-RU"/>
        </w:rPr>
        <w:t xml:space="preserve">За </w:t>
      </w:r>
      <w:r w:rsidR="00D818D0">
        <w:rPr>
          <w:rFonts w:ascii="Times New Roman" w:eastAsia="Times New Roman" w:hAnsi="Times New Roman" w:cs="Times New Roman"/>
          <w:sz w:val="28"/>
          <w:szCs w:val="28"/>
          <w:lang w:eastAsia="ru-RU"/>
        </w:rPr>
        <w:t>январь-март</w:t>
      </w:r>
      <w:r w:rsidRPr="00FD7EC8">
        <w:rPr>
          <w:rFonts w:ascii="Times New Roman" w:eastAsia="Times New Roman" w:hAnsi="Times New Roman" w:cs="Times New Roman"/>
          <w:sz w:val="28"/>
          <w:szCs w:val="28"/>
          <w:lang w:eastAsia="ru-RU"/>
        </w:rPr>
        <w:t xml:space="preserve"> 201</w:t>
      </w:r>
      <w:r w:rsidR="00FD7EC8" w:rsidRPr="00FD7EC8">
        <w:rPr>
          <w:rFonts w:ascii="Times New Roman" w:eastAsia="Times New Roman" w:hAnsi="Times New Roman" w:cs="Times New Roman"/>
          <w:sz w:val="28"/>
          <w:szCs w:val="28"/>
          <w:lang w:eastAsia="ru-RU"/>
        </w:rPr>
        <w:t>4</w:t>
      </w:r>
      <w:r w:rsidRPr="00FD7EC8">
        <w:rPr>
          <w:rFonts w:ascii="Times New Roman" w:eastAsia="Times New Roman" w:hAnsi="Times New Roman" w:cs="Times New Roman"/>
          <w:sz w:val="28"/>
          <w:szCs w:val="28"/>
          <w:lang w:eastAsia="ru-RU"/>
        </w:rPr>
        <w:t xml:space="preserve"> года автомобильным транспортом на территории Ханты-Мансийского района перевезено </w:t>
      </w:r>
      <w:r w:rsidR="00FD7EC8" w:rsidRPr="00FD7EC8">
        <w:rPr>
          <w:rFonts w:ascii="Times New Roman" w:eastAsia="Times New Roman" w:hAnsi="Times New Roman" w:cs="Times New Roman"/>
          <w:sz w:val="28"/>
          <w:szCs w:val="28"/>
          <w:lang w:eastAsia="ru-RU"/>
        </w:rPr>
        <w:t>14,45</w:t>
      </w:r>
      <w:r w:rsidR="00ED1073" w:rsidRPr="00FD7EC8">
        <w:rPr>
          <w:rFonts w:ascii="Times New Roman" w:eastAsia="Times New Roman" w:hAnsi="Times New Roman" w:cs="Times New Roman"/>
          <w:sz w:val="28"/>
          <w:szCs w:val="28"/>
          <w:lang w:eastAsia="ru-RU"/>
        </w:rPr>
        <w:t xml:space="preserve">  тыс.</w:t>
      </w:r>
      <w:r w:rsidRPr="00FD7EC8">
        <w:rPr>
          <w:rFonts w:ascii="Times New Roman" w:eastAsia="Times New Roman" w:hAnsi="Times New Roman" w:cs="Times New Roman"/>
          <w:sz w:val="28"/>
          <w:szCs w:val="28"/>
          <w:lang w:eastAsia="ru-RU"/>
        </w:rPr>
        <w:t xml:space="preserve"> ч</w:t>
      </w:r>
      <w:r w:rsidR="00ED1073" w:rsidRPr="00FD7EC8">
        <w:rPr>
          <w:rFonts w:ascii="Times New Roman" w:eastAsia="Times New Roman" w:hAnsi="Times New Roman" w:cs="Times New Roman"/>
          <w:sz w:val="28"/>
          <w:szCs w:val="28"/>
          <w:lang w:eastAsia="ru-RU"/>
        </w:rPr>
        <w:t xml:space="preserve">еловек (за </w:t>
      </w:r>
      <w:r w:rsidR="00D818D0">
        <w:rPr>
          <w:rFonts w:ascii="Times New Roman" w:eastAsia="Times New Roman" w:hAnsi="Times New Roman" w:cs="Times New Roman"/>
          <w:sz w:val="28"/>
          <w:szCs w:val="28"/>
          <w:lang w:eastAsia="ru-RU"/>
        </w:rPr>
        <w:t xml:space="preserve">январь-март </w:t>
      </w:r>
      <w:r w:rsidR="00ED1073" w:rsidRPr="00FD7EC8">
        <w:rPr>
          <w:rFonts w:ascii="Times New Roman" w:eastAsia="Times New Roman" w:hAnsi="Times New Roman" w:cs="Times New Roman"/>
          <w:sz w:val="28"/>
          <w:szCs w:val="28"/>
          <w:lang w:eastAsia="ru-RU"/>
        </w:rPr>
        <w:t>201</w:t>
      </w:r>
      <w:r w:rsidR="00FD7EC8" w:rsidRPr="00FD7EC8">
        <w:rPr>
          <w:rFonts w:ascii="Times New Roman" w:eastAsia="Times New Roman" w:hAnsi="Times New Roman" w:cs="Times New Roman"/>
          <w:sz w:val="28"/>
          <w:szCs w:val="28"/>
          <w:lang w:eastAsia="ru-RU"/>
        </w:rPr>
        <w:t>3</w:t>
      </w:r>
      <w:r w:rsidR="00ED1073" w:rsidRPr="00FD7EC8">
        <w:rPr>
          <w:rFonts w:ascii="Times New Roman" w:eastAsia="Times New Roman" w:hAnsi="Times New Roman" w:cs="Times New Roman"/>
          <w:sz w:val="28"/>
          <w:szCs w:val="28"/>
          <w:lang w:eastAsia="ru-RU"/>
        </w:rPr>
        <w:t xml:space="preserve"> год</w:t>
      </w:r>
      <w:r w:rsidR="00D818D0">
        <w:rPr>
          <w:rFonts w:ascii="Times New Roman" w:eastAsia="Times New Roman" w:hAnsi="Times New Roman" w:cs="Times New Roman"/>
          <w:sz w:val="28"/>
          <w:szCs w:val="28"/>
          <w:lang w:eastAsia="ru-RU"/>
        </w:rPr>
        <w:t>а</w:t>
      </w:r>
      <w:r w:rsidR="00ED1073" w:rsidRPr="00FD7EC8">
        <w:rPr>
          <w:rFonts w:ascii="Times New Roman" w:eastAsia="Times New Roman" w:hAnsi="Times New Roman" w:cs="Times New Roman"/>
          <w:sz w:val="28"/>
          <w:szCs w:val="28"/>
          <w:lang w:eastAsia="ru-RU"/>
        </w:rPr>
        <w:t xml:space="preserve"> – </w:t>
      </w:r>
      <w:r w:rsidR="00FD7EC8" w:rsidRPr="00FD7EC8">
        <w:rPr>
          <w:rFonts w:ascii="Times New Roman" w:eastAsia="Times New Roman" w:hAnsi="Times New Roman" w:cs="Times New Roman"/>
          <w:sz w:val="28"/>
          <w:szCs w:val="28"/>
          <w:lang w:eastAsia="ru-RU"/>
        </w:rPr>
        <w:t>12,3</w:t>
      </w:r>
      <w:r w:rsidR="00ED1073" w:rsidRPr="00FD7EC8">
        <w:rPr>
          <w:rFonts w:ascii="Times New Roman" w:eastAsia="Times New Roman" w:hAnsi="Times New Roman" w:cs="Times New Roman"/>
          <w:sz w:val="28"/>
          <w:szCs w:val="28"/>
          <w:lang w:eastAsia="ru-RU"/>
        </w:rPr>
        <w:t xml:space="preserve"> тыс.</w:t>
      </w:r>
      <w:r w:rsidRPr="00FD7EC8">
        <w:rPr>
          <w:rFonts w:ascii="Times New Roman" w:eastAsia="Times New Roman" w:hAnsi="Times New Roman" w:cs="Times New Roman"/>
          <w:sz w:val="28"/>
          <w:szCs w:val="28"/>
          <w:lang w:eastAsia="ru-RU"/>
        </w:rPr>
        <w:t xml:space="preserve"> человек). Пассажиропоток увеличился, по сравнению с аналогичным периодом прошлого года на </w:t>
      </w:r>
      <w:r w:rsidR="00FD7EC8" w:rsidRPr="00FD7EC8">
        <w:rPr>
          <w:rFonts w:ascii="Times New Roman" w:eastAsia="Times New Roman" w:hAnsi="Times New Roman" w:cs="Times New Roman"/>
          <w:sz w:val="28"/>
          <w:szCs w:val="28"/>
          <w:lang w:eastAsia="ru-RU"/>
        </w:rPr>
        <w:t>17,5</w:t>
      </w:r>
      <w:r w:rsidRPr="00FD7EC8">
        <w:rPr>
          <w:rFonts w:ascii="Times New Roman" w:eastAsia="Times New Roman" w:hAnsi="Times New Roman" w:cs="Times New Roman"/>
          <w:sz w:val="28"/>
          <w:szCs w:val="28"/>
          <w:lang w:eastAsia="ru-RU"/>
        </w:rPr>
        <w:t>%. Общая протяженность автомобильных доро</w:t>
      </w:r>
      <w:r w:rsidR="001E16A3">
        <w:rPr>
          <w:rFonts w:ascii="Times New Roman" w:eastAsia="Times New Roman" w:hAnsi="Times New Roman" w:cs="Times New Roman"/>
          <w:sz w:val="28"/>
          <w:szCs w:val="28"/>
          <w:lang w:eastAsia="ru-RU"/>
        </w:rPr>
        <w:t>г в районе по состоянию на 01.04</w:t>
      </w:r>
      <w:r w:rsidRPr="00FD7EC8">
        <w:rPr>
          <w:rFonts w:ascii="Times New Roman" w:eastAsia="Times New Roman" w:hAnsi="Times New Roman" w:cs="Times New Roman"/>
          <w:sz w:val="28"/>
          <w:szCs w:val="28"/>
          <w:lang w:eastAsia="ru-RU"/>
        </w:rPr>
        <w:t xml:space="preserve">.2014 года составляет </w:t>
      </w:r>
      <w:r w:rsidR="00FD7EC8" w:rsidRPr="00FD7EC8">
        <w:rPr>
          <w:rFonts w:ascii="Times New Roman" w:eastAsia="Times New Roman" w:hAnsi="Times New Roman" w:cs="Times New Roman"/>
          <w:sz w:val="28"/>
          <w:szCs w:val="28"/>
          <w:lang w:eastAsia="ru-RU"/>
        </w:rPr>
        <w:t xml:space="preserve">- </w:t>
      </w:r>
      <w:r w:rsidRPr="00FD7EC8">
        <w:rPr>
          <w:rFonts w:ascii="Times New Roman" w:eastAsia="Times New Roman" w:hAnsi="Times New Roman" w:cs="Times New Roman"/>
          <w:sz w:val="28"/>
          <w:szCs w:val="28"/>
          <w:lang w:eastAsia="ru-RU"/>
        </w:rPr>
        <w:t>6</w:t>
      </w:r>
      <w:r w:rsidR="00FD7EC8" w:rsidRPr="00FD7EC8">
        <w:rPr>
          <w:rFonts w:ascii="Times New Roman" w:eastAsia="Times New Roman" w:hAnsi="Times New Roman" w:cs="Times New Roman"/>
          <w:sz w:val="28"/>
          <w:szCs w:val="28"/>
          <w:lang w:eastAsia="ru-RU"/>
        </w:rPr>
        <w:t>33</w:t>
      </w:r>
      <w:r w:rsidRPr="00FD7EC8">
        <w:rPr>
          <w:rFonts w:ascii="Times New Roman" w:eastAsia="Times New Roman" w:hAnsi="Times New Roman" w:cs="Times New Roman"/>
          <w:sz w:val="28"/>
          <w:szCs w:val="28"/>
          <w:lang w:eastAsia="ru-RU"/>
        </w:rPr>
        <w:t>,</w:t>
      </w:r>
      <w:r w:rsidR="00FD7EC8" w:rsidRPr="00FD7EC8">
        <w:rPr>
          <w:rFonts w:ascii="Times New Roman" w:eastAsia="Times New Roman" w:hAnsi="Times New Roman" w:cs="Times New Roman"/>
          <w:sz w:val="28"/>
          <w:szCs w:val="28"/>
          <w:lang w:eastAsia="ru-RU"/>
        </w:rPr>
        <w:t>3</w:t>
      </w:r>
      <w:r w:rsidRPr="00FD7EC8">
        <w:rPr>
          <w:rFonts w:ascii="Times New Roman" w:eastAsia="Times New Roman" w:hAnsi="Times New Roman" w:cs="Times New Roman"/>
          <w:sz w:val="28"/>
          <w:szCs w:val="28"/>
          <w:lang w:eastAsia="ru-RU"/>
        </w:rPr>
        <w:t xml:space="preserve"> км</w:t>
      </w:r>
      <w:r w:rsidR="001E16A3">
        <w:rPr>
          <w:rFonts w:ascii="Times New Roman" w:eastAsia="Times New Roman" w:hAnsi="Times New Roman" w:cs="Times New Roman"/>
          <w:sz w:val="28"/>
          <w:szCs w:val="28"/>
          <w:lang w:eastAsia="ru-RU"/>
        </w:rPr>
        <w:t xml:space="preserve">, в том числе на межселенной </w:t>
      </w:r>
      <w:r w:rsidR="00FD7EC8" w:rsidRPr="00FD7EC8">
        <w:rPr>
          <w:rFonts w:ascii="Times New Roman" w:eastAsia="Times New Roman" w:hAnsi="Times New Roman" w:cs="Times New Roman"/>
          <w:sz w:val="28"/>
          <w:szCs w:val="28"/>
          <w:lang w:eastAsia="ru-RU"/>
        </w:rPr>
        <w:t>территории – 425,8 км (регионального значения – 3</w:t>
      </w:r>
      <w:r w:rsidR="009752B5">
        <w:rPr>
          <w:rFonts w:ascii="Times New Roman" w:eastAsia="Times New Roman" w:hAnsi="Times New Roman" w:cs="Times New Roman"/>
          <w:sz w:val="28"/>
          <w:szCs w:val="28"/>
          <w:lang w:eastAsia="ru-RU"/>
        </w:rPr>
        <w:t>2</w:t>
      </w:r>
      <w:r w:rsidR="00FD7EC8" w:rsidRPr="00FD7EC8">
        <w:rPr>
          <w:rFonts w:ascii="Times New Roman" w:eastAsia="Times New Roman" w:hAnsi="Times New Roman" w:cs="Times New Roman"/>
          <w:sz w:val="28"/>
          <w:szCs w:val="28"/>
          <w:lang w:eastAsia="ru-RU"/>
        </w:rPr>
        <w:t>0,7 км</w:t>
      </w:r>
      <w:proofErr w:type="gramStart"/>
      <w:r w:rsidR="00FD7EC8" w:rsidRPr="00FD7EC8">
        <w:rPr>
          <w:rFonts w:ascii="Times New Roman" w:eastAsia="Times New Roman" w:hAnsi="Times New Roman" w:cs="Times New Roman"/>
          <w:sz w:val="28"/>
          <w:szCs w:val="28"/>
          <w:lang w:eastAsia="ru-RU"/>
        </w:rPr>
        <w:t xml:space="preserve">., </w:t>
      </w:r>
      <w:proofErr w:type="gramEnd"/>
      <w:r w:rsidR="00FD7EC8" w:rsidRPr="00FD7EC8">
        <w:rPr>
          <w:rFonts w:ascii="Times New Roman" w:eastAsia="Times New Roman" w:hAnsi="Times New Roman" w:cs="Times New Roman"/>
          <w:sz w:val="28"/>
          <w:szCs w:val="28"/>
          <w:lang w:eastAsia="ru-RU"/>
        </w:rPr>
        <w:t>федерального значения – 105,1</w:t>
      </w:r>
      <w:r w:rsidR="001E16A3">
        <w:rPr>
          <w:rFonts w:ascii="Times New Roman" w:eastAsia="Times New Roman" w:hAnsi="Times New Roman" w:cs="Times New Roman"/>
          <w:sz w:val="28"/>
          <w:szCs w:val="28"/>
          <w:lang w:eastAsia="ru-RU"/>
        </w:rPr>
        <w:t xml:space="preserve"> </w:t>
      </w:r>
      <w:r w:rsidR="00FD7EC8" w:rsidRPr="00FD7EC8">
        <w:rPr>
          <w:rFonts w:ascii="Times New Roman" w:eastAsia="Times New Roman" w:hAnsi="Times New Roman" w:cs="Times New Roman"/>
          <w:sz w:val="28"/>
          <w:szCs w:val="28"/>
          <w:lang w:eastAsia="ru-RU"/>
        </w:rPr>
        <w:t>км</w:t>
      </w:r>
      <w:r w:rsidR="001E16A3">
        <w:rPr>
          <w:rFonts w:ascii="Times New Roman" w:eastAsia="Times New Roman" w:hAnsi="Times New Roman" w:cs="Times New Roman"/>
          <w:sz w:val="28"/>
          <w:szCs w:val="28"/>
          <w:lang w:eastAsia="ru-RU"/>
        </w:rPr>
        <w:t>.</w:t>
      </w:r>
      <w:r w:rsidR="004671A4">
        <w:rPr>
          <w:rFonts w:ascii="Times New Roman" w:eastAsia="Times New Roman" w:hAnsi="Times New Roman" w:cs="Times New Roman"/>
          <w:sz w:val="28"/>
          <w:szCs w:val="28"/>
          <w:lang w:eastAsia="ru-RU"/>
        </w:rPr>
        <w:t>)</w:t>
      </w:r>
      <w:r w:rsidR="009752B5">
        <w:rPr>
          <w:rFonts w:ascii="Times New Roman" w:eastAsia="Times New Roman" w:hAnsi="Times New Roman" w:cs="Times New Roman"/>
          <w:sz w:val="28"/>
          <w:szCs w:val="28"/>
          <w:lang w:eastAsia="ru-RU"/>
        </w:rPr>
        <w:t xml:space="preserve">, </w:t>
      </w:r>
      <w:r w:rsidR="004671A4">
        <w:rPr>
          <w:rFonts w:ascii="Times New Roman" w:eastAsia="Times New Roman" w:hAnsi="Times New Roman" w:cs="Times New Roman"/>
          <w:sz w:val="28"/>
          <w:szCs w:val="28"/>
          <w:lang w:eastAsia="ru-RU"/>
        </w:rPr>
        <w:t xml:space="preserve">дороги </w:t>
      </w:r>
      <w:r w:rsidR="009752B5">
        <w:rPr>
          <w:rFonts w:ascii="Times New Roman" w:eastAsia="Times New Roman" w:hAnsi="Times New Roman" w:cs="Times New Roman"/>
          <w:sz w:val="28"/>
          <w:szCs w:val="28"/>
          <w:lang w:eastAsia="ru-RU"/>
        </w:rPr>
        <w:t>местного з</w:t>
      </w:r>
      <w:r w:rsidR="009722E5">
        <w:rPr>
          <w:rFonts w:ascii="Times New Roman" w:eastAsia="Times New Roman" w:hAnsi="Times New Roman" w:cs="Times New Roman"/>
          <w:sz w:val="28"/>
          <w:szCs w:val="28"/>
          <w:lang w:eastAsia="ru-RU"/>
        </w:rPr>
        <w:t>н</w:t>
      </w:r>
      <w:r w:rsidR="009752B5">
        <w:rPr>
          <w:rFonts w:ascii="Times New Roman" w:eastAsia="Times New Roman" w:hAnsi="Times New Roman" w:cs="Times New Roman"/>
          <w:sz w:val="28"/>
          <w:szCs w:val="28"/>
          <w:lang w:eastAsia="ru-RU"/>
        </w:rPr>
        <w:t>ачения</w:t>
      </w:r>
      <w:r w:rsidR="004671A4">
        <w:rPr>
          <w:rFonts w:ascii="Times New Roman" w:eastAsia="Times New Roman" w:hAnsi="Times New Roman" w:cs="Times New Roman"/>
          <w:sz w:val="28"/>
          <w:szCs w:val="28"/>
          <w:lang w:eastAsia="ru-RU"/>
        </w:rPr>
        <w:t xml:space="preserve"> составили </w:t>
      </w:r>
      <w:r w:rsidR="009752B5">
        <w:rPr>
          <w:rFonts w:ascii="Times New Roman" w:eastAsia="Times New Roman" w:hAnsi="Times New Roman" w:cs="Times New Roman"/>
          <w:sz w:val="28"/>
          <w:szCs w:val="28"/>
          <w:lang w:eastAsia="ru-RU"/>
        </w:rPr>
        <w:t>- 207,5км</w:t>
      </w:r>
      <w:r w:rsidRPr="00FD7EC8">
        <w:rPr>
          <w:rFonts w:ascii="Times New Roman" w:eastAsia="Times New Roman" w:hAnsi="Times New Roman" w:cs="Times New Roman"/>
          <w:sz w:val="28"/>
          <w:szCs w:val="28"/>
          <w:lang w:eastAsia="ru-RU"/>
        </w:rPr>
        <w:t xml:space="preserve">. </w:t>
      </w:r>
    </w:p>
    <w:p w:rsidR="001A0193" w:rsidRPr="00FD7EC8" w:rsidRDefault="001A0193" w:rsidP="001A0193">
      <w:pPr>
        <w:spacing w:after="0" w:line="288" w:lineRule="auto"/>
        <w:ind w:firstLine="708"/>
        <w:jc w:val="both"/>
        <w:rPr>
          <w:rFonts w:ascii="Times New Roman" w:eastAsia="Times New Roman" w:hAnsi="Times New Roman" w:cs="Times New Roman"/>
          <w:sz w:val="28"/>
          <w:szCs w:val="28"/>
          <w:lang w:eastAsia="ru-RU"/>
        </w:rPr>
      </w:pPr>
      <w:r w:rsidRPr="00FD7EC8">
        <w:rPr>
          <w:rFonts w:ascii="Times New Roman" w:eastAsia="Times New Roman" w:hAnsi="Times New Roman" w:cs="Times New Roman"/>
          <w:sz w:val="28"/>
          <w:szCs w:val="28"/>
          <w:lang w:eastAsia="ru-RU"/>
        </w:rPr>
        <w:lastRenderedPageBreak/>
        <w:t xml:space="preserve">По Ханты-Мансийскому району насчитывается 25 маршрутов, в том числе 9 маршрутов дотируются из бюджета автономного округа, 8 маршрутов - из бюджета района. По 8 маршрутам перевозка осуществляется автобусами малого класса индивидуальных предпринимателей на коммерческой основе. </w:t>
      </w:r>
    </w:p>
    <w:p w:rsidR="001A0193" w:rsidRPr="00FD7EC8" w:rsidRDefault="001A0193" w:rsidP="001A0193">
      <w:pPr>
        <w:spacing w:after="0" w:line="288" w:lineRule="auto"/>
        <w:ind w:firstLine="708"/>
        <w:jc w:val="both"/>
        <w:rPr>
          <w:rFonts w:ascii="Times New Roman" w:eastAsia="Times New Roman" w:hAnsi="Times New Roman" w:cs="Times New Roman"/>
          <w:sz w:val="28"/>
          <w:szCs w:val="28"/>
          <w:lang w:eastAsia="ru-RU"/>
        </w:rPr>
      </w:pPr>
      <w:r w:rsidRPr="00FD7EC8">
        <w:rPr>
          <w:rFonts w:ascii="Times New Roman" w:eastAsia="Times New Roman" w:hAnsi="Times New Roman" w:cs="Times New Roman"/>
          <w:sz w:val="28"/>
          <w:szCs w:val="28"/>
          <w:lang w:eastAsia="ru-RU"/>
        </w:rPr>
        <w:t xml:space="preserve">Круглогодичное сообщение автомобильным транспортом осуществляется с населенными пунктами: </w:t>
      </w:r>
      <w:r w:rsidR="00D818D0">
        <w:rPr>
          <w:rFonts w:ascii="Times New Roman" w:eastAsia="Times New Roman" w:hAnsi="Times New Roman" w:cs="Times New Roman"/>
          <w:sz w:val="28"/>
          <w:szCs w:val="28"/>
          <w:lang w:eastAsia="ru-RU"/>
        </w:rPr>
        <w:t xml:space="preserve">д. </w:t>
      </w:r>
      <w:r w:rsidRPr="00FD7EC8">
        <w:rPr>
          <w:rFonts w:ascii="Times New Roman" w:eastAsia="Times New Roman" w:hAnsi="Times New Roman" w:cs="Times New Roman"/>
          <w:sz w:val="28"/>
          <w:szCs w:val="28"/>
          <w:lang w:eastAsia="ru-RU"/>
        </w:rPr>
        <w:t xml:space="preserve">Шапша, </w:t>
      </w:r>
      <w:r w:rsidR="00D818D0">
        <w:rPr>
          <w:rFonts w:ascii="Times New Roman" w:eastAsia="Times New Roman" w:hAnsi="Times New Roman" w:cs="Times New Roman"/>
          <w:sz w:val="28"/>
          <w:szCs w:val="28"/>
          <w:lang w:eastAsia="ru-RU"/>
        </w:rPr>
        <w:t xml:space="preserve">д. </w:t>
      </w:r>
      <w:r w:rsidRPr="00FD7EC8">
        <w:rPr>
          <w:rFonts w:ascii="Times New Roman" w:eastAsia="Times New Roman" w:hAnsi="Times New Roman" w:cs="Times New Roman"/>
          <w:sz w:val="28"/>
          <w:szCs w:val="28"/>
          <w:lang w:eastAsia="ru-RU"/>
        </w:rPr>
        <w:t xml:space="preserve">Ярки, </w:t>
      </w:r>
      <w:r w:rsidR="00D818D0">
        <w:rPr>
          <w:rFonts w:ascii="Times New Roman" w:eastAsia="Times New Roman" w:hAnsi="Times New Roman" w:cs="Times New Roman"/>
          <w:sz w:val="28"/>
          <w:szCs w:val="28"/>
          <w:lang w:eastAsia="ru-RU"/>
        </w:rPr>
        <w:t xml:space="preserve">д. </w:t>
      </w:r>
      <w:proofErr w:type="spellStart"/>
      <w:r w:rsidRPr="00FD7EC8">
        <w:rPr>
          <w:rFonts w:ascii="Times New Roman" w:eastAsia="Times New Roman" w:hAnsi="Times New Roman" w:cs="Times New Roman"/>
          <w:sz w:val="28"/>
          <w:szCs w:val="28"/>
          <w:lang w:eastAsia="ru-RU"/>
        </w:rPr>
        <w:t>Ягурьях</w:t>
      </w:r>
      <w:proofErr w:type="spellEnd"/>
      <w:r w:rsidRPr="00FD7EC8">
        <w:rPr>
          <w:rFonts w:ascii="Times New Roman" w:eastAsia="Times New Roman" w:hAnsi="Times New Roman" w:cs="Times New Roman"/>
          <w:sz w:val="28"/>
          <w:szCs w:val="28"/>
          <w:lang w:eastAsia="ru-RU"/>
        </w:rPr>
        <w:t xml:space="preserve">, </w:t>
      </w:r>
      <w:proofErr w:type="spellStart"/>
      <w:r w:rsidR="00931302">
        <w:rPr>
          <w:rFonts w:ascii="Times New Roman" w:eastAsia="Times New Roman" w:hAnsi="Times New Roman" w:cs="Times New Roman"/>
          <w:sz w:val="28"/>
          <w:szCs w:val="28"/>
          <w:lang w:eastAsia="ru-RU"/>
        </w:rPr>
        <w:t>с</w:t>
      </w:r>
      <w:proofErr w:type="gramStart"/>
      <w:r w:rsidR="00931302">
        <w:rPr>
          <w:rFonts w:ascii="Times New Roman" w:eastAsia="Times New Roman" w:hAnsi="Times New Roman" w:cs="Times New Roman"/>
          <w:sz w:val="28"/>
          <w:szCs w:val="28"/>
          <w:lang w:eastAsia="ru-RU"/>
        </w:rPr>
        <w:t>.</w:t>
      </w:r>
      <w:r w:rsidRPr="00FD7EC8">
        <w:rPr>
          <w:rFonts w:ascii="Times New Roman" w:eastAsia="Times New Roman" w:hAnsi="Times New Roman" w:cs="Times New Roman"/>
          <w:sz w:val="28"/>
          <w:szCs w:val="28"/>
          <w:lang w:eastAsia="ru-RU"/>
        </w:rPr>
        <w:t>Б</w:t>
      </w:r>
      <w:proofErr w:type="gramEnd"/>
      <w:r w:rsidRPr="00FD7EC8">
        <w:rPr>
          <w:rFonts w:ascii="Times New Roman" w:eastAsia="Times New Roman" w:hAnsi="Times New Roman" w:cs="Times New Roman"/>
          <w:sz w:val="28"/>
          <w:szCs w:val="28"/>
          <w:lang w:eastAsia="ru-RU"/>
        </w:rPr>
        <w:t>атово</w:t>
      </w:r>
      <w:proofErr w:type="spellEnd"/>
      <w:r w:rsidRPr="00FD7EC8">
        <w:rPr>
          <w:rFonts w:ascii="Times New Roman" w:eastAsia="Times New Roman" w:hAnsi="Times New Roman" w:cs="Times New Roman"/>
          <w:sz w:val="28"/>
          <w:szCs w:val="28"/>
          <w:lang w:eastAsia="ru-RU"/>
        </w:rPr>
        <w:t xml:space="preserve">, </w:t>
      </w:r>
      <w:r w:rsidR="00D818D0">
        <w:rPr>
          <w:rFonts w:ascii="Times New Roman" w:eastAsia="Times New Roman" w:hAnsi="Times New Roman" w:cs="Times New Roman"/>
          <w:sz w:val="28"/>
          <w:szCs w:val="28"/>
          <w:lang w:eastAsia="ru-RU"/>
        </w:rPr>
        <w:t xml:space="preserve">п. </w:t>
      </w:r>
      <w:r w:rsidRPr="00FD7EC8">
        <w:rPr>
          <w:rFonts w:ascii="Times New Roman" w:eastAsia="Times New Roman" w:hAnsi="Times New Roman" w:cs="Times New Roman"/>
          <w:sz w:val="28"/>
          <w:szCs w:val="28"/>
          <w:lang w:eastAsia="ru-RU"/>
        </w:rPr>
        <w:t xml:space="preserve">Горноправдинск, </w:t>
      </w:r>
      <w:r w:rsidR="00D818D0">
        <w:rPr>
          <w:rFonts w:ascii="Times New Roman" w:eastAsia="Times New Roman" w:hAnsi="Times New Roman" w:cs="Times New Roman"/>
          <w:sz w:val="28"/>
          <w:szCs w:val="28"/>
          <w:lang w:eastAsia="ru-RU"/>
        </w:rPr>
        <w:t xml:space="preserve">п. </w:t>
      </w:r>
      <w:r w:rsidRPr="00FD7EC8">
        <w:rPr>
          <w:rFonts w:ascii="Times New Roman" w:eastAsia="Times New Roman" w:hAnsi="Times New Roman" w:cs="Times New Roman"/>
          <w:sz w:val="28"/>
          <w:szCs w:val="28"/>
          <w:lang w:eastAsia="ru-RU"/>
        </w:rPr>
        <w:t xml:space="preserve">Бобровский. Существует проезд автомобильным транспортом </w:t>
      </w:r>
      <w:proofErr w:type="gramStart"/>
      <w:r w:rsidRPr="00FD7EC8">
        <w:rPr>
          <w:rFonts w:ascii="Times New Roman" w:eastAsia="Times New Roman" w:hAnsi="Times New Roman" w:cs="Times New Roman"/>
          <w:sz w:val="28"/>
          <w:szCs w:val="28"/>
          <w:lang w:eastAsia="ru-RU"/>
        </w:rPr>
        <w:t>до</w:t>
      </w:r>
      <w:proofErr w:type="gramEnd"/>
      <w:r w:rsidRPr="00FD7EC8">
        <w:rPr>
          <w:rFonts w:ascii="Times New Roman" w:eastAsia="Times New Roman" w:hAnsi="Times New Roman" w:cs="Times New Roman"/>
          <w:sz w:val="28"/>
          <w:szCs w:val="28"/>
          <w:lang w:eastAsia="ru-RU"/>
        </w:rPr>
        <w:t xml:space="preserve"> с. Селиярово </w:t>
      </w:r>
      <w:proofErr w:type="gramStart"/>
      <w:r w:rsidRPr="00FD7EC8">
        <w:rPr>
          <w:rFonts w:ascii="Times New Roman" w:eastAsia="Times New Roman" w:hAnsi="Times New Roman" w:cs="Times New Roman"/>
          <w:sz w:val="28"/>
          <w:szCs w:val="28"/>
          <w:lang w:eastAsia="ru-RU"/>
        </w:rPr>
        <w:t>по</w:t>
      </w:r>
      <w:proofErr w:type="gramEnd"/>
      <w:r w:rsidRPr="00FD7EC8">
        <w:rPr>
          <w:rFonts w:ascii="Times New Roman" w:eastAsia="Times New Roman" w:hAnsi="Times New Roman" w:cs="Times New Roman"/>
          <w:sz w:val="28"/>
          <w:szCs w:val="28"/>
          <w:lang w:eastAsia="ru-RU"/>
        </w:rPr>
        <w:t xml:space="preserve"> промысловым автодорогам ООО «РН-</w:t>
      </w:r>
      <w:proofErr w:type="spellStart"/>
      <w:r w:rsidRPr="00FD7EC8">
        <w:rPr>
          <w:rFonts w:ascii="Times New Roman" w:eastAsia="Times New Roman" w:hAnsi="Times New Roman" w:cs="Times New Roman"/>
          <w:sz w:val="28"/>
          <w:szCs w:val="28"/>
          <w:lang w:eastAsia="ru-RU"/>
        </w:rPr>
        <w:t>Юганскнефтегаз</w:t>
      </w:r>
      <w:proofErr w:type="spellEnd"/>
      <w:r w:rsidRPr="00FD7EC8">
        <w:rPr>
          <w:rFonts w:ascii="Times New Roman" w:eastAsia="Times New Roman" w:hAnsi="Times New Roman" w:cs="Times New Roman"/>
          <w:sz w:val="28"/>
          <w:szCs w:val="28"/>
          <w:lang w:eastAsia="ru-RU"/>
        </w:rPr>
        <w:t>».</w:t>
      </w:r>
    </w:p>
    <w:p w:rsidR="001A0193" w:rsidRPr="00FD7EC8" w:rsidRDefault="001A0193" w:rsidP="007D1120">
      <w:pPr>
        <w:spacing w:after="0" w:line="288" w:lineRule="auto"/>
        <w:ind w:firstLine="708"/>
        <w:jc w:val="both"/>
        <w:rPr>
          <w:rFonts w:ascii="Times New Roman" w:eastAsia="Times New Roman" w:hAnsi="Times New Roman" w:cs="Times New Roman"/>
          <w:sz w:val="28"/>
          <w:szCs w:val="28"/>
          <w:lang w:eastAsia="ru-RU"/>
        </w:rPr>
      </w:pPr>
      <w:r w:rsidRPr="00FD7EC8">
        <w:rPr>
          <w:rFonts w:ascii="Times New Roman" w:eastAsia="Times New Roman" w:hAnsi="Times New Roman" w:cs="Times New Roman"/>
          <w:sz w:val="28"/>
          <w:szCs w:val="28"/>
          <w:lang w:eastAsia="ru-RU"/>
        </w:rPr>
        <w:t xml:space="preserve">Для улучшения транспортного обслуживания жителей населенных пунктов </w:t>
      </w:r>
      <w:proofErr w:type="spellStart"/>
      <w:r w:rsidRPr="00FD7EC8">
        <w:rPr>
          <w:rFonts w:ascii="Times New Roman" w:eastAsia="Times New Roman" w:hAnsi="Times New Roman" w:cs="Times New Roman"/>
          <w:sz w:val="28"/>
          <w:szCs w:val="28"/>
          <w:lang w:eastAsia="ru-RU"/>
        </w:rPr>
        <w:t>Кышик</w:t>
      </w:r>
      <w:proofErr w:type="spellEnd"/>
      <w:r w:rsidRPr="00FD7EC8">
        <w:rPr>
          <w:rFonts w:ascii="Times New Roman" w:eastAsia="Times New Roman" w:hAnsi="Times New Roman" w:cs="Times New Roman"/>
          <w:sz w:val="28"/>
          <w:szCs w:val="28"/>
          <w:lang w:eastAsia="ru-RU"/>
        </w:rPr>
        <w:t xml:space="preserve">, </w:t>
      </w:r>
      <w:proofErr w:type="spellStart"/>
      <w:r w:rsidRPr="00FD7EC8">
        <w:rPr>
          <w:rFonts w:ascii="Times New Roman" w:eastAsia="Times New Roman" w:hAnsi="Times New Roman" w:cs="Times New Roman"/>
          <w:sz w:val="28"/>
          <w:szCs w:val="28"/>
          <w:lang w:eastAsia="ru-RU"/>
        </w:rPr>
        <w:t>Пырьях</w:t>
      </w:r>
      <w:proofErr w:type="spellEnd"/>
      <w:r w:rsidRPr="00FD7EC8">
        <w:rPr>
          <w:rFonts w:ascii="Times New Roman" w:eastAsia="Times New Roman" w:hAnsi="Times New Roman" w:cs="Times New Roman"/>
          <w:sz w:val="28"/>
          <w:szCs w:val="28"/>
          <w:lang w:eastAsia="ru-RU"/>
        </w:rPr>
        <w:t xml:space="preserve">, Нялинское, </w:t>
      </w:r>
      <w:proofErr w:type="spellStart"/>
      <w:r w:rsidRPr="00FD7EC8">
        <w:rPr>
          <w:rFonts w:ascii="Times New Roman" w:eastAsia="Times New Roman" w:hAnsi="Times New Roman" w:cs="Times New Roman"/>
          <w:sz w:val="28"/>
          <w:szCs w:val="28"/>
          <w:lang w:eastAsia="ru-RU"/>
        </w:rPr>
        <w:t>Реполово</w:t>
      </w:r>
      <w:proofErr w:type="spellEnd"/>
      <w:r w:rsidRPr="00FD7EC8">
        <w:rPr>
          <w:rFonts w:ascii="Times New Roman" w:eastAsia="Times New Roman" w:hAnsi="Times New Roman" w:cs="Times New Roman"/>
          <w:sz w:val="28"/>
          <w:szCs w:val="28"/>
          <w:lang w:eastAsia="ru-RU"/>
        </w:rPr>
        <w:t>, Сибирский, Батово в январе-феврале 201</w:t>
      </w:r>
      <w:r w:rsidR="00FD7EC8" w:rsidRPr="00FD7EC8">
        <w:rPr>
          <w:rFonts w:ascii="Times New Roman" w:eastAsia="Times New Roman" w:hAnsi="Times New Roman" w:cs="Times New Roman"/>
          <w:sz w:val="28"/>
          <w:szCs w:val="28"/>
          <w:lang w:eastAsia="ru-RU"/>
        </w:rPr>
        <w:t>4</w:t>
      </w:r>
      <w:r w:rsidRPr="00FD7EC8">
        <w:rPr>
          <w:rFonts w:ascii="Times New Roman" w:eastAsia="Times New Roman" w:hAnsi="Times New Roman" w:cs="Times New Roman"/>
          <w:sz w:val="28"/>
          <w:szCs w:val="28"/>
          <w:lang w:eastAsia="ru-RU"/>
        </w:rPr>
        <w:t xml:space="preserve"> года </w:t>
      </w:r>
      <w:r w:rsidR="004671A4">
        <w:rPr>
          <w:rFonts w:ascii="Times New Roman" w:eastAsia="Times New Roman" w:hAnsi="Times New Roman" w:cs="Times New Roman"/>
          <w:sz w:val="28"/>
          <w:szCs w:val="28"/>
          <w:lang w:eastAsia="ru-RU"/>
        </w:rPr>
        <w:t xml:space="preserve">были </w:t>
      </w:r>
      <w:r w:rsidRPr="00FD7EC8">
        <w:rPr>
          <w:rFonts w:ascii="Times New Roman" w:eastAsia="Times New Roman" w:hAnsi="Times New Roman" w:cs="Times New Roman"/>
          <w:sz w:val="28"/>
          <w:szCs w:val="28"/>
          <w:lang w:eastAsia="ru-RU"/>
        </w:rPr>
        <w:t xml:space="preserve">организованы рейсы маршрутных такси по маршрутам: Ханты-Мансийск – </w:t>
      </w:r>
      <w:proofErr w:type="spellStart"/>
      <w:r w:rsidRPr="00FD7EC8">
        <w:rPr>
          <w:rFonts w:ascii="Times New Roman" w:eastAsia="Times New Roman" w:hAnsi="Times New Roman" w:cs="Times New Roman"/>
          <w:sz w:val="28"/>
          <w:szCs w:val="28"/>
          <w:lang w:eastAsia="ru-RU"/>
        </w:rPr>
        <w:t>Пырьях</w:t>
      </w:r>
      <w:proofErr w:type="spellEnd"/>
      <w:r w:rsidRPr="00FD7EC8">
        <w:rPr>
          <w:rFonts w:ascii="Times New Roman" w:eastAsia="Times New Roman" w:hAnsi="Times New Roman" w:cs="Times New Roman"/>
          <w:sz w:val="28"/>
          <w:szCs w:val="28"/>
          <w:lang w:eastAsia="ru-RU"/>
        </w:rPr>
        <w:t xml:space="preserve"> – </w:t>
      </w:r>
      <w:proofErr w:type="spellStart"/>
      <w:r w:rsidRPr="00FD7EC8">
        <w:rPr>
          <w:rFonts w:ascii="Times New Roman" w:eastAsia="Times New Roman" w:hAnsi="Times New Roman" w:cs="Times New Roman"/>
          <w:sz w:val="28"/>
          <w:szCs w:val="28"/>
          <w:lang w:eastAsia="ru-RU"/>
        </w:rPr>
        <w:t>Кышик</w:t>
      </w:r>
      <w:proofErr w:type="spellEnd"/>
      <w:r w:rsidRPr="00FD7EC8">
        <w:rPr>
          <w:rFonts w:ascii="Times New Roman" w:eastAsia="Times New Roman" w:hAnsi="Times New Roman" w:cs="Times New Roman"/>
          <w:sz w:val="28"/>
          <w:szCs w:val="28"/>
          <w:lang w:eastAsia="ru-RU"/>
        </w:rPr>
        <w:t xml:space="preserve">; Ханты-Мансийск – Нялинское; </w:t>
      </w:r>
      <w:proofErr w:type="spellStart"/>
      <w:r w:rsidR="007D1120">
        <w:rPr>
          <w:rFonts w:ascii="Times New Roman" w:eastAsia="Times New Roman" w:hAnsi="Times New Roman" w:cs="Times New Roman"/>
          <w:sz w:val="28"/>
          <w:szCs w:val="28"/>
          <w:lang w:eastAsia="ru-RU"/>
        </w:rPr>
        <w:t>Ягурьях</w:t>
      </w:r>
      <w:proofErr w:type="spellEnd"/>
      <w:r w:rsidR="007D1120">
        <w:rPr>
          <w:rFonts w:ascii="Times New Roman" w:eastAsia="Times New Roman" w:hAnsi="Times New Roman" w:cs="Times New Roman"/>
          <w:sz w:val="28"/>
          <w:szCs w:val="28"/>
          <w:lang w:eastAsia="ru-RU"/>
        </w:rPr>
        <w:t xml:space="preserve"> – </w:t>
      </w:r>
      <w:r w:rsidR="00FD7EC8" w:rsidRPr="00FD7EC8">
        <w:rPr>
          <w:rFonts w:ascii="Times New Roman" w:eastAsia="Times New Roman" w:hAnsi="Times New Roman" w:cs="Times New Roman"/>
          <w:sz w:val="28"/>
          <w:szCs w:val="28"/>
          <w:lang w:eastAsia="ru-RU"/>
        </w:rPr>
        <w:t xml:space="preserve">Ханты-Мансийск. </w:t>
      </w:r>
    </w:p>
    <w:p w:rsidR="001A0193" w:rsidRPr="009752B5" w:rsidRDefault="001A0193" w:rsidP="001A0193">
      <w:pPr>
        <w:spacing w:after="0" w:line="288" w:lineRule="auto"/>
        <w:ind w:firstLine="708"/>
        <w:jc w:val="both"/>
        <w:rPr>
          <w:rFonts w:ascii="Times New Roman" w:eastAsia="Times New Roman" w:hAnsi="Times New Roman" w:cs="Times New Roman"/>
          <w:sz w:val="28"/>
          <w:szCs w:val="28"/>
          <w:lang w:eastAsia="ru-RU"/>
        </w:rPr>
      </w:pPr>
      <w:proofErr w:type="gramStart"/>
      <w:r w:rsidRPr="009752B5">
        <w:rPr>
          <w:rFonts w:ascii="Times New Roman" w:eastAsia="Times New Roman" w:hAnsi="Times New Roman" w:cs="Times New Roman"/>
          <w:sz w:val="28"/>
          <w:szCs w:val="28"/>
          <w:lang w:eastAsia="ru-RU"/>
        </w:rPr>
        <w:t>Согласно приказу Региональной службы по тарифам Ханты-Мансийского автономного округа-Югры от 09.10.201</w:t>
      </w:r>
      <w:r w:rsidR="009752B5" w:rsidRPr="009752B5">
        <w:rPr>
          <w:rFonts w:ascii="Times New Roman" w:eastAsia="Times New Roman" w:hAnsi="Times New Roman" w:cs="Times New Roman"/>
          <w:sz w:val="28"/>
          <w:szCs w:val="28"/>
          <w:lang w:eastAsia="ru-RU"/>
        </w:rPr>
        <w:t>3</w:t>
      </w:r>
      <w:r w:rsidRPr="009752B5">
        <w:rPr>
          <w:rFonts w:ascii="Times New Roman" w:eastAsia="Times New Roman" w:hAnsi="Times New Roman" w:cs="Times New Roman"/>
          <w:sz w:val="28"/>
          <w:szCs w:val="28"/>
          <w:lang w:eastAsia="ru-RU"/>
        </w:rPr>
        <w:t xml:space="preserve"> № </w:t>
      </w:r>
      <w:r w:rsidR="009752B5" w:rsidRPr="009752B5">
        <w:rPr>
          <w:rFonts w:ascii="Times New Roman" w:eastAsia="Times New Roman" w:hAnsi="Times New Roman" w:cs="Times New Roman"/>
          <w:sz w:val="28"/>
          <w:szCs w:val="28"/>
          <w:lang w:eastAsia="ru-RU"/>
        </w:rPr>
        <w:t>77</w:t>
      </w:r>
      <w:r w:rsidRPr="009752B5">
        <w:rPr>
          <w:rFonts w:ascii="Times New Roman" w:eastAsia="Times New Roman" w:hAnsi="Times New Roman" w:cs="Times New Roman"/>
          <w:sz w:val="28"/>
          <w:szCs w:val="28"/>
          <w:lang w:eastAsia="ru-RU"/>
        </w:rPr>
        <w:t>-пн стоимость проезда на маршрутах по району с 26 октября 201</w:t>
      </w:r>
      <w:r w:rsidR="009752B5" w:rsidRPr="009752B5">
        <w:rPr>
          <w:rFonts w:ascii="Times New Roman" w:eastAsia="Times New Roman" w:hAnsi="Times New Roman" w:cs="Times New Roman"/>
          <w:sz w:val="28"/>
          <w:szCs w:val="28"/>
          <w:lang w:eastAsia="ru-RU"/>
        </w:rPr>
        <w:t>3</w:t>
      </w:r>
      <w:r w:rsidRPr="009752B5">
        <w:rPr>
          <w:rFonts w:ascii="Times New Roman" w:eastAsia="Times New Roman" w:hAnsi="Times New Roman" w:cs="Times New Roman"/>
          <w:sz w:val="28"/>
          <w:szCs w:val="28"/>
          <w:lang w:eastAsia="ru-RU"/>
        </w:rPr>
        <w:t xml:space="preserve"> года установлена в размере 1,</w:t>
      </w:r>
      <w:r w:rsidR="009752B5" w:rsidRPr="009752B5">
        <w:rPr>
          <w:rFonts w:ascii="Times New Roman" w:eastAsia="Times New Roman" w:hAnsi="Times New Roman" w:cs="Times New Roman"/>
          <w:sz w:val="28"/>
          <w:szCs w:val="28"/>
          <w:lang w:eastAsia="ru-RU"/>
        </w:rPr>
        <w:t>87</w:t>
      </w:r>
      <w:r w:rsidRPr="009752B5">
        <w:rPr>
          <w:rFonts w:ascii="Times New Roman" w:eastAsia="Times New Roman" w:hAnsi="Times New Roman" w:cs="Times New Roman"/>
          <w:sz w:val="28"/>
          <w:szCs w:val="28"/>
          <w:lang w:eastAsia="ru-RU"/>
        </w:rPr>
        <w:t xml:space="preserve"> рублей за каждый километр пути на маршрутах более 50 км., на пригородных маршрутах (до 50 км от окружного центра) - 1,</w:t>
      </w:r>
      <w:r w:rsidR="009752B5" w:rsidRPr="009752B5">
        <w:rPr>
          <w:rFonts w:ascii="Times New Roman" w:eastAsia="Times New Roman" w:hAnsi="Times New Roman" w:cs="Times New Roman"/>
          <w:sz w:val="28"/>
          <w:szCs w:val="28"/>
          <w:lang w:eastAsia="ru-RU"/>
        </w:rPr>
        <w:t>7</w:t>
      </w:r>
      <w:r w:rsidRPr="009752B5">
        <w:rPr>
          <w:rFonts w:ascii="Times New Roman" w:eastAsia="Times New Roman" w:hAnsi="Times New Roman" w:cs="Times New Roman"/>
          <w:sz w:val="28"/>
          <w:szCs w:val="28"/>
          <w:lang w:eastAsia="ru-RU"/>
        </w:rPr>
        <w:t>0 рублей за каждый километр пути.</w:t>
      </w:r>
      <w:proofErr w:type="gramEnd"/>
    </w:p>
    <w:p w:rsidR="001A0193" w:rsidRPr="009752B5" w:rsidRDefault="001A0193" w:rsidP="001A0193">
      <w:pPr>
        <w:spacing w:after="0" w:line="288" w:lineRule="auto"/>
        <w:ind w:firstLine="851"/>
        <w:jc w:val="both"/>
        <w:rPr>
          <w:rFonts w:ascii="Times New Roman" w:eastAsia="Times New Roman" w:hAnsi="Times New Roman" w:cs="Times New Roman"/>
          <w:sz w:val="28"/>
          <w:szCs w:val="28"/>
          <w:lang w:eastAsia="ru-RU"/>
        </w:rPr>
      </w:pPr>
      <w:r w:rsidRPr="009752B5">
        <w:rPr>
          <w:rFonts w:ascii="Times New Roman" w:eastAsia="Times New Roman" w:hAnsi="Times New Roman" w:cs="Times New Roman"/>
          <w:sz w:val="28"/>
          <w:szCs w:val="28"/>
          <w:lang w:eastAsia="ru-RU"/>
        </w:rPr>
        <w:t xml:space="preserve">Пассажирские перевозки водным транспортом </w:t>
      </w:r>
      <w:proofErr w:type="gramStart"/>
      <w:r w:rsidRPr="009752B5">
        <w:rPr>
          <w:rFonts w:ascii="Times New Roman" w:eastAsia="Times New Roman" w:hAnsi="Times New Roman" w:cs="Times New Roman"/>
          <w:sz w:val="28"/>
          <w:szCs w:val="28"/>
          <w:lang w:eastAsia="ru-RU"/>
        </w:rPr>
        <w:t>в</w:t>
      </w:r>
      <w:proofErr w:type="gramEnd"/>
      <w:r w:rsidR="00C45CCB" w:rsidRPr="009752B5">
        <w:rPr>
          <w:rFonts w:ascii="Times New Roman" w:eastAsia="Times New Roman" w:hAnsi="Times New Roman" w:cs="Times New Roman"/>
          <w:sz w:val="28"/>
          <w:szCs w:val="28"/>
          <w:lang w:eastAsia="ru-RU"/>
        </w:rPr>
        <w:t xml:space="preserve"> </w:t>
      </w:r>
      <w:proofErr w:type="gramStart"/>
      <w:r w:rsidRPr="009752B5">
        <w:rPr>
          <w:rFonts w:ascii="Times New Roman" w:eastAsia="Times New Roman" w:hAnsi="Times New Roman" w:cs="Times New Roman"/>
          <w:sz w:val="28"/>
          <w:szCs w:val="28"/>
          <w:lang w:eastAsia="ru-RU"/>
        </w:rPr>
        <w:t>Ханты-Мансийском</w:t>
      </w:r>
      <w:proofErr w:type="gramEnd"/>
      <w:r w:rsidRPr="009752B5">
        <w:rPr>
          <w:rFonts w:ascii="Times New Roman" w:eastAsia="Times New Roman" w:hAnsi="Times New Roman" w:cs="Times New Roman"/>
          <w:sz w:val="28"/>
          <w:szCs w:val="28"/>
          <w:lang w:eastAsia="ru-RU"/>
        </w:rPr>
        <w:t xml:space="preserve"> районе осуществляет ОАО «</w:t>
      </w:r>
      <w:proofErr w:type="spellStart"/>
      <w:r w:rsidRPr="009752B5">
        <w:rPr>
          <w:rFonts w:ascii="Times New Roman" w:eastAsia="Times New Roman" w:hAnsi="Times New Roman" w:cs="Times New Roman"/>
          <w:sz w:val="28"/>
          <w:szCs w:val="28"/>
          <w:lang w:eastAsia="ru-RU"/>
        </w:rPr>
        <w:t>Северречфлот</w:t>
      </w:r>
      <w:proofErr w:type="spellEnd"/>
      <w:r w:rsidRPr="009752B5">
        <w:rPr>
          <w:rFonts w:ascii="Times New Roman" w:eastAsia="Times New Roman" w:hAnsi="Times New Roman" w:cs="Times New Roman"/>
          <w:sz w:val="28"/>
          <w:szCs w:val="28"/>
          <w:lang w:eastAsia="ru-RU"/>
        </w:rPr>
        <w:t xml:space="preserve">. Навигационный период </w:t>
      </w:r>
      <w:r w:rsidR="00ED1073" w:rsidRPr="009752B5">
        <w:rPr>
          <w:rFonts w:ascii="Times New Roman" w:eastAsia="Times New Roman" w:hAnsi="Times New Roman" w:cs="Times New Roman"/>
          <w:sz w:val="28"/>
          <w:szCs w:val="28"/>
          <w:lang w:eastAsia="ru-RU"/>
        </w:rPr>
        <w:t>в 201</w:t>
      </w:r>
      <w:r w:rsidR="009752B5" w:rsidRPr="009752B5">
        <w:rPr>
          <w:rFonts w:ascii="Times New Roman" w:eastAsia="Times New Roman" w:hAnsi="Times New Roman" w:cs="Times New Roman"/>
          <w:sz w:val="28"/>
          <w:szCs w:val="28"/>
          <w:lang w:eastAsia="ru-RU"/>
        </w:rPr>
        <w:t>4</w:t>
      </w:r>
      <w:r w:rsidR="00ED1073" w:rsidRPr="009752B5">
        <w:rPr>
          <w:rFonts w:ascii="Times New Roman" w:eastAsia="Times New Roman" w:hAnsi="Times New Roman" w:cs="Times New Roman"/>
          <w:sz w:val="28"/>
          <w:szCs w:val="28"/>
          <w:lang w:eastAsia="ru-RU"/>
        </w:rPr>
        <w:t xml:space="preserve"> году </w:t>
      </w:r>
      <w:r w:rsidRPr="009752B5">
        <w:rPr>
          <w:rFonts w:ascii="Times New Roman" w:eastAsia="Times New Roman" w:hAnsi="Times New Roman" w:cs="Times New Roman"/>
          <w:sz w:val="28"/>
          <w:szCs w:val="28"/>
          <w:lang w:eastAsia="ru-RU"/>
        </w:rPr>
        <w:t xml:space="preserve">на р. Иртыш </w:t>
      </w:r>
      <w:r w:rsidR="009752B5" w:rsidRPr="009752B5">
        <w:rPr>
          <w:rFonts w:ascii="Times New Roman" w:eastAsia="Times New Roman" w:hAnsi="Times New Roman" w:cs="Times New Roman"/>
          <w:sz w:val="28"/>
          <w:szCs w:val="28"/>
          <w:lang w:eastAsia="ru-RU"/>
        </w:rPr>
        <w:t xml:space="preserve">планируется </w:t>
      </w:r>
      <w:r w:rsidR="00ED1073" w:rsidRPr="009752B5">
        <w:rPr>
          <w:rFonts w:ascii="Times New Roman" w:eastAsia="Times New Roman" w:hAnsi="Times New Roman" w:cs="Times New Roman"/>
          <w:sz w:val="28"/>
          <w:szCs w:val="28"/>
          <w:lang w:eastAsia="ru-RU"/>
        </w:rPr>
        <w:t>открыт</w:t>
      </w:r>
      <w:r w:rsidR="009752B5" w:rsidRPr="009752B5">
        <w:rPr>
          <w:rFonts w:ascii="Times New Roman" w:eastAsia="Times New Roman" w:hAnsi="Times New Roman" w:cs="Times New Roman"/>
          <w:sz w:val="28"/>
          <w:szCs w:val="28"/>
          <w:lang w:eastAsia="ru-RU"/>
        </w:rPr>
        <w:t>ь</w:t>
      </w:r>
      <w:r w:rsidR="00ED1073" w:rsidRPr="009752B5">
        <w:rPr>
          <w:rFonts w:ascii="Times New Roman" w:eastAsia="Times New Roman" w:hAnsi="Times New Roman" w:cs="Times New Roman"/>
          <w:sz w:val="28"/>
          <w:szCs w:val="28"/>
          <w:lang w:eastAsia="ru-RU"/>
        </w:rPr>
        <w:t xml:space="preserve"> </w:t>
      </w:r>
      <w:r w:rsidRPr="009752B5">
        <w:rPr>
          <w:rFonts w:ascii="Times New Roman" w:eastAsia="Times New Roman" w:hAnsi="Times New Roman" w:cs="Times New Roman"/>
          <w:sz w:val="28"/>
          <w:szCs w:val="28"/>
          <w:lang w:eastAsia="ru-RU"/>
        </w:rPr>
        <w:t xml:space="preserve">с </w:t>
      </w:r>
      <w:r w:rsidR="009752B5" w:rsidRPr="009752B5">
        <w:rPr>
          <w:rFonts w:ascii="Times New Roman" w:eastAsia="Times New Roman" w:hAnsi="Times New Roman" w:cs="Times New Roman"/>
          <w:sz w:val="28"/>
          <w:szCs w:val="28"/>
          <w:lang w:eastAsia="ru-RU"/>
        </w:rPr>
        <w:t>3</w:t>
      </w:r>
      <w:r w:rsidRPr="009752B5">
        <w:rPr>
          <w:rFonts w:ascii="Times New Roman" w:eastAsia="Times New Roman" w:hAnsi="Times New Roman" w:cs="Times New Roman"/>
          <w:sz w:val="28"/>
          <w:szCs w:val="28"/>
          <w:lang w:eastAsia="ru-RU"/>
        </w:rPr>
        <w:t xml:space="preserve"> мая 201</w:t>
      </w:r>
      <w:r w:rsidR="009752B5" w:rsidRPr="009752B5">
        <w:rPr>
          <w:rFonts w:ascii="Times New Roman" w:eastAsia="Times New Roman" w:hAnsi="Times New Roman" w:cs="Times New Roman"/>
          <w:sz w:val="28"/>
          <w:szCs w:val="28"/>
          <w:lang w:eastAsia="ru-RU"/>
        </w:rPr>
        <w:t>4</w:t>
      </w:r>
      <w:r w:rsidRPr="009752B5">
        <w:rPr>
          <w:rFonts w:ascii="Times New Roman" w:eastAsia="Times New Roman" w:hAnsi="Times New Roman" w:cs="Times New Roman"/>
          <w:sz w:val="28"/>
          <w:szCs w:val="28"/>
          <w:lang w:eastAsia="ru-RU"/>
        </w:rPr>
        <w:t xml:space="preserve"> года, на р. Обь с 1</w:t>
      </w:r>
      <w:r w:rsidR="009752B5" w:rsidRPr="009752B5">
        <w:rPr>
          <w:rFonts w:ascii="Times New Roman" w:eastAsia="Times New Roman" w:hAnsi="Times New Roman" w:cs="Times New Roman"/>
          <w:sz w:val="28"/>
          <w:szCs w:val="28"/>
          <w:lang w:eastAsia="ru-RU"/>
        </w:rPr>
        <w:t>0</w:t>
      </w:r>
      <w:r w:rsidRPr="009752B5">
        <w:rPr>
          <w:rFonts w:ascii="Times New Roman" w:eastAsia="Times New Roman" w:hAnsi="Times New Roman" w:cs="Times New Roman"/>
          <w:sz w:val="28"/>
          <w:szCs w:val="28"/>
          <w:lang w:eastAsia="ru-RU"/>
        </w:rPr>
        <w:t xml:space="preserve"> мая 201</w:t>
      </w:r>
      <w:r w:rsidR="009752B5" w:rsidRPr="009752B5">
        <w:rPr>
          <w:rFonts w:ascii="Times New Roman" w:eastAsia="Times New Roman" w:hAnsi="Times New Roman" w:cs="Times New Roman"/>
          <w:sz w:val="28"/>
          <w:szCs w:val="28"/>
          <w:lang w:eastAsia="ru-RU"/>
        </w:rPr>
        <w:t>4</w:t>
      </w:r>
      <w:r w:rsidRPr="009752B5">
        <w:rPr>
          <w:rFonts w:ascii="Times New Roman" w:eastAsia="Times New Roman" w:hAnsi="Times New Roman" w:cs="Times New Roman"/>
          <w:sz w:val="28"/>
          <w:szCs w:val="28"/>
          <w:lang w:eastAsia="ru-RU"/>
        </w:rPr>
        <w:t xml:space="preserve"> года. На территории района действует 7 </w:t>
      </w:r>
      <w:proofErr w:type="gramStart"/>
      <w:r w:rsidRPr="009752B5">
        <w:rPr>
          <w:rFonts w:ascii="Times New Roman" w:eastAsia="Times New Roman" w:hAnsi="Times New Roman" w:cs="Times New Roman"/>
          <w:sz w:val="28"/>
          <w:szCs w:val="28"/>
          <w:lang w:eastAsia="ru-RU"/>
        </w:rPr>
        <w:t>внутрирайонных</w:t>
      </w:r>
      <w:proofErr w:type="gramEnd"/>
      <w:r w:rsidRPr="009752B5">
        <w:rPr>
          <w:rFonts w:ascii="Times New Roman" w:eastAsia="Times New Roman" w:hAnsi="Times New Roman" w:cs="Times New Roman"/>
          <w:sz w:val="28"/>
          <w:szCs w:val="28"/>
          <w:lang w:eastAsia="ru-RU"/>
        </w:rPr>
        <w:t xml:space="preserve"> пассажирских маршрут</w:t>
      </w:r>
      <w:r w:rsidR="00ED1073" w:rsidRPr="009752B5">
        <w:rPr>
          <w:rFonts w:ascii="Times New Roman" w:eastAsia="Times New Roman" w:hAnsi="Times New Roman" w:cs="Times New Roman"/>
          <w:sz w:val="28"/>
          <w:szCs w:val="28"/>
          <w:lang w:eastAsia="ru-RU"/>
        </w:rPr>
        <w:t>а</w:t>
      </w:r>
      <w:r w:rsidRPr="009752B5">
        <w:rPr>
          <w:rFonts w:ascii="Times New Roman" w:eastAsia="Times New Roman" w:hAnsi="Times New Roman" w:cs="Times New Roman"/>
          <w:sz w:val="28"/>
          <w:szCs w:val="28"/>
          <w:lang w:eastAsia="ru-RU"/>
        </w:rPr>
        <w:t xml:space="preserve"> и 3 окружных.</w:t>
      </w:r>
      <w:r w:rsidRPr="00A924FB">
        <w:rPr>
          <w:rFonts w:ascii="Times New Roman" w:eastAsia="Times New Roman" w:hAnsi="Times New Roman" w:cs="Times New Roman"/>
          <w:color w:val="FF0000"/>
          <w:sz w:val="28"/>
          <w:szCs w:val="28"/>
          <w:lang w:eastAsia="ru-RU"/>
        </w:rPr>
        <w:t xml:space="preserve"> </w:t>
      </w:r>
      <w:r w:rsidR="009752B5" w:rsidRPr="009752B5">
        <w:rPr>
          <w:rFonts w:ascii="Times New Roman" w:eastAsia="Times New Roman" w:hAnsi="Times New Roman" w:cs="Times New Roman"/>
          <w:sz w:val="28"/>
          <w:szCs w:val="28"/>
          <w:lang w:eastAsia="ru-RU"/>
        </w:rPr>
        <w:t>С 25  марта 2014 года ОАО «</w:t>
      </w:r>
      <w:proofErr w:type="spellStart"/>
      <w:r w:rsidR="009752B5" w:rsidRPr="009752B5">
        <w:rPr>
          <w:rFonts w:ascii="Times New Roman" w:eastAsia="Times New Roman" w:hAnsi="Times New Roman" w:cs="Times New Roman"/>
          <w:sz w:val="28"/>
          <w:szCs w:val="28"/>
          <w:lang w:eastAsia="ru-RU"/>
        </w:rPr>
        <w:t>Северречфлот</w:t>
      </w:r>
      <w:proofErr w:type="spellEnd"/>
      <w:r w:rsidR="009752B5" w:rsidRPr="009752B5">
        <w:rPr>
          <w:rFonts w:ascii="Times New Roman" w:eastAsia="Times New Roman" w:hAnsi="Times New Roman" w:cs="Times New Roman"/>
          <w:sz w:val="28"/>
          <w:szCs w:val="28"/>
          <w:lang w:eastAsia="ru-RU"/>
        </w:rPr>
        <w:t>» приступило к выполнению рейсов чудами на воздушной подушке «Югорский» по маршрутам Ханты-Мансийск –</w:t>
      </w:r>
      <w:r w:rsidR="00D818D0">
        <w:rPr>
          <w:rFonts w:ascii="Times New Roman" w:eastAsia="Times New Roman" w:hAnsi="Times New Roman" w:cs="Times New Roman"/>
          <w:sz w:val="28"/>
          <w:szCs w:val="28"/>
          <w:lang w:eastAsia="ru-RU"/>
        </w:rPr>
        <w:t xml:space="preserve"> </w:t>
      </w:r>
      <w:proofErr w:type="spellStart"/>
      <w:r w:rsidR="009752B5" w:rsidRPr="009752B5">
        <w:rPr>
          <w:rFonts w:ascii="Times New Roman" w:eastAsia="Times New Roman" w:hAnsi="Times New Roman" w:cs="Times New Roman"/>
          <w:sz w:val="28"/>
          <w:szCs w:val="28"/>
          <w:lang w:eastAsia="ru-RU"/>
        </w:rPr>
        <w:t>Кышик</w:t>
      </w:r>
      <w:proofErr w:type="spellEnd"/>
      <w:r w:rsidR="009752B5" w:rsidRPr="009752B5">
        <w:rPr>
          <w:rFonts w:ascii="Times New Roman" w:eastAsia="Times New Roman" w:hAnsi="Times New Roman" w:cs="Times New Roman"/>
          <w:sz w:val="28"/>
          <w:szCs w:val="28"/>
          <w:lang w:eastAsia="ru-RU"/>
        </w:rPr>
        <w:t xml:space="preserve">, Ханты-Мансийск </w:t>
      </w:r>
      <w:proofErr w:type="gramStart"/>
      <w:r w:rsidR="009752B5" w:rsidRPr="009752B5">
        <w:rPr>
          <w:rFonts w:ascii="Times New Roman" w:eastAsia="Times New Roman" w:hAnsi="Times New Roman" w:cs="Times New Roman"/>
          <w:sz w:val="28"/>
          <w:szCs w:val="28"/>
          <w:lang w:eastAsia="ru-RU"/>
        </w:rPr>
        <w:t>–</w:t>
      </w:r>
      <w:proofErr w:type="spellStart"/>
      <w:r w:rsidR="009752B5" w:rsidRPr="009752B5">
        <w:rPr>
          <w:rFonts w:ascii="Times New Roman" w:eastAsia="Times New Roman" w:hAnsi="Times New Roman" w:cs="Times New Roman"/>
          <w:sz w:val="28"/>
          <w:szCs w:val="28"/>
          <w:lang w:eastAsia="ru-RU"/>
        </w:rPr>
        <w:t>П</w:t>
      </w:r>
      <w:proofErr w:type="gramEnd"/>
      <w:r w:rsidR="009752B5" w:rsidRPr="009752B5">
        <w:rPr>
          <w:rFonts w:ascii="Times New Roman" w:eastAsia="Times New Roman" w:hAnsi="Times New Roman" w:cs="Times New Roman"/>
          <w:sz w:val="28"/>
          <w:szCs w:val="28"/>
          <w:lang w:eastAsia="ru-RU"/>
        </w:rPr>
        <w:t>ырьях</w:t>
      </w:r>
      <w:proofErr w:type="spellEnd"/>
      <w:r w:rsidR="009752B5" w:rsidRPr="009752B5">
        <w:rPr>
          <w:rFonts w:ascii="Times New Roman" w:eastAsia="Times New Roman" w:hAnsi="Times New Roman" w:cs="Times New Roman"/>
          <w:sz w:val="28"/>
          <w:szCs w:val="28"/>
          <w:lang w:eastAsia="ru-RU"/>
        </w:rPr>
        <w:t>.</w:t>
      </w:r>
    </w:p>
    <w:p w:rsidR="009722E5" w:rsidRPr="009722E5" w:rsidRDefault="009722E5" w:rsidP="001A0193">
      <w:pPr>
        <w:widowControl w:val="0"/>
        <w:spacing w:after="0" w:line="288" w:lineRule="auto"/>
        <w:ind w:firstLine="708"/>
        <w:jc w:val="both"/>
        <w:rPr>
          <w:rFonts w:ascii="Times New Roman" w:eastAsia="Times New Roman" w:hAnsi="Times New Roman" w:cs="Times New Roman"/>
          <w:sz w:val="28"/>
          <w:szCs w:val="28"/>
          <w:lang w:eastAsia="ru-RU"/>
        </w:rPr>
      </w:pPr>
      <w:r w:rsidRPr="009722E5">
        <w:rPr>
          <w:rFonts w:ascii="Times New Roman" w:eastAsia="Times New Roman" w:hAnsi="Times New Roman" w:cs="Times New Roman"/>
          <w:sz w:val="28"/>
          <w:szCs w:val="28"/>
          <w:lang w:eastAsia="ru-RU"/>
        </w:rPr>
        <w:t>В рамках административной реформы Ханты-Мансийского района в течение первого квартала 2014</w:t>
      </w:r>
      <w:r w:rsidR="00D818D0">
        <w:rPr>
          <w:rFonts w:ascii="Times New Roman" w:eastAsia="Times New Roman" w:hAnsi="Times New Roman" w:cs="Times New Roman"/>
          <w:sz w:val="28"/>
          <w:szCs w:val="28"/>
          <w:lang w:eastAsia="ru-RU"/>
        </w:rPr>
        <w:t xml:space="preserve"> </w:t>
      </w:r>
      <w:r w:rsidRPr="009722E5">
        <w:rPr>
          <w:rFonts w:ascii="Times New Roman" w:eastAsia="Times New Roman" w:hAnsi="Times New Roman" w:cs="Times New Roman"/>
          <w:sz w:val="28"/>
          <w:szCs w:val="28"/>
          <w:lang w:eastAsia="ru-RU"/>
        </w:rPr>
        <w:t>года пред</w:t>
      </w:r>
      <w:r>
        <w:rPr>
          <w:rFonts w:ascii="Times New Roman" w:eastAsia="Times New Roman" w:hAnsi="Times New Roman" w:cs="Times New Roman"/>
          <w:sz w:val="28"/>
          <w:szCs w:val="28"/>
          <w:lang w:eastAsia="ru-RU"/>
        </w:rPr>
        <w:t>оставлено</w:t>
      </w:r>
      <w:r w:rsidRPr="009722E5">
        <w:rPr>
          <w:rFonts w:ascii="Times New Roman" w:eastAsia="Times New Roman" w:hAnsi="Times New Roman" w:cs="Times New Roman"/>
          <w:sz w:val="28"/>
          <w:szCs w:val="28"/>
          <w:lang w:eastAsia="ru-RU"/>
        </w:rPr>
        <w:t xml:space="preserve"> 11 субсидий организациям, оказывающим населению услуги по перевозки пассажиров и грузов автомобильным (кроме такси) и воздушным транспортом на территории Ханты-Мансийского района по регу</w:t>
      </w:r>
      <w:r>
        <w:rPr>
          <w:rFonts w:ascii="Times New Roman" w:eastAsia="Times New Roman" w:hAnsi="Times New Roman" w:cs="Times New Roman"/>
          <w:sz w:val="28"/>
          <w:szCs w:val="28"/>
          <w:lang w:eastAsia="ru-RU"/>
        </w:rPr>
        <w:t>ли</w:t>
      </w:r>
      <w:r w:rsidRPr="009722E5">
        <w:rPr>
          <w:rFonts w:ascii="Times New Roman" w:eastAsia="Times New Roman" w:hAnsi="Times New Roman" w:cs="Times New Roman"/>
          <w:sz w:val="28"/>
          <w:szCs w:val="28"/>
          <w:lang w:eastAsia="ru-RU"/>
        </w:rPr>
        <w:t xml:space="preserve">руемым тарифам. </w:t>
      </w:r>
      <w:r>
        <w:rPr>
          <w:rFonts w:ascii="Times New Roman" w:eastAsia="Times New Roman" w:hAnsi="Times New Roman" w:cs="Times New Roman"/>
          <w:sz w:val="28"/>
          <w:szCs w:val="28"/>
          <w:lang w:eastAsia="ru-RU"/>
        </w:rPr>
        <w:t xml:space="preserve">Фактически </w:t>
      </w:r>
      <w:r w:rsidR="001E16A3">
        <w:rPr>
          <w:rFonts w:ascii="Times New Roman" w:eastAsia="Times New Roman" w:hAnsi="Times New Roman" w:cs="Times New Roman"/>
          <w:sz w:val="28"/>
          <w:szCs w:val="28"/>
          <w:lang w:eastAsia="ru-RU"/>
        </w:rPr>
        <w:t xml:space="preserve">за январь-март 2014 года </w:t>
      </w:r>
      <w:r>
        <w:rPr>
          <w:rFonts w:ascii="Times New Roman" w:eastAsia="Times New Roman" w:hAnsi="Times New Roman" w:cs="Times New Roman"/>
          <w:sz w:val="28"/>
          <w:szCs w:val="28"/>
          <w:lang w:eastAsia="ru-RU"/>
        </w:rPr>
        <w:t xml:space="preserve">освоено по расходам автомобильного </w:t>
      </w:r>
      <w:proofErr w:type="spellStart"/>
      <w:r>
        <w:rPr>
          <w:rFonts w:ascii="Times New Roman" w:eastAsia="Times New Roman" w:hAnsi="Times New Roman" w:cs="Times New Roman"/>
          <w:sz w:val="28"/>
          <w:szCs w:val="28"/>
          <w:lang w:eastAsia="ru-RU"/>
        </w:rPr>
        <w:t>автотраспорта</w:t>
      </w:r>
      <w:proofErr w:type="spellEnd"/>
      <w:r>
        <w:rPr>
          <w:rFonts w:ascii="Times New Roman" w:eastAsia="Times New Roman" w:hAnsi="Times New Roman" w:cs="Times New Roman"/>
          <w:sz w:val="28"/>
          <w:szCs w:val="28"/>
          <w:lang w:eastAsia="ru-RU"/>
        </w:rPr>
        <w:t xml:space="preserve"> – 380,0 тыс.</w:t>
      </w:r>
      <w:r w:rsidR="001E16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w:t>
      </w:r>
      <w:r w:rsidR="001E16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воздушного транспорта – 1896,6 тыс.</w:t>
      </w:r>
      <w:r w:rsidR="001E16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w:t>
      </w:r>
      <w:r w:rsidRPr="009722E5">
        <w:rPr>
          <w:rFonts w:ascii="Times New Roman" w:eastAsia="Times New Roman" w:hAnsi="Times New Roman" w:cs="Times New Roman"/>
          <w:sz w:val="28"/>
          <w:szCs w:val="28"/>
          <w:lang w:eastAsia="ru-RU"/>
        </w:rPr>
        <w:t xml:space="preserve">            </w:t>
      </w:r>
    </w:p>
    <w:p w:rsidR="001A0193" w:rsidRPr="001B1406" w:rsidRDefault="001A0193" w:rsidP="001A0193">
      <w:pPr>
        <w:widowControl w:val="0"/>
        <w:spacing w:after="0" w:line="288" w:lineRule="auto"/>
        <w:ind w:firstLine="708"/>
        <w:jc w:val="both"/>
        <w:rPr>
          <w:rFonts w:ascii="Times New Roman" w:eastAsia="Times New Roman" w:hAnsi="Times New Roman" w:cs="Times New Roman"/>
          <w:sz w:val="28"/>
          <w:szCs w:val="28"/>
          <w:lang w:eastAsia="ru-RU"/>
        </w:rPr>
      </w:pPr>
      <w:r w:rsidRPr="001B1406">
        <w:rPr>
          <w:rFonts w:ascii="Times New Roman" w:eastAsia="Times New Roman" w:hAnsi="Times New Roman" w:cs="Times New Roman"/>
          <w:sz w:val="28"/>
          <w:szCs w:val="28"/>
          <w:lang w:eastAsia="ru-RU"/>
        </w:rPr>
        <w:t>Основным поставщиком услуг электросвязи в районе является              ОАО «Ро</w:t>
      </w:r>
      <w:r w:rsidR="00D818D0">
        <w:rPr>
          <w:rFonts w:ascii="Times New Roman" w:eastAsia="Times New Roman" w:hAnsi="Times New Roman" w:cs="Times New Roman"/>
          <w:sz w:val="28"/>
          <w:szCs w:val="28"/>
          <w:lang w:eastAsia="ru-RU"/>
        </w:rPr>
        <w:t>стелеком». По состоянию на 01.04</w:t>
      </w:r>
      <w:r w:rsidRPr="001B1406">
        <w:rPr>
          <w:rFonts w:ascii="Times New Roman" w:eastAsia="Times New Roman" w:hAnsi="Times New Roman" w:cs="Times New Roman"/>
          <w:sz w:val="28"/>
          <w:szCs w:val="28"/>
          <w:lang w:eastAsia="ru-RU"/>
        </w:rPr>
        <w:t xml:space="preserve">.2014 года монтированная </w:t>
      </w:r>
      <w:r w:rsidRPr="001B1406">
        <w:rPr>
          <w:rFonts w:ascii="Times New Roman" w:eastAsia="Times New Roman" w:hAnsi="Times New Roman" w:cs="Times New Roman"/>
          <w:sz w:val="28"/>
          <w:szCs w:val="28"/>
          <w:lang w:eastAsia="ru-RU"/>
        </w:rPr>
        <w:lastRenderedPageBreak/>
        <w:t>емкость телефонных станций составляет 22 единицы на 5 </w:t>
      </w:r>
      <w:r w:rsidR="00B14BB9" w:rsidRPr="001B1406">
        <w:rPr>
          <w:rFonts w:ascii="Times New Roman" w:eastAsia="Times New Roman" w:hAnsi="Times New Roman" w:cs="Times New Roman"/>
          <w:sz w:val="28"/>
          <w:szCs w:val="28"/>
          <w:lang w:eastAsia="ru-RU"/>
        </w:rPr>
        <w:t>964</w:t>
      </w:r>
      <w:r w:rsidRPr="001B1406">
        <w:rPr>
          <w:rFonts w:ascii="Times New Roman" w:eastAsia="Times New Roman" w:hAnsi="Times New Roman" w:cs="Times New Roman"/>
          <w:sz w:val="28"/>
          <w:szCs w:val="28"/>
          <w:lang w:eastAsia="ru-RU"/>
        </w:rPr>
        <w:t xml:space="preserve"> номеров (в среднем 1 номер на 3 человека, проживающих в районе), из них задействовано 5 2</w:t>
      </w:r>
      <w:r w:rsidR="00B14BB9" w:rsidRPr="001B1406">
        <w:rPr>
          <w:rFonts w:ascii="Times New Roman" w:eastAsia="Times New Roman" w:hAnsi="Times New Roman" w:cs="Times New Roman"/>
          <w:sz w:val="28"/>
          <w:szCs w:val="28"/>
          <w:lang w:eastAsia="ru-RU"/>
        </w:rPr>
        <w:t>54</w:t>
      </w:r>
      <w:r w:rsidRPr="001B1406">
        <w:rPr>
          <w:rFonts w:ascii="Times New Roman" w:eastAsia="Times New Roman" w:hAnsi="Times New Roman" w:cs="Times New Roman"/>
          <w:sz w:val="28"/>
          <w:szCs w:val="28"/>
          <w:lang w:eastAsia="ru-RU"/>
        </w:rPr>
        <w:t xml:space="preserve"> номеров или </w:t>
      </w:r>
      <w:r w:rsidR="00B14BB9" w:rsidRPr="001B1406">
        <w:rPr>
          <w:rFonts w:ascii="Times New Roman" w:eastAsia="Times New Roman" w:hAnsi="Times New Roman" w:cs="Times New Roman"/>
          <w:sz w:val="28"/>
          <w:szCs w:val="28"/>
          <w:lang w:eastAsia="ru-RU"/>
        </w:rPr>
        <w:t>88</w:t>
      </w:r>
      <w:r w:rsidRPr="001B1406">
        <w:rPr>
          <w:rFonts w:ascii="Times New Roman" w:eastAsia="Times New Roman" w:hAnsi="Times New Roman" w:cs="Times New Roman"/>
          <w:sz w:val="28"/>
          <w:szCs w:val="28"/>
          <w:lang w:eastAsia="ru-RU"/>
        </w:rPr>
        <w:t>,</w:t>
      </w:r>
      <w:r w:rsidR="00B14BB9" w:rsidRPr="001B1406">
        <w:rPr>
          <w:rFonts w:ascii="Times New Roman" w:eastAsia="Times New Roman" w:hAnsi="Times New Roman" w:cs="Times New Roman"/>
          <w:sz w:val="28"/>
          <w:szCs w:val="28"/>
          <w:lang w:eastAsia="ru-RU"/>
        </w:rPr>
        <w:t>1</w:t>
      </w:r>
      <w:r w:rsidRPr="001B1406">
        <w:rPr>
          <w:rFonts w:ascii="Times New Roman" w:eastAsia="Times New Roman" w:hAnsi="Times New Roman" w:cs="Times New Roman"/>
          <w:sz w:val="28"/>
          <w:szCs w:val="28"/>
          <w:lang w:eastAsia="ru-RU"/>
        </w:rPr>
        <w:t xml:space="preserve">% от общего монтированного объема. Доля домовладений, имеющих телефоны, в общем количестве домов составляет </w:t>
      </w:r>
      <w:r w:rsidR="001B1406" w:rsidRPr="001B1406">
        <w:rPr>
          <w:rFonts w:ascii="Times New Roman" w:eastAsia="Times New Roman" w:hAnsi="Times New Roman" w:cs="Times New Roman"/>
          <w:sz w:val="28"/>
          <w:szCs w:val="28"/>
          <w:lang w:eastAsia="ru-RU"/>
        </w:rPr>
        <w:t>70,2</w:t>
      </w:r>
      <w:r w:rsidRPr="001B1406">
        <w:rPr>
          <w:rFonts w:ascii="Times New Roman" w:eastAsia="Times New Roman" w:hAnsi="Times New Roman" w:cs="Times New Roman"/>
          <w:sz w:val="28"/>
          <w:szCs w:val="28"/>
          <w:lang w:eastAsia="ru-RU"/>
        </w:rPr>
        <w:t>%.</w:t>
      </w:r>
    </w:p>
    <w:p w:rsidR="001A0193" w:rsidRPr="001B1406"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1B1406">
        <w:rPr>
          <w:rFonts w:ascii="Times New Roman" w:eastAsia="Times New Roman" w:hAnsi="Times New Roman" w:cs="Times New Roman"/>
          <w:sz w:val="28"/>
          <w:szCs w:val="28"/>
          <w:lang w:eastAsia="ru-RU"/>
        </w:rPr>
        <w:t>Все населенные пункты района имеют возможность пользоваться сотовой связью ОАО «Ростелеком», кроме того, в 30 населенных пунктах района установлено 3</w:t>
      </w:r>
      <w:r w:rsidR="001B1406" w:rsidRPr="001B1406">
        <w:rPr>
          <w:rFonts w:ascii="Times New Roman" w:eastAsia="Times New Roman" w:hAnsi="Times New Roman" w:cs="Times New Roman"/>
          <w:sz w:val="28"/>
          <w:szCs w:val="28"/>
          <w:lang w:eastAsia="ru-RU"/>
        </w:rPr>
        <w:t>1</w:t>
      </w:r>
      <w:r w:rsidRPr="001B1406">
        <w:rPr>
          <w:rFonts w:ascii="Times New Roman" w:eastAsia="Times New Roman" w:hAnsi="Times New Roman" w:cs="Times New Roman"/>
          <w:sz w:val="28"/>
          <w:szCs w:val="28"/>
          <w:lang w:eastAsia="ru-RU"/>
        </w:rPr>
        <w:t xml:space="preserve"> таксофон, к сети Интернет подключены все общеобразовательные учреждения района. Абоненты 18 населенных пунктов района подключены к сети широкополосного </w:t>
      </w:r>
      <w:proofErr w:type="spellStart"/>
      <w:r w:rsidRPr="001B1406">
        <w:rPr>
          <w:rFonts w:ascii="Times New Roman" w:eastAsia="Times New Roman" w:hAnsi="Times New Roman" w:cs="Times New Roman"/>
          <w:sz w:val="28"/>
          <w:szCs w:val="28"/>
          <w:lang w:val="en-US" w:eastAsia="ru-RU"/>
        </w:rPr>
        <w:t>xDSL</w:t>
      </w:r>
      <w:proofErr w:type="spellEnd"/>
      <w:r w:rsidRPr="001B1406">
        <w:rPr>
          <w:rFonts w:ascii="Times New Roman" w:eastAsia="Times New Roman" w:hAnsi="Times New Roman" w:cs="Times New Roman"/>
          <w:sz w:val="28"/>
          <w:szCs w:val="28"/>
          <w:lang w:eastAsia="ru-RU"/>
        </w:rPr>
        <w:t xml:space="preserve"> доступа Интернет, смонтировано 2</w:t>
      </w:r>
      <w:r w:rsidR="00D818D0">
        <w:rPr>
          <w:rFonts w:ascii="Times New Roman" w:eastAsia="Times New Roman" w:hAnsi="Times New Roman" w:cs="Times New Roman"/>
          <w:sz w:val="28"/>
          <w:szCs w:val="28"/>
          <w:lang w:eastAsia="ru-RU"/>
        </w:rPr>
        <w:t xml:space="preserve"> </w:t>
      </w:r>
      <w:r w:rsidRPr="001B1406">
        <w:rPr>
          <w:rFonts w:ascii="Times New Roman" w:eastAsia="Times New Roman" w:hAnsi="Times New Roman" w:cs="Times New Roman"/>
          <w:sz w:val="28"/>
          <w:szCs w:val="28"/>
          <w:lang w:eastAsia="ru-RU"/>
        </w:rPr>
        <w:t xml:space="preserve">272 порта доступа в сеть Интернет. Для большинства пользователей сети Интернет скорость передачи данных не </w:t>
      </w:r>
      <w:proofErr w:type="gramStart"/>
      <w:r w:rsidRPr="001B1406">
        <w:rPr>
          <w:rFonts w:ascii="Times New Roman" w:eastAsia="Times New Roman" w:hAnsi="Times New Roman" w:cs="Times New Roman"/>
          <w:sz w:val="28"/>
          <w:szCs w:val="28"/>
          <w:lang w:eastAsia="ru-RU"/>
        </w:rPr>
        <w:t>превышает 128 кбит/сек</w:t>
      </w:r>
      <w:proofErr w:type="gramEnd"/>
      <w:r w:rsidRPr="001B1406">
        <w:rPr>
          <w:rFonts w:ascii="Times New Roman" w:eastAsia="Times New Roman" w:hAnsi="Times New Roman" w:cs="Times New Roman"/>
          <w:sz w:val="28"/>
          <w:szCs w:val="28"/>
          <w:lang w:eastAsia="ru-RU"/>
        </w:rPr>
        <w:t xml:space="preserve">. </w:t>
      </w:r>
    </w:p>
    <w:p w:rsidR="001A0193" w:rsidRPr="001B1406"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1B1406">
        <w:rPr>
          <w:rFonts w:ascii="Times New Roman" w:eastAsia="Times New Roman" w:hAnsi="Times New Roman" w:cs="Times New Roman"/>
          <w:sz w:val="28"/>
          <w:szCs w:val="28"/>
          <w:lang w:eastAsia="ru-RU"/>
        </w:rPr>
        <w:t xml:space="preserve">Услугами сотовой связи имеют возможность пользоваться жители всех 33 населенных пунктов. Оператором связи </w:t>
      </w:r>
      <w:proofErr w:type="spellStart"/>
      <w:r w:rsidRPr="001B1406">
        <w:rPr>
          <w:rFonts w:ascii="Times New Roman" w:eastAsia="Times New Roman" w:hAnsi="Times New Roman" w:cs="Times New Roman"/>
          <w:sz w:val="28"/>
          <w:szCs w:val="28"/>
          <w:lang w:val="en-US" w:eastAsia="ru-RU"/>
        </w:rPr>
        <w:t>Utel</w:t>
      </w:r>
      <w:proofErr w:type="spellEnd"/>
      <w:r w:rsidRPr="001B1406">
        <w:rPr>
          <w:rFonts w:ascii="Times New Roman" w:eastAsia="Times New Roman" w:hAnsi="Times New Roman" w:cs="Times New Roman"/>
          <w:sz w:val="28"/>
          <w:szCs w:val="28"/>
          <w:lang w:eastAsia="ru-RU"/>
        </w:rPr>
        <w:t xml:space="preserve"> установлено 17 базовых станций сотовой связи,  Мегафон-1 станция (д. Ярки), МТС - 7 станций (Ярки, Горноправдинск, Селиярово, </w:t>
      </w:r>
      <w:proofErr w:type="spellStart"/>
      <w:r w:rsidRPr="001B1406">
        <w:rPr>
          <w:rFonts w:ascii="Times New Roman" w:eastAsia="Times New Roman" w:hAnsi="Times New Roman" w:cs="Times New Roman"/>
          <w:sz w:val="28"/>
          <w:szCs w:val="28"/>
          <w:lang w:eastAsia="ru-RU"/>
        </w:rPr>
        <w:t>Согом</w:t>
      </w:r>
      <w:proofErr w:type="spellEnd"/>
      <w:r w:rsidRPr="001B1406">
        <w:rPr>
          <w:rFonts w:ascii="Times New Roman" w:eastAsia="Times New Roman" w:hAnsi="Times New Roman" w:cs="Times New Roman"/>
          <w:sz w:val="28"/>
          <w:szCs w:val="28"/>
          <w:lang w:eastAsia="ru-RU"/>
        </w:rPr>
        <w:t xml:space="preserve">, </w:t>
      </w:r>
      <w:proofErr w:type="spellStart"/>
      <w:r w:rsidRPr="001B1406">
        <w:rPr>
          <w:rFonts w:ascii="Times New Roman" w:eastAsia="Times New Roman" w:hAnsi="Times New Roman" w:cs="Times New Roman"/>
          <w:sz w:val="28"/>
          <w:szCs w:val="28"/>
          <w:lang w:eastAsia="ru-RU"/>
        </w:rPr>
        <w:t>Ягурьях</w:t>
      </w:r>
      <w:proofErr w:type="spellEnd"/>
      <w:r w:rsidRPr="001B1406">
        <w:rPr>
          <w:rFonts w:ascii="Times New Roman" w:eastAsia="Times New Roman" w:hAnsi="Times New Roman" w:cs="Times New Roman"/>
          <w:sz w:val="28"/>
          <w:szCs w:val="28"/>
          <w:lang w:eastAsia="ru-RU"/>
        </w:rPr>
        <w:t>, Шапша, Троица), Билайн-1 станция (п. Горноправдинск).</w:t>
      </w:r>
    </w:p>
    <w:p w:rsidR="00F0090D" w:rsidRPr="001E4137" w:rsidRDefault="001A0193" w:rsidP="00F0090D">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DD06BA">
        <w:rPr>
          <w:rFonts w:ascii="Times New Roman" w:eastAsia="Times New Roman" w:hAnsi="Times New Roman" w:cs="Times New Roman"/>
          <w:sz w:val="28"/>
          <w:szCs w:val="28"/>
          <w:lang w:eastAsia="ru-RU"/>
        </w:rPr>
        <w:t xml:space="preserve">Услуги почтовой связи в районе предоставляет Ханты-Мансийский Почтамт. На территории района работает 23 отделения, доставка и обмен почтовых отправлений осуществляется два раза в неделю. В 14 отделениях для населения организованы рабочие места с оборудованием доступа к сети Интернет. </w:t>
      </w:r>
      <w:r w:rsidR="00F0090D">
        <w:rPr>
          <w:rFonts w:ascii="Times New Roman" w:eastAsia="Times New Roman" w:hAnsi="Times New Roman" w:cs="Times New Roman"/>
          <w:sz w:val="28"/>
          <w:szCs w:val="28"/>
          <w:lang w:eastAsia="ru-RU"/>
        </w:rPr>
        <w:t>На сегодняшний день направление почтовых услуг приносит основную часть доходов предприятия, направление розничных продаж является еще недостаточно развитым, перспективным направлением деятельности «Почта Росси» остается услуга финансового характера. Однако высокая конкуренция со стороны банков и техническое отставание тормозят развитие данного направления.</w:t>
      </w:r>
    </w:p>
    <w:p w:rsidR="001A0193" w:rsidRDefault="001A0193" w:rsidP="00251C3F">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DD06BA">
        <w:rPr>
          <w:rFonts w:ascii="Times New Roman" w:eastAsia="Times New Roman" w:hAnsi="Times New Roman" w:cs="Times New Roman"/>
          <w:sz w:val="28"/>
          <w:szCs w:val="28"/>
          <w:lang w:eastAsia="ru-RU"/>
        </w:rPr>
        <w:t xml:space="preserve">Доходы от основных тарифных услуг за </w:t>
      </w:r>
      <w:r w:rsidR="00DD06BA" w:rsidRPr="00DD06BA">
        <w:rPr>
          <w:rFonts w:ascii="Times New Roman" w:eastAsia="Times New Roman" w:hAnsi="Times New Roman" w:cs="Times New Roman"/>
          <w:sz w:val="28"/>
          <w:szCs w:val="28"/>
          <w:lang w:eastAsia="ru-RU"/>
        </w:rPr>
        <w:t>3</w:t>
      </w:r>
      <w:r w:rsidRPr="00DD06BA">
        <w:rPr>
          <w:rFonts w:ascii="Times New Roman" w:eastAsia="Times New Roman" w:hAnsi="Times New Roman" w:cs="Times New Roman"/>
          <w:sz w:val="28"/>
          <w:szCs w:val="28"/>
          <w:lang w:eastAsia="ru-RU"/>
        </w:rPr>
        <w:t xml:space="preserve"> месяц</w:t>
      </w:r>
      <w:r w:rsidR="00DD06BA" w:rsidRPr="00DD06BA">
        <w:rPr>
          <w:rFonts w:ascii="Times New Roman" w:eastAsia="Times New Roman" w:hAnsi="Times New Roman" w:cs="Times New Roman"/>
          <w:sz w:val="28"/>
          <w:szCs w:val="28"/>
          <w:lang w:eastAsia="ru-RU"/>
        </w:rPr>
        <w:t>а</w:t>
      </w:r>
      <w:r w:rsidRPr="00DD06BA">
        <w:rPr>
          <w:rFonts w:ascii="Times New Roman" w:eastAsia="Times New Roman" w:hAnsi="Times New Roman" w:cs="Times New Roman"/>
          <w:sz w:val="28"/>
          <w:szCs w:val="28"/>
          <w:lang w:eastAsia="ru-RU"/>
        </w:rPr>
        <w:t xml:space="preserve"> 201</w:t>
      </w:r>
      <w:r w:rsidR="00DD06BA" w:rsidRPr="00DD06BA">
        <w:rPr>
          <w:rFonts w:ascii="Times New Roman" w:eastAsia="Times New Roman" w:hAnsi="Times New Roman" w:cs="Times New Roman"/>
          <w:sz w:val="28"/>
          <w:szCs w:val="28"/>
          <w:lang w:eastAsia="ru-RU"/>
        </w:rPr>
        <w:t>4</w:t>
      </w:r>
      <w:r w:rsidRPr="00DD06BA">
        <w:rPr>
          <w:rFonts w:ascii="Times New Roman" w:eastAsia="Times New Roman" w:hAnsi="Times New Roman" w:cs="Times New Roman"/>
          <w:sz w:val="28"/>
          <w:szCs w:val="28"/>
          <w:lang w:eastAsia="ru-RU"/>
        </w:rPr>
        <w:t xml:space="preserve"> года </w:t>
      </w:r>
      <w:r w:rsidR="00DD06BA">
        <w:rPr>
          <w:rFonts w:ascii="Times New Roman" w:eastAsia="Times New Roman" w:hAnsi="Times New Roman" w:cs="Times New Roman"/>
          <w:sz w:val="28"/>
          <w:szCs w:val="28"/>
          <w:lang w:eastAsia="ru-RU"/>
        </w:rPr>
        <w:t>по сравнению с аналогичным периодом прошлого увеличились</w:t>
      </w:r>
      <w:r w:rsidR="001E4137">
        <w:rPr>
          <w:rFonts w:ascii="Times New Roman" w:eastAsia="Times New Roman" w:hAnsi="Times New Roman" w:cs="Times New Roman"/>
          <w:sz w:val="28"/>
          <w:szCs w:val="28"/>
          <w:lang w:eastAsia="ru-RU"/>
        </w:rPr>
        <w:t xml:space="preserve"> на</w:t>
      </w:r>
      <w:r w:rsidRPr="00DD06BA">
        <w:rPr>
          <w:rFonts w:ascii="Times New Roman" w:eastAsia="Times New Roman" w:hAnsi="Times New Roman" w:cs="Times New Roman"/>
          <w:sz w:val="28"/>
          <w:szCs w:val="28"/>
          <w:lang w:eastAsia="ru-RU"/>
        </w:rPr>
        <w:t xml:space="preserve"> </w:t>
      </w:r>
      <w:r w:rsidR="00DD06BA" w:rsidRPr="00DD06BA">
        <w:rPr>
          <w:rFonts w:ascii="Times New Roman" w:eastAsia="Times New Roman" w:hAnsi="Times New Roman" w:cs="Times New Roman"/>
          <w:sz w:val="28"/>
          <w:szCs w:val="28"/>
          <w:lang w:eastAsia="ru-RU"/>
        </w:rPr>
        <w:t>8,5</w:t>
      </w:r>
      <w:r w:rsidRPr="00DD06BA">
        <w:rPr>
          <w:rFonts w:ascii="Times New Roman" w:eastAsia="Times New Roman" w:hAnsi="Times New Roman" w:cs="Times New Roman"/>
          <w:sz w:val="28"/>
          <w:szCs w:val="28"/>
          <w:lang w:eastAsia="ru-RU"/>
        </w:rPr>
        <w:t xml:space="preserve"> млн. рублей, в том числе от населения – </w:t>
      </w:r>
      <w:r w:rsidR="00DD06BA" w:rsidRPr="00DD06BA">
        <w:rPr>
          <w:rFonts w:ascii="Times New Roman" w:eastAsia="Times New Roman" w:hAnsi="Times New Roman" w:cs="Times New Roman"/>
          <w:sz w:val="28"/>
          <w:szCs w:val="28"/>
          <w:lang w:eastAsia="ru-RU"/>
        </w:rPr>
        <w:t>2,</w:t>
      </w:r>
      <w:r w:rsidR="00251C3F" w:rsidRPr="00DD06BA">
        <w:rPr>
          <w:rFonts w:ascii="Times New Roman" w:eastAsia="Times New Roman" w:hAnsi="Times New Roman" w:cs="Times New Roman"/>
          <w:sz w:val="28"/>
          <w:szCs w:val="28"/>
          <w:lang w:eastAsia="ru-RU"/>
        </w:rPr>
        <w:t>5</w:t>
      </w:r>
      <w:r w:rsidRPr="00DD06BA">
        <w:rPr>
          <w:rFonts w:ascii="Times New Roman" w:eastAsia="Times New Roman" w:hAnsi="Times New Roman" w:cs="Times New Roman"/>
          <w:sz w:val="28"/>
          <w:szCs w:val="28"/>
          <w:lang w:eastAsia="ru-RU"/>
        </w:rPr>
        <w:t xml:space="preserve"> млн. рублей.</w:t>
      </w:r>
      <w:r w:rsidRPr="00A924FB">
        <w:rPr>
          <w:rFonts w:ascii="Times New Roman" w:eastAsia="Times New Roman" w:hAnsi="Times New Roman" w:cs="Times New Roman"/>
          <w:color w:val="FF0000"/>
          <w:sz w:val="28"/>
          <w:szCs w:val="28"/>
          <w:lang w:eastAsia="ru-RU"/>
        </w:rPr>
        <w:t xml:space="preserve"> </w:t>
      </w:r>
      <w:r w:rsidRPr="00DD06BA">
        <w:rPr>
          <w:rFonts w:ascii="Times New Roman" w:eastAsia="Times New Roman" w:hAnsi="Times New Roman" w:cs="Times New Roman"/>
          <w:sz w:val="28"/>
          <w:szCs w:val="28"/>
          <w:lang w:eastAsia="ru-RU"/>
        </w:rPr>
        <w:t xml:space="preserve">За </w:t>
      </w:r>
      <w:r w:rsidR="00D818D0">
        <w:rPr>
          <w:rFonts w:ascii="Times New Roman" w:eastAsia="Times New Roman" w:hAnsi="Times New Roman" w:cs="Times New Roman"/>
          <w:sz w:val="28"/>
          <w:szCs w:val="28"/>
          <w:lang w:eastAsia="ru-RU"/>
        </w:rPr>
        <w:t>1 квартал</w:t>
      </w:r>
      <w:r w:rsidRPr="00DD06BA">
        <w:rPr>
          <w:rFonts w:ascii="Times New Roman" w:eastAsia="Times New Roman" w:hAnsi="Times New Roman" w:cs="Times New Roman"/>
          <w:sz w:val="28"/>
          <w:szCs w:val="28"/>
          <w:lang w:eastAsia="ru-RU"/>
        </w:rPr>
        <w:t xml:space="preserve"> 201</w:t>
      </w:r>
      <w:r w:rsidR="00DD06BA" w:rsidRPr="00DD06BA">
        <w:rPr>
          <w:rFonts w:ascii="Times New Roman" w:eastAsia="Times New Roman" w:hAnsi="Times New Roman" w:cs="Times New Roman"/>
          <w:sz w:val="28"/>
          <w:szCs w:val="28"/>
          <w:lang w:eastAsia="ru-RU"/>
        </w:rPr>
        <w:t>4</w:t>
      </w:r>
      <w:r w:rsidRPr="00DD06BA">
        <w:rPr>
          <w:rFonts w:ascii="Times New Roman" w:eastAsia="Times New Roman" w:hAnsi="Times New Roman" w:cs="Times New Roman"/>
          <w:sz w:val="28"/>
          <w:szCs w:val="28"/>
          <w:lang w:eastAsia="ru-RU"/>
        </w:rPr>
        <w:t xml:space="preserve"> года произошло </w:t>
      </w:r>
      <w:r w:rsidR="00DD06BA" w:rsidRPr="00DD06BA">
        <w:rPr>
          <w:rFonts w:ascii="Times New Roman" w:eastAsia="Times New Roman" w:hAnsi="Times New Roman" w:cs="Times New Roman"/>
          <w:sz w:val="28"/>
          <w:szCs w:val="28"/>
          <w:lang w:eastAsia="ru-RU"/>
        </w:rPr>
        <w:t>увеличение числа услуг входящего обмена на 27,5% и исходящего обмена  на 45,4%.</w:t>
      </w:r>
      <w:r w:rsidR="00DD06BA">
        <w:rPr>
          <w:rFonts w:ascii="Times New Roman" w:eastAsia="Times New Roman" w:hAnsi="Times New Roman" w:cs="Times New Roman"/>
          <w:color w:val="FF0000"/>
          <w:sz w:val="28"/>
          <w:szCs w:val="28"/>
          <w:lang w:eastAsia="ru-RU"/>
        </w:rPr>
        <w:t xml:space="preserve"> </w:t>
      </w:r>
      <w:r w:rsidR="00DD06BA" w:rsidRPr="001E4137">
        <w:rPr>
          <w:rFonts w:ascii="Times New Roman" w:eastAsia="Times New Roman" w:hAnsi="Times New Roman" w:cs="Times New Roman"/>
          <w:sz w:val="28"/>
          <w:szCs w:val="28"/>
          <w:lang w:eastAsia="ru-RU"/>
        </w:rPr>
        <w:t>С</w:t>
      </w:r>
      <w:r w:rsidRPr="001E4137">
        <w:rPr>
          <w:rFonts w:ascii="Times New Roman" w:eastAsia="Times New Roman" w:hAnsi="Times New Roman" w:cs="Times New Roman"/>
          <w:sz w:val="28"/>
          <w:szCs w:val="28"/>
          <w:lang w:eastAsia="ru-RU"/>
        </w:rPr>
        <w:t xml:space="preserve">нижение </w:t>
      </w:r>
      <w:r w:rsidR="001E4137" w:rsidRPr="001E4137">
        <w:rPr>
          <w:rFonts w:ascii="Times New Roman" w:eastAsia="Times New Roman" w:hAnsi="Times New Roman" w:cs="Times New Roman"/>
          <w:sz w:val="28"/>
          <w:szCs w:val="28"/>
          <w:lang w:eastAsia="ru-RU"/>
        </w:rPr>
        <w:t xml:space="preserve">произошло по одному </w:t>
      </w:r>
      <w:r w:rsidRPr="001E4137">
        <w:rPr>
          <w:rFonts w:ascii="Times New Roman" w:eastAsia="Times New Roman" w:hAnsi="Times New Roman" w:cs="Times New Roman"/>
          <w:sz w:val="28"/>
          <w:szCs w:val="28"/>
          <w:lang w:eastAsia="ru-RU"/>
        </w:rPr>
        <w:t>вид</w:t>
      </w:r>
      <w:r w:rsidR="001E4137" w:rsidRPr="001E4137">
        <w:rPr>
          <w:rFonts w:ascii="Times New Roman" w:eastAsia="Times New Roman" w:hAnsi="Times New Roman" w:cs="Times New Roman"/>
          <w:sz w:val="28"/>
          <w:szCs w:val="28"/>
          <w:lang w:eastAsia="ru-RU"/>
        </w:rPr>
        <w:t>у</w:t>
      </w:r>
      <w:r w:rsidRPr="001E4137">
        <w:rPr>
          <w:rFonts w:ascii="Times New Roman" w:eastAsia="Times New Roman" w:hAnsi="Times New Roman" w:cs="Times New Roman"/>
          <w:sz w:val="28"/>
          <w:szCs w:val="28"/>
          <w:lang w:eastAsia="ru-RU"/>
        </w:rPr>
        <w:t xml:space="preserve"> услуг входящего обмена</w:t>
      </w:r>
      <w:r w:rsidR="001E4137" w:rsidRPr="001E4137">
        <w:rPr>
          <w:rFonts w:ascii="Times New Roman" w:eastAsia="Times New Roman" w:hAnsi="Times New Roman" w:cs="Times New Roman"/>
          <w:sz w:val="28"/>
          <w:szCs w:val="28"/>
          <w:lang w:eastAsia="ru-RU"/>
        </w:rPr>
        <w:t xml:space="preserve"> -</w:t>
      </w:r>
      <w:r w:rsidRPr="001E4137">
        <w:rPr>
          <w:rFonts w:ascii="Times New Roman" w:eastAsia="Times New Roman" w:hAnsi="Times New Roman" w:cs="Times New Roman"/>
          <w:sz w:val="28"/>
          <w:szCs w:val="28"/>
          <w:lang w:eastAsia="ru-RU"/>
        </w:rPr>
        <w:t xml:space="preserve"> </w:t>
      </w:r>
      <w:r w:rsidR="00D818D0">
        <w:rPr>
          <w:rFonts w:ascii="Times New Roman" w:eastAsia="Times New Roman" w:hAnsi="Times New Roman" w:cs="Times New Roman"/>
          <w:sz w:val="28"/>
          <w:szCs w:val="28"/>
          <w:lang w:eastAsia="ru-RU"/>
        </w:rPr>
        <w:t>денежные переводы на 25,0%,</w:t>
      </w:r>
      <w:r w:rsidR="001E4137" w:rsidRPr="001E4137">
        <w:rPr>
          <w:rFonts w:ascii="Times New Roman" w:eastAsia="Times New Roman" w:hAnsi="Times New Roman" w:cs="Times New Roman"/>
          <w:sz w:val="28"/>
          <w:szCs w:val="28"/>
          <w:lang w:eastAsia="ru-RU"/>
        </w:rPr>
        <w:t xml:space="preserve"> по остальным наблюдается рост. </w:t>
      </w:r>
      <w:r w:rsidR="008077C6">
        <w:rPr>
          <w:rFonts w:ascii="Times New Roman" w:eastAsia="Times New Roman" w:hAnsi="Times New Roman" w:cs="Times New Roman"/>
          <w:sz w:val="28"/>
          <w:szCs w:val="28"/>
          <w:lang w:eastAsia="ru-RU"/>
        </w:rPr>
        <w:t xml:space="preserve">В первом квартале отчетного года дополнительно </w:t>
      </w:r>
      <w:r w:rsidR="001E16A3">
        <w:rPr>
          <w:rFonts w:ascii="Times New Roman" w:eastAsia="Times New Roman" w:hAnsi="Times New Roman" w:cs="Times New Roman"/>
          <w:sz w:val="28"/>
          <w:szCs w:val="28"/>
          <w:lang w:eastAsia="ru-RU"/>
        </w:rPr>
        <w:t>организовано</w:t>
      </w:r>
      <w:r w:rsidR="008077C6">
        <w:rPr>
          <w:rFonts w:ascii="Times New Roman" w:eastAsia="Times New Roman" w:hAnsi="Times New Roman" w:cs="Times New Roman"/>
          <w:sz w:val="28"/>
          <w:szCs w:val="28"/>
          <w:lang w:eastAsia="ru-RU"/>
        </w:rPr>
        <w:t>:</w:t>
      </w:r>
    </w:p>
    <w:p w:rsidR="008077C6" w:rsidRDefault="008077C6" w:rsidP="00251C3F">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с миграционными службами и мигрантами;</w:t>
      </w:r>
    </w:p>
    <w:p w:rsidR="008077C6" w:rsidRDefault="008077C6" w:rsidP="00251C3F">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услуга по реализации продовольственных товаров в сельских </w:t>
      </w:r>
      <w:r w:rsidR="00E86FD9">
        <w:rPr>
          <w:rFonts w:ascii="Times New Roman" w:eastAsia="Times New Roman" w:hAnsi="Times New Roman" w:cs="Times New Roman"/>
          <w:sz w:val="28"/>
          <w:szCs w:val="28"/>
          <w:lang w:eastAsia="ru-RU"/>
        </w:rPr>
        <w:lastRenderedPageBreak/>
        <w:t>отделениях почтовой связи</w:t>
      </w:r>
      <w:r>
        <w:rPr>
          <w:rFonts w:ascii="Times New Roman" w:eastAsia="Times New Roman" w:hAnsi="Times New Roman" w:cs="Times New Roman"/>
          <w:sz w:val="28"/>
          <w:szCs w:val="28"/>
          <w:lang w:eastAsia="ru-RU"/>
        </w:rPr>
        <w:t>;</w:t>
      </w:r>
    </w:p>
    <w:p w:rsidR="008077C6" w:rsidRDefault="008077C6" w:rsidP="00251C3F">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услуга по приему коммунальных платежей</w:t>
      </w:r>
      <w:r w:rsidRPr="008077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через </w:t>
      </w:r>
      <w:proofErr w:type="spellStart"/>
      <w:r>
        <w:rPr>
          <w:rFonts w:ascii="Times New Roman" w:eastAsia="Times New Roman" w:hAnsi="Times New Roman" w:cs="Times New Roman"/>
          <w:sz w:val="28"/>
          <w:szCs w:val="28"/>
          <w:lang w:eastAsia="ru-RU"/>
        </w:rPr>
        <w:t>биллинговую</w:t>
      </w:r>
      <w:proofErr w:type="spellEnd"/>
      <w:r>
        <w:rPr>
          <w:rFonts w:ascii="Times New Roman" w:eastAsia="Times New Roman" w:hAnsi="Times New Roman" w:cs="Times New Roman"/>
          <w:sz w:val="28"/>
          <w:szCs w:val="28"/>
          <w:lang w:eastAsia="ru-RU"/>
        </w:rPr>
        <w:t xml:space="preserve"> систему;</w:t>
      </w:r>
    </w:p>
    <w:p w:rsidR="00251C3F" w:rsidRPr="00A924FB" w:rsidRDefault="008077C6" w:rsidP="001E16A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работа сервисного центра для обслуживания корпоративных клиентов.</w:t>
      </w:r>
    </w:p>
    <w:p w:rsidR="001A0193" w:rsidRPr="00F72166"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ФИНАНСЫ</w:t>
      </w:r>
    </w:p>
    <w:p w:rsidR="001A0193" w:rsidRPr="00A924FB"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proofErr w:type="gramStart"/>
      <w:r w:rsidRPr="00923349">
        <w:rPr>
          <w:rFonts w:ascii="Times New Roman" w:eastAsia="Times New Roman" w:hAnsi="Times New Roman" w:cs="Times New Roman"/>
          <w:sz w:val="28"/>
          <w:szCs w:val="28"/>
          <w:lang w:eastAsia="ru-RU"/>
        </w:rPr>
        <w:t xml:space="preserve">Налоговые доходы и сборы во все уровни бюджетной системы, формируемые на территории района, </w:t>
      </w:r>
      <w:r w:rsidR="00051923" w:rsidRPr="00923349">
        <w:rPr>
          <w:rFonts w:ascii="Times New Roman" w:eastAsia="Times New Roman" w:hAnsi="Times New Roman" w:cs="Times New Roman"/>
          <w:sz w:val="28"/>
          <w:szCs w:val="28"/>
          <w:lang w:eastAsia="ru-RU"/>
        </w:rPr>
        <w:t xml:space="preserve">за </w:t>
      </w:r>
      <w:r w:rsidR="00923349" w:rsidRPr="00923349">
        <w:rPr>
          <w:rFonts w:ascii="Times New Roman" w:eastAsia="Times New Roman" w:hAnsi="Times New Roman" w:cs="Times New Roman"/>
          <w:sz w:val="28"/>
          <w:szCs w:val="28"/>
          <w:lang w:eastAsia="ru-RU"/>
        </w:rPr>
        <w:t>1 квартал 2014</w:t>
      </w:r>
      <w:r w:rsidR="00051923" w:rsidRPr="00923349">
        <w:rPr>
          <w:rFonts w:ascii="Times New Roman" w:eastAsia="Times New Roman" w:hAnsi="Times New Roman" w:cs="Times New Roman"/>
          <w:sz w:val="28"/>
          <w:szCs w:val="28"/>
          <w:lang w:eastAsia="ru-RU"/>
        </w:rPr>
        <w:t xml:space="preserve"> год</w:t>
      </w:r>
      <w:r w:rsidR="00923349" w:rsidRPr="00923349">
        <w:rPr>
          <w:rFonts w:ascii="Times New Roman" w:eastAsia="Times New Roman" w:hAnsi="Times New Roman" w:cs="Times New Roman"/>
          <w:sz w:val="28"/>
          <w:szCs w:val="28"/>
          <w:lang w:eastAsia="ru-RU"/>
        </w:rPr>
        <w:t>а</w:t>
      </w:r>
      <w:r w:rsidR="00051923" w:rsidRPr="00923349">
        <w:rPr>
          <w:rFonts w:ascii="Times New Roman" w:eastAsia="Times New Roman" w:hAnsi="Times New Roman" w:cs="Times New Roman"/>
          <w:sz w:val="28"/>
          <w:szCs w:val="28"/>
          <w:lang w:eastAsia="ru-RU"/>
        </w:rPr>
        <w:t xml:space="preserve"> </w:t>
      </w:r>
      <w:r w:rsidRPr="00923349">
        <w:rPr>
          <w:rFonts w:ascii="Times New Roman" w:eastAsia="Times New Roman" w:hAnsi="Times New Roman" w:cs="Times New Roman"/>
          <w:sz w:val="28"/>
          <w:szCs w:val="28"/>
          <w:lang w:eastAsia="ru-RU"/>
        </w:rPr>
        <w:t xml:space="preserve">составили </w:t>
      </w:r>
      <w:r w:rsidR="00923349">
        <w:rPr>
          <w:rFonts w:ascii="Times New Roman" w:eastAsia="Times New Roman" w:hAnsi="Times New Roman" w:cs="Times New Roman"/>
          <w:sz w:val="28"/>
          <w:szCs w:val="28"/>
          <w:lang w:eastAsia="ru-RU"/>
        </w:rPr>
        <w:t xml:space="preserve">1 777,88 </w:t>
      </w:r>
      <w:r w:rsidRPr="00923349">
        <w:rPr>
          <w:rFonts w:ascii="Times New Roman" w:eastAsia="Times New Roman" w:hAnsi="Times New Roman" w:cs="Times New Roman"/>
          <w:sz w:val="28"/>
          <w:szCs w:val="28"/>
          <w:lang w:eastAsia="ru-RU"/>
        </w:rPr>
        <w:t xml:space="preserve"> млн. </w:t>
      </w:r>
      <w:r w:rsidRPr="00501D26">
        <w:rPr>
          <w:rFonts w:ascii="Times New Roman" w:eastAsia="Times New Roman" w:hAnsi="Times New Roman" w:cs="Times New Roman"/>
          <w:sz w:val="28"/>
          <w:szCs w:val="28"/>
          <w:lang w:eastAsia="ru-RU"/>
        </w:rPr>
        <w:t>рублей, у</w:t>
      </w:r>
      <w:r w:rsidR="00501D26" w:rsidRPr="00501D26">
        <w:rPr>
          <w:rFonts w:ascii="Times New Roman" w:eastAsia="Times New Roman" w:hAnsi="Times New Roman" w:cs="Times New Roman"/>
          <w:sz w:val="28"/>
          <w:szCs w:val="28"/>
          <w:lang w:eastAsia="ru-RU"/>
        </w:rPr>
        <w:t>величившись</w:t>
      </w:r>
      <w:r w:rsidRPr="00501D26">
        <w:rPr>
          <w:rFonts w:ascii="Times New Roman" w:eastAsia="Times New Roman" w:hAnsi="Times New Roman" w:cs="Times New Roman"/>
          <w:sz w:val="28"/>
          <w:szCs w:val="28"/>
          <w:lang w:eastAsia="ru-RU"/>
        </w:rPr>
        <w:t xml:space="preserve"> по сравнению с </w:t>
      </w:r>
      <w:r w:rsidR="00923349" w:rsidRPr="00501D26">
        <w:rPr>
          <w:rFonts w:ascii="Times New Roman" w:eastAsia="Times New Roman" w:hAnsi="Times New Roman" w:cs="Times New Roman"/>
          <w:sz w:val="28"/>
          <w:szCs w:val="28"/>
          <w:lang w:eastAsia="ru-RU"/>
        </w:rPr>
        <w:t>1 кварталом 2013 года</w:t>
      </w:r>
      <w:r w:rsidR="00A14637" w:rsidRPr="00501D26">
        <w:rPr>
          <w:rFonts w:ascii="Times New Roman" w:eastAsia="Times New Roman" w:hAnsi="Times New Roman" w:cs="Times New Roman"/>
          <w:sz w:val="28"/>
          <w:szCs w:val="28"/>
          <w:lang w:eastAsia="ru-RU"/>
        </w:rPr>
        <w:t xml:space="preserve"> (</w:t>
      </w:r>
      <w:r w:rsidR="00501D26" w:rsidRPr="00501D26">
        <w:rPr>
          <w:rFonts w:ascii="Times New Roman" w:eastAsia="Times New Roman" w:hAnsi="Times New Roman" w:cs="Times New Roman"/>
          <w:sz w:val="28"/>
          <w:szCs w:val="28"/>
          <w:lang w:eastAsia="ru-RU"/>
        </w:rPr>
        <w:t>949,6</w:t>
      </w:r>
      <w:r w:rsidR="00923349" w:rsidRPr="00501D26">
        <w:rPr>
          <w:rFonts w:ascii="Times New Roman" w:eastAsia="Times New Roman" w:hAnsi="Times New Roman" w:cs="Times New Roman"/>
          <w:sz w:val="28"/>
          <w:szCs w:val="28"/>
          <w:lang w:eastAsia="ru-RU"/>
        </w:rPr>
        <w:t xml:space="preserve"> млн. рублей)</w:t>
      </w:r>
      <w:r w:rsidR="00501D26" w:rsidRPr="00501D26">
        <w:rPr>
          <w:rFonts w:ascii="Times New Roman" w:eastAsia="Times New Roman" w:hAnsi="Times New Roman" w:cs="Times New Roman"/>
          <w:sz w:val="28"/>
          <w:szCs w:val="28"/>
          <w:lang w:eastAsia="ru-RU"/>
        </w:rPr>
        <w:t xml:space="preserve"> на 87,2</w:t>
      </w:r>
      <w:r w:rsidRPr="00501D26">
        <w:rPr>
          <w:rFonts w:ascii="Times New Roman" w:eastAsia="Times New Roman" w:hAnsi="Times New Roman" w:cs="Times New Roman"/>
          <w:sz w:val="28"/>
          <w:szCs w:val="28"/>
          <w:lang w:eastAsia="ru-RU"/>
        </w:rPr>
        <w:t>%.</w:t>
      </w:r>
      <w:r w:rsidRPr="00A924FB">
        <w:rPr>
          <w:rFonts w:ascii="Times New Roman" w:eastAsia="Times New Roman" w:hAnsi="Times New Roman" w:cs="Times New Roman"/>
          <w:color w:val="FF0000"/>
          <w:sz w:val="28"/>
          <w:szCs w:val="28"/>
          <w:lang w:eastAsia="ru-RU"/>
        </w:rPr>
        <w:t xml:space="preserve"> </w:t>
      </w:r>
      <w:r w:rsidRPr="00501D26">
        <w:rPr>
          <w:rFonts w:ascii="Times New Roman" w:eastAsia="Times New Roman" w:hAnsi="Times New Roman" w:cs="Times New Roman"/>
          <w:sz w:val="28"/>
          <w:szCs w:val="28"/>
          <w:lang w:eastAsia="ru-RU"/>
        </w:rPr>
        <w:t xml:space="preserve">Значительное влияние на формирование налоговых поступлений оказывают три налога </w:t>
      </w:r>
      <w:r w:rsidR="00501D26" w:rsidRPr="00501D26">
        <w:rPr>
          <w:rFonts w:ascii="Times New Roman" w:eastAsia="Times New Roman" w:hAnsi="Times New Roman" w:cs="Times New Roman"/>
          <w:sz w:val="28"/>
          <w:szCs w:val="28"/>
          <w:lang w:eastAsia="ru-RU"/>
        </w:rPr>
        <w:t>(97,3</w:t>
      </w:r>
      <w:r w:rsidRPr="00501D26">
        <w:rPr>
          <w:rFonts w:ascii="Times New Roman" w:eastAsia="Times New Roman" w:hAnsi="Times New Roman" w:cs="Times New Roman"/>
          <w:sz w:val="28"/>
          <w:szCs w:val="28"/>
          <w:lang w:eastAsia="ru-RU"/>
        </w:rPr>
        <w:t xml:space="preserve">% от общего поступления налогов и сборов): налог на имущество организаций – </w:t>
      </w:r>
      <w:r w:rsidR="00923349" w:rsidRPr="00501D26">
        <w:rPr>
          <w:rFonts w:ascii="Times New Roman" w:eastAsia="Times New Roman" w:hAnsi="Times New Roman" w:cs="Times New Roman"/>
          <w:sz w:val="28"/>
          <w:szCs w:val="28"/>
          <w:lang w:eastAsia="ru-RU"/>
        </w:rPr>
        <w:t>1 301,58</w:t>
      </w:r>
      <w:r w:rsidRPr="00501D26">
        <w:rPr>
          <w:rFonts w:ascii="Times New Roman" w:eastAsia="Times New Roman" w:hAnsi="Times New Roman" w:cs="Times New Roman"/>
          <w:sz w:val="28"/>
          <w:szCs w:val="28"/>
          <w:lang w:eastAsia="ru-RU"/>
        </w:rPr>
        <w:t xml:space="preserve"> млн. рублей</w:t>
      </w:r>
      <w:proofErr w:type="gramEnd"/>
      <w:r w:rsidRPr="00501D26">
        <w:rPr>
          <w:rFonts w:ascii="Times New Roman" w:eastAsia="Times New Roman" w:hAnsi="Times New Roman" w:cs="Times New Roman"/>
          <w:sz w:val="28"/>
          <w:szCs w:val="28"/>
          <w:lang w:eastAsia="ru-RU"/>
        </w:rPr>
        <w:t xml:space="preserve"> </w:t>
      </w:r>
      <w:r w:rsidR="00501D26" w:rsidRPr="00501D26">
        <w:rPr>
          <w:rFonts w:ascii="Times New Roman" w:eastAsia="Times New Roman" w:hAnsi="Times New Roman" w:cs="Times New Roman"/>
          <w:sz w:val="28"/>
          <w:szCs w:val="28"/>
          <w:lang w:eastAsia="ru-RU"/>
        </w:rPr>
        <w:t xml:space="preserve"> </w:t>
      </w:r>
      <w:r w:rsidRPr="00501D26">
        <w:rPr>
          <w:rFonts w:ascii="Times New Roman" w:eastAsia="Times New Roman" w:hAnsi="Times New Roman" w:cs="Times New Roman"/>
          <w:sz w:val="28"/>
          <w:szCs w:val="28"/>
          <w:lang w:eastAsia="ru-RU"/>
        </w:rPr>
        <w:t>(</w:t>
      </w:r>
      <w:proofErr w:type="gramStart"/>
      <w:r w:rsidR="00501D26" w:rsidRPr="00501D26">
        <w:rPr>
          <w:rFonts w:ascii="Times New Roman" w:eastAsia="Times New Roman" w:hAnsi="Times New Roman" w:cs="Times New Roman"/>
          <w:sz w:val="28"/>
          <w:szCs w:val="28"/>
          <w:lang w:eastAsia="ru-RU"/>
        </w:rPr>
        <w:t xml:space="preserve">1 квартал 2013 года </w:t>
      </w:r>
      <w:r w:rsidR="00923349" w:rsidRPr="00501D26">
        <w:rPr>
          <w:rFonts w:ascii="Times New Roman" w:eastAsia="Times New Roman" w:hAnsi="Times New Roman" w:cs="Times New Roman"/>
          <w:sz w:val="28"/>
          <w:szCs w:val="28"/>
          <w:lang w:eastAsia="ru-RU"/>
        </w:rPr>
        <w:t xml:space="preserve">– </w:t>
      </w:r>
      <w:r w:rsidR="00501D26" w:rsidRPr="00501D26">
        <w:rPr>
          <w:rFonts w:ascii="Times New Roman" w:eastAsia="Times New Roman" w:hAnsi="Times New Roman" w:cs="Times New Roman"/>
          <w:sz w:val="28"/>
          <w:szCs w:val="28"/>
          <w:lang w:eastAsia="ru-RU"/>
        </w:rPr>
        <w:t>571,5</w:t>
      </w:r>
      <w:r w:rsidR="00923349" w:rsidRPr="00501D26">
        <w:rPr>
          <w:rFonts w:ascii="Times New Roman" w:eastAsia="Times New Roman" w:hAnsi="Times New Roman" w:cs="Times New Roman"/>
          <w:sz w:val="28"/>
          <w:szCs w:val="28"/>
          <w:lang w:eastAsia="ru-RU"/>
        </w:rPr>
        <w:t xml:space="preserve"> млн. рублей) или</w:t>
      </w:r>
      <w:r w:rsidR="00923349" w:rsidRPr="00923349">
        <w:rPr>
          <w:rFonts w:ascii="Times New Roman" w:eastAsia="Times New Roman" w:hAnsi="Times New Roman" w:cs="Times New Roman"/>
          <w:sz w:val="28"/>
          <w:szCs w:val="28"/>
          <w:lang w:eastAsia="ru-RU"/>
        </w:rPr>
        <w:t xml:space="preserve"> 73,2</w:t>
      </w:r>
      <w:r w:rsidRPr="00923349">
        <w:rPr>
          <w:rFonts w:ascii="Times New Roman" w:eastAsia="Times New Roman" w:hAnsi="Times New Roman" w:cs="Times New Roman"/>
          <w:sz w:val="28"/>
          <w:szCs w:val="28"/>
          <w:lang w:eastAsia="ru-RU"/>
        </w:rPr>
        <w:t xml:space="preserve">%, </w:t>
      </w:r>
      <w:r w:rsidR="00923349" w:rsidRPr="00923349">
        <w:rPr>
          <w:rFonts w:ascii="Times New Roman" w:eastAsia="Times New Roman" w:hAnsi="Times New Roman" w:cs="Times New Roman"/>
          <w:sz w:val="28"/>
          <w:szCs w:val="28"/>
          <w:lang w:eastAsia="ru-RU"/>
        </w:rPr>
        <w:t>налог на доходы физических лиц</w:t>
      </w:r>
      <w:r w:rsidR="00923349" w:rsidRPr="00A924FB">
        <w:rPr>
          <w:rFonts w:ascii="Times New Roman" w:eastAsia="Times New Roman" w:hAnsi="Times New Roman" w:cs="Times New Roman"/>
          <w:color w:val="FF0000"/>
          <w:sz w:val="28"/>
          <w:szCs w:val="28"/>
          <w:lang w:eastAsia="ru-RU"/>
        </w:rPr>
        <w:t xml:space="preserve"> </w:t>
      </w:r>
      <w:r w:rsidR="00923349" w:rsidRPr="00923349">
        <w:rPr>
          <w:rFonts w:ascii="Times New Roman" w:eastAsia="Times New Roman" w:hAnsi="Times New Roman" w:cs="Times New Roman"/>
          <w:sz w:val="28"/>
          <w:szCs w:val="28"/>
          <w:lang w:eastAsia="ru-RU"/>
        </w:rPr>
        <w:t>– 355,1</w:t>
      </w:r>
      <w:r w:rsidR="00923349" w:rsidRPr="00501D26">
        <w:rPr>
          <w:rFonts w:ascii="Times New Roman" w:eastAsia="Times New Roman" w:hAnsi="Times New Roman" w:cs="Times New Roman"/>
          <w:sz w:val="28"/>
          <w:szCs w:val="28"/>
          <w:lang w:eastAsia="ru-RU"/>
        </w:rPr>
        <w:t>3 млн. рублей</w:t>
      </w:r>
      <w:r w:rsidR="00501D26" w:rsidRPr="00501D26">
        <w:rPr>
          <w:rFonts w:ascii="Times New Roman" w:eastAsia="Times New Roman" w:hAnsi="Times New Roman" w:cs="Times New Roman"/>
          <w:sz w:val="28"/>
          <w:szCs w:val="28"/>
          <w:lang w:eastAsia="ru-RU"/>
        </w:rPr>
        <w:t xml:space="preserve"> (1 квартал 2013</w:t>
      </w:r>
      <w:r w:rsidR="00923349" w:rsidRPr="00501D26">
        <w:rPr>
          <w:rFonts w:ascii="Times New Roman" w:eastAsia="Times New Roman" w:hAnsi="Times New Roman" w:cs="Times New Roman"/>
          <w:sz w:val="28"/>
          <w:szCs w:val="28"/>
          <w:lang w:eastAsia="ru-RU"/>
        </w:rPr>
        <w:t xml:space="preserve"> год</w:t>
      </w:r>
      <w:r w:rsidR="00501D26" w:rsidRPr="00501D26">
        <w:rPr>
          <w:rFonts w:ascii="Times New Roman" w:eastAsia="Times New Roman" w:hAnsi="Times New Roman" w:cs="Times New Roman"/>
          <w:sz w:val="28"/>
          <w:szCs w:val="28"/>
          <w:lang w:eastAsia="ru-RU"/>
        </w:rPr>
        <w:t>а</w:t>
      </w:r>
      <w:r w:rsidR="00923349" w:rsidRPr="00501D26">
        <w:rPr>
          <w:rFonts w:ascii="Times New Roman" w:eastAsia="Times New Roman" w:hAnsi="Times New Roman" w:cs="Times New Roman"/>
          <w:sz w:val="28"/>
          <w:szCs w:val="28"/>
          <w:lang w:eastAsia="ru-RU"/>
        </w:rPr>
        <w:t xml:space="preserve"> – </w:t>
      </w:r>
      <w:r w:rsidR="00501D26" w:rsidRPr="00501D26">
        <w:rPr>
          <w:rFonts w:ascii="Times New Roman" w:eastAsia="Times New Roman" w:hAnsi="Times New Roman" w:cs="Times New Roman"/>
          <w:sz w:val="28"/>
          <w:szCs w:val="28"/>
          <w:lang w:eastAsia="ru-RU"/>
        </w:rPr>
        <w:t>300,5</w:t>
      </w:r>
      <w:r w:rsidR="00923349" w:rsidRPr="00501D26">
        <w:rPr>
          <w:rFonts w:ascii="Times New Roman" w:eastAsia="Times New Roman" w:hAnsi="Times New Roman" w:cs="Times New Roman"/>
          <w:sz w:val="28"/>
          <w:szCs w:val="28"/>
          <w:lang w:eastAsia="ru-RU"/>
        </w:rPr>
        <w:t xml:space="preserve"> млн. рублей) или 20%, </w:t>
      </w:r>
      <w:r w:rsidRPr="00501D26">
        <w:rPr>
          <w:rFonts w:ascii="Times New Roman" w:eastAsia="Times New Roman" w:hAnsi="Times New Roman" w:cs="Times New Roman"/>
          <w:sz w:val="28"/>
          <w:szCs w:val="28"/>
          <w:lang w:eastAsia="ru-RU"/>
        </w:rPr>
        <w:t xml:space="preserve">налог на добавленную стоимость – </w:t>
      </w:r>
      <w:r w:rsidR="00923349" w:rsidRPr="00501D26">
        <w:rPr>
          <w:rFonts w:ascii="Times New Roman" w:eastAsia="Times New Roman" w:hAnsi="Times New Roman" w:cs="Times New Roman"/>
          <w:sz w:val="28"/>
          <w:szCs w:val="28"/>
          <w:lang w:eastAsia="ru-RU"/>
        </w:rPr>
        <w:t>73,56</w:t>
      </w:r>
      <w:r w:rsidRPr="00501D26">
        <w:rPr>
          <w:rFonts w:ascii="Times New Roman" w:eastAsia="Times New Roman" w:hAnsi="Times New Roman" w:cs="Times New Roman"/>
          <w:sz w:val="28"/>
          <w:szCs w:val="28"/>
          <w:lang w:eastAsia="ru-RU"/>
        </w:rPr>
        <w:t xml:space="preserve"> млн. рублей </w:t>
      </w:r>
      <w:r w:rsidR="00501D26" w:rsidRPr="00501D26">
        <w:rPr>
          <w:rFonts w:ascii="Times New Roman" w:eastAsia="Times New Roman" w:hAnsi="Times New Roman" w:cs="Times New Roman"/>
          <w:sz w:val="28"/>
          <w:szCs w:val="28"/>
          <w:lang w:eastAsia="ru-RU"/>
        </w:rPr>
        <w:t xml:space="preserve"> </w:t>
      </w:r>
      <w:r w:rsidRPr="00501D26">
        <w:rPr>
          <w:rFonts w:ascii="Times New Roman" w:eastAsia="Times New Roman" w:hAnsi="Times New Roman" w:cs="Times New Roman"/>
          <w:sz w:val="28"/>
          <w:szCs w:val="28"/>
          <w:lang w:eastAsia="ru-RU"/>
        </w:rPr>
        <w:t>(</w:t>
      </w:r>
      <w:r w:rsidR="00501D26" w:rsidRPr="00501D26">
        <w:rPr>
          <w:rFonts w:ascii="Times New Roman" w:eastAsia="Times New Roman" w:hAnsi="Times New Roman" w:cs="Times New Roman"/>
          <w:sz w:val="28"/>
          <w:szCs w:val="28"/>
          <w:lang w:eastAsia="ru-RU"/>
        </w:rPr>
        <w:t>1 квартал 2013 года – 45,1</w:t>
      </w:r>
      <w:r w:rsidR="00A14637" w:rsidRPr="00501D26">
        <w:rPr>
          <w:rFonts w:ascii="Times New Roman" w:eastAsia="Times New Roman" w:hAnsi="Times New Roman" w:cs="Times New Roman"/>
          <w:sz w:val="28"/>
          <w:szCs w:val="28"/>
          <w:lang w:eastAsia="ru-RU"/>
        </w:rPr>
        <w:t xml:space="preserve"> млн. рублей) </w:t>
      </w:r>
      <w:r w:rsidR="00923349" w:rsidRPr="00501D26">
        <w:rPr>
          <w:rFonts w:ascii="Times New Roman" w:eastAsia="Times New Roman" w:hAnsi="Times New Roman" w:cs="Times New Roman"/>
          <w:sz w:val="28"/>
          <w:szCs w:val="28"/>
          <w:lang w:eastAsia="ru-RU"/>
        </w:rPr>
        <w:t>или</w:t>
      </w:r>
      <w:r w:rsidR="00923349" w:rsidRPr="00923349">
        <w:rPr>
          <w:rFonts w:ascii="Times New Roman" w:eastAsia="Times New Roman" w:hAnsi="Times New Roman" w:cs="Times New Roman"/>
          <w:sz w:val="28"/>
          <w:szCs w:val="28"/>
          <w:lang w:eastAsia="ru-RU"/>
        </w:rPr>
        <w:t xml:space="preserve"> 4,1%.</w:t>
      </w:r>
      <w:r w:rsidRPr="00A924FB">
        <w:rPr>
          <w:rFonts w:ascii="Times New Roman" w:eastAsia="Times New Roman" w:hAnsi="Times New Roman" w:cs="Times New Roman"/>
          <w:color w:val="FF0000"/>
          <w:sz w:val="28"/>
          <w:szCs w:val="28"/>
          <w:lang w:eastAsia="ru-RU"/>
        </w:rPr>
        <w:t xml:space="preserve"> </w:t>
      </w:r>
      <w:proofErr w:type="gramEnd"/>
    </w:p>
    <w:p w:rsidR="001A0193" w:rsidRPr="00A924FB"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proofErr w:type="gramStart"/>
      <w:r w:rsidRPr="00501D26">
        <w:rPr>
          <w:rFonts w:ascii="Times New Roman" w:eastAsia="Times New Roman" w:hAnsi="Times New Roman" w:cs="Times New Roman"/>
          <w:sz w:val="28"/>
          <w:szCs w:val="28"/>
          <w:lang w:eastAsia="ru-RU"/>
        </w:rPr>
        <w:t xml:space="preserve">Консолидированный бюджет Ханты-Мансийского района (с учетом финансовой помощи из других уровней бюджетной системы Российской Федерации) за  </w:t>
      </w:r>
      <w:r w:rsidR="00501D26" w:rsidRPr="00501D26">
        <w:rPr>
          <w:rFonts w:ascii="Times New Roman" w:eastAsia="Times New Roman" w:hAnsi="Times New Roman" w:cs="Times New Roman"/>
          <w:sz w:val="28"/>
          <w:szCs w:val="28"/>
          <w:lang w:eastAsia="ru-RU"/>
        </w:rPr>
        <w:t>1 квартал 2014</w:t>
      </w:r>
      <w:r w:rsidR="0063228D" w:rsidRPr="00501D26">
        <w:rPr>
          <w:rFonts w:ascii="Times New Roman" w:eastAsia="Times New Roman" w:hAnsi="Times New Roman" w:cs="Times New Roman"/>
          <w:sz w:val="28"/>
          <w:szCs w:val="28"/>
          <w:lang w:eastAsia="ru-RU"/>
        </w:rPr>
        <w:t xml:space="preserve"> год</w:t>
      </w:r>
      <w:r w:rsidR="00501D26" w:rsidRPr="00501D26">
        <w:rPr>
          <w:rFonts w:ascii="Times New Roman" w:eastAsia="Times New Roman" w:hAnsi="Times New Roman" w:cs="Times New Roman"/>
          <w:sz w:val="28"/>
          <w:szCs w:val="28"/>
          <w:lang w:eastAsia="ru-RU"/>
        </w:rPr>
        <w:t>а</w:t>
      </w:r>
      <w:r w:rsidR="0063228D" w:rsidRPr="00501D26">
        <w:rPr>
          <w:rFonts w:ascii="Times New Roman" w:eastAsia="Times New Roman" w:hAnsi="Times New Roman" w:cs="Times New Roman"/>
          <w:sz w:val="28"/>
          <w:szCs w:val="28"/>
          <w:lang w:eastAsia="ru-RU"/>
        </w:rPr>
        <w:t xml:space="preserve"> </w:t>
      </w:r>
      <w:r w:rsidRPr="00501D26">
        <w:rPr>
          <w:rFonts w:ascii="Times New Roman" w:eastAsia="Times New Roman" w:hAnsi="Times New Roman" w:cs="Times New Roman"/>
          <w:sz w:val="28"/>
          <w:szCs w:val="28"/>
          <w:lang w:eastAsia="ru-RU"/>
        </w:rPr>
        <w:t xml:space="preserve">исполнен по доходам в объеме </w:t>
      </w:r>
      <w:r w:rsidR="00501D26" w:rsidRPr="00501D26">
        <w:rPr>
          <w:rFonts w:ascii="Times New Roman" w:eastAsia="Times New Roman" w:hAnsi="Times New Roman" w:cs="Times New Roman"/>
          <w:sz w:val="28"/>
          <w:szCs w:val="28"/>
          <w:lang w:eastAsia="ru-RU"/>
        </w:rPr>
        <w:t>607,9</w:t>
      </w:r>
      <w:r w:rsidR="0063228D" w:rsidRPr="00501D26">
        <w:rPr>
          <w:rFonts w:ascii="Times New Roman" w:eastAsia="Times New Roman" w:hAnsi="Times New Roman" w:cs="Times New Roman"/>
          <w:sz w:val="28"/>
          <w:szCs w:val="28"/>
          <w:lang w:eastAsia="ru-RU"/>
        </w:rPr>
        <w:t xml:space="preserve"> млн. рублей, что на </w:t>
      </w:r>
      <w:r w:rsidR="00501D26" w:rsidRPr="00501D26">
        <w:rPr>
          <w:rFonts w:ascii="Times New Roman" w:eastAsia="Times New Roman" w:hAnsi="Times New Roman" w:cs="Times New Roman"/>
          <w:sz w:val="28"/>
          <w:szCs w:val="28"/>
          <w:lang w:eastAsia="ru-RU"/>
        </w:rPr>
        <w:t>0,8</w:t>
      </w:r>
      <w:r w:rsidRPr="00501D26">
        <w:rPr>
          <w:rFonts w:ascii="Times New Roman" w:eastAsia="Times New Roman" w:hAnsi="Times New Roman" w:cs="Times New Roman"/>
          <w:sz w:val="28"/>
          <w:szCs w:val="28"/>
          <w:lang w:eastAsia="ru-RU"/>
        </w:rPr>
        <w:t xml:space="preserve">% выше </w:t>
      </w:r>
      <w:r w:rsidR="00501D26" w:rsidRPr="00501D26">
        <w:rPr>
          <w:rFonts w:ascii="Times New Roman" w:eastAsia="Times New Roman" w:hAnsi="Times New Roman" w:cs="Times New Roman"/>
          <w:sz w:val="28"/>
          <w:szCs w:val="28"/>
          <w:lang w:eastAsia="ru-RU"/>
        </w:rPr>
        <w:t>1 квартала 2013</w:t>
      </w:r>
      <w:r w:rsidRPr="00501D26">
        <w:rPr>
          <w:rFonts w:ascii="Times New Roman" w:eastAsia="Times New Roman" w:hAnsi="Times New Roman" w:cs="Times New Roman"/>
          <w:sz w:val="28"/>
          <w:szCs w:val="28"/>
          <w:lang w:eastAsia="ru-RU"/>
        </w:rPr>
        <w:t xml:space="preserve"> года (с учетом возврата остатков субсидий, субвенций и иных межбюджетных трансфертов прошлых лет в бюджет авто</w:t>
      </w:r>
      <w:r w:rsidR="0063228D" w:rsidRPr="00501D26">
        <w:rPr>
          <w:rFonts w:ascii="Times New Roman" w:eastAsia="Times New Roman" w:hAnsi="Times New Roman" w:cs="Times New Roman"/>
          <w:sz w:val="28"/>
          <w:szCs w:val="28"/>
          <w:lang w:eastAsia="ru-RU"/>
        </w:rPr>
        <w:t>номного округа в сумме</w:t>
      </w:r>
      <w:r w:rsidR="00501D26" w:rsidRPr="00501D26">
        <w:rPr>
          <w:rFonts w:ascii="Times New Roman" w:eastAsia="Times New Roman" w:hAnsi="Times New Roman" w:cs="Times New Roman"/>
          <w:sz w:val="28"/>
          <w:szCs w:val="28"/>
          <w:lang w:eastAsia="ru-RU"/>
        </w:rPr>
        <w:t xml:space="preserve"> -41,6</w:t>
      </w:r>
      <w:r w:rsidRPr="00501D26">
        <w:rPr>
          <w:rFonts w:ascii="Times New Roman" w:eastAsia="Times New Roman" w:hAnsi="Times New Roman" w:cs="Times New Roman"/>
          <w:sz w:val="28"/>
          <w:szCs w:val="28"/>
          <w:lang w:eastAsia="ru-RU"/>
        </w:rPr>
        <w:t xml:space="preserve"> млн. рублей).</w:t>
      </w:r>
      <w:r w:rsidRPr="00A924FB">
        <w:rPr>
          <w:rFonts w:ascii="Times New Roman" w:eastAsia="Times New Roman" w:hAnsi="Times New Roman" w:cs="Times New Roman"/>
          <w:color w:val="FF0000"/>
          <w:sz w:val="28"/>
          <w:szCs w:val="28"/>
          <w:lang w:eastAsia="ru-RU"/>
        </w:rPr>
        <w:t xml:space="preserve"> </w:t>
      </w:r>
      <w:proofErr w:type="gramEnd"/>
    </w:p>
    <w:p w:rsidR="001A0193" w:rsidRPr="00E95621"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01D26">
        <w:rPr>
          <w:rFonts w:ascii="Times New Roman" w:eastAsia="Times New Roman" w:hAnsi="Times New Roman" w:cs="Times New Roman"/>
          <w:sz w:val="28"/>
          <w:szCs w:val="28"/>
          <w:lang w:eastAsia="ru-RU"/>
        </w:rPr>
        <w:t>В общей структуре доходной части бюджета собственные</w:t>
      </w:r>
      <w:r w:rsidR="00051923" w:rsidRPr="00501D26">
        <w:rPr>
          <w:rFonts w:ascii="Times New Roman" w:eastAsia="Times New Roman" w:hAnsi="Times New Roman" w:cs="Times New Roman"/>
          <w:sz w:val="28"/>
          <w:szCs w:val="28"/>
          <w:lang w:eastAsia="ru-RU"/>
        </w:rPr>
        <w:t xml:space="preserve"> доходы района составили </w:t>
      </w:r>
      <w:r w:rsidR="00501D26" w:rsidRPr="00501D26">
        <w:rPr>
          <w:rFonts w:ascii="Times New Roman" w:eastAsia="Times New Roman" w:hAnsi="Times New Roman" w:cs="Times New Roman"/>
          <w:sz w:val="28"/>
          <w:szCs w:val="28"/>
          <w:lang w:eastAsia="ru-RU"/>
        </w:rPr>
        <w:t>250,2</w:t>
      </w:r>
      <w:r w:rsidRPr="00501D26">
        <w:rPr>
          <w:rFonts w:ascii="Times New Roman" w:eastAsia="Times New Roman" w:hAnsi="Times New Roman" w:cs="Times New Roman"/>
          <w:sz w:val="28"/>
          <w:szCs w:val="28"/>
          <w:lang w:eastAsia="ru-RU"/>
        </w:rPr>
        <w:t xml:space="preserve"> млн. рублей или </w:t>
      </w:r>
      <w:r w:rsidR="00501D26" w:rsidRPr="00501D26">
        <w:rPr>
          <w:rFonts w:ascii="Times New Roman" w:eastAsia="Times New Roman" w:hAnsi="Times New Roman" w:cs="Times New Roman"/>
          <w:sz w:val="28"/>
          <w:szCs w:val="28"/>
          <w:lang w:eastAsia="ru-RU"/>
        </w:rPr>
        <w:t>41,2</w:t>
      </w:r>
      <w:r w:rsidRPr="00501D26">
        <w:rPr>
          <w:rFonts w:ascii="Times New Roman" w:eastAsia="Times New Roman" w:hAnsi="Times New Roman" w:cs="Times New Roman"/>
          <w:sz w:val="28"/>
          <w:szCs w:val="28"/>
          <w:lang w:eastAsia="ru-RU"/>
        </w:rPr>
        <w:t>% доходов бюджета.</w:t>
      </w:r>
      <w:r w:rsidRPr="00A924FB">
        <w:rPr>
          <w:rFonts w:ascii="Times New Roman" w:eastAsia="Times New Roman" w:hAnsi="Times New Roman" w:cs="Times New Roman"/>
          <w:color w:val="FF0000"/>
          <w:sz w:val="28"/>
          <w:szCs w:val="28"/>
          <w:lang w:eastAsia="ru-RU"/>
        </w:rPr>
        <w:t xml:space="preserve"> </w:t>
      </w:r>
      <w:r w:rsidRPr="00501D26">
        <w:rPr>
          <w:rFonts w:ascii="Times New Roman" w:eastAsia="Times New Roman" w:hAnsi="Times New Roman" w:cs="Times New Roman"/>
          <w:sz w:val="28"/>
          <w:szCs w:val="28"/>
          <w:lang w:eastAsia="ru-RU"/>
        </w:rPr>
        <w:t xml:space="preserve">Собственные доходы бюджета района сформированы за счет налоговых доходов в сумме </w:t>
      </w:r>
      <w:r w:rsidR="00501D26" w:rsidRPr="00501D26">
        <w:rPr>
          <w:rFonts w:ascii="Times New Roman" w:eastAsia="Times New Roman" w:hAnsi="Times New Roman" w:cs="Times New Roman"/>
          <w:sz w:val="28"/>
          <w:szCs w:val="28"/>
          <w:lang w:eastAsia="ru-RU"/>
        </w:rPr>
        <w:t xml:space="preserve">203,1 </w:t>
      </w:r>
      <w:r w:rsidR="00051923" w:rsidRPr="00501D26">
        <w:rPr>
          <w:rFonts w:ascii="Times New Roman" w:eastAsia="Times New Roman" w:hAnsi="Times New Roman" w:cs="Times New Roman"/>
          <w:sz w:val="28"/>
          <w:szCs w:val="28"/>
          <w:lang w:eastAsia="ru-RU"/>
        </w:rPr>
        <w:t xml:space="preserve"> млн. рублей</w:t>
      </w:r>
      <w:r w:rsidR="00501D26" w:rsidRPr="00501D26">
        <w:rPr>
          <w:rFonts w:ascii="Times New Roman" w:eastAsia="Times New Roman" w:hAnsi="Times New Roman" w:cs="Times New Roman"/>
          <w:sz w:val="28"/>
          <w:szCs w:val="28"/>
          <w:lang w:eastAsia="ru-RU"/>
        </w:rPr>
        <w:t xml:space="preserve"> (81,2</w:t>
      </w:r>
      <w:r w:rsidRPr="00501D26">
        <w:rPr>
          <w:rFonts w:ascii="Times New Roman" w:eastAsia="Times New Roman" w:hAnsi="Times New Roman" w:cs="Times New Roman"/>
          <w:sz w:val="28"/>
          <w:szCs w:val="28"/>
          <w:lang w:eastAsia="ru-RU"/>
        </w:rPr>
        <w:t xml:space="preserve">%) и неналоговых доходов в сумме </w:t>
      </w:r>
      <w:r w:rsidR="00501D26" w:rsidRPr="00E95621">
        <w:rPr>
          <w:rFonts w:ascii="Times New Roman" w:eastAsia="Times New Roman" w:hAnsi="Times New Roman" w:cs="Times New Roman"/>
          <w:sz w:val="28"/>
          <w:szCs w:val="28"/>
          <w:lang w:eastAsia="ru-RU"/>
        </w:rPr>
        <w:t>47,1 млн. рублей (18,8</w:t>
      </w:r>
      <w:r w:rsidRPr="00E95621">
        <w:rPr>
          <w:rFonts w:ascii="Times New Roman" w:eastAsia="Times New Roman" w:hAnsi="Times New Roman" w:cs="Times New Roman"/>
          <w:sz w:val="28"/>
          <w:szCs w:val="28"/>
          <w:lang w:eastAsia="ru-RU"/>
        </w:rPr>
        <w:t xml:space="preserve">%). </w:t>
      </w:r>
    </w:p>
    <w:p w:rsidR="001A0193" w:rsidRPr="00A924FB"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proofErr w:type="gramStart"/>
      <w:r w:rsidRPr="00E95621">
        <w:rPr>
          <w:rFonts w:ascii="Times New Roman" w:eastAsia="Times New Roman" w:hAnsi="Times New Roman" w:cs="Times New Roman"/>
          <w:sz w:val="28"/>
          <w:szCs w:val="28"/>
          <w:lang w:eastAsia="ru-RU"/>
        </w:rPr>
        <w:t xml:space="preserve">Основным </w:t>
      </w:r>
      <w:proofErr w:type="spellStart"/>
      <w:r w:rsidRPr="00E95621">
        <w:rPr>
          <w:rFonts w:ascii="Times New Roman" w:eastAsia="Times New Roman" w:hAnsi="Times New Roman" w:cs="Times New Roman"/>
          <w:sz w:val="28"/>
          <w:szCs w:val="28"/>
          <w:lang w:eastAsia="ru-RU"/>
        </w:rPr>
        <w:t>бюджетообразующим</w:t>
      </w:r>
      <w:proofErr w:type="spellEnd"/>
      <w:r w:rsidRPr="00E95621">
        <w:rPr>
          <w:rFonts w:ascii="Times New Roman" w:eastAsia="Times New Roman" w:hAnsi="Times New Roman" w:cs="Times New Roman"/>
          <w:sz w:val="28"/>
          <w:szCs w:val="28"/>
          <w:lang w:eastAsia="ru-RU"/>
        </w:rPr>
        <w:t xml:space="preserve"> налогом собственных доходов района является налог на доходы физических лиц, поступления которого составили</w:t>
      </w:r>
      <w:r w:rsidR="001D2E1C" w:rsidRPr="00E95621">
        <w:rPr>
          <w:rFonts w:ascii="Times New Roman" w:eastAsia="Times New Roman" w:hAnsi="Times New Roman" w:cs="Times New Roman"/>
          <w:sz w:val="28"/>
          <w:szCs w:val="28"/>
          <w:lang w:eastAsia="ru-RU"/>
        </w:rPr>
        <w:t xml:space="preserve">   </w:t>
      </w:r>
      <w:r w:rsidR="0050478D" w:rsidRPr="00E95621">
        <w:rPr>
          <w:rFonts w:ascii="Times New Roman" w:eastAsia="Times New Roman" w:hAnsi="Times New Roman" w:cs="Times New Roman"/>
          <w:sz w:val="28"/>
          <w:szCs w:val="28"/>
          <w:lang w:eastAsia="ru-RU"/>
        </w:rPr>
        <w:t xml:space="preserve"> </w:t>
      </w:r>
      <w:r w:rsidR="00E95621" w:rsidRPr="00E95621">
        <w:rPr>
          <w:rFonts w:ascii="Times New Roman" w:eastAsia="Times New Roman" w:hAnsi="Times New Roman" w:cs="Times New Roman"/>
          <w:sz w:val="28"/>
          <w:szCs w:val="28"/>
          <w:lang w:eastAsia="ru-RU"/>
        </w:rPr>
        <w:t xml:space="preserve">192,1 </w:t>
      </w:r>
      <w:r w:rsidRPr="00E95621">
        <w:rPr>
          <w:rFonts w:ascii="Times New Roman" w:eastAsia="Times New Roman" w:hAnsi="Times New Roman" w:cs="Times New Roman"/>
          <w:sz w:val="28"/>
          <w:szCs w:val="28"/>
          <w:lang w:eastAsia="ru-RU"/>
        </w:rPr>
        <w:t>млн. рублей с у</w:t>
      </w:r>
      <w:r w:rsidR="00E95621" w:rsidRPr="00E95621">
        <w:rPr>
          <w:rFonts w:ascii="Times New Roman" w:eastAsia="Times New Roman" w:hAnsi="Times New Roman" w:cs="Times New Roman"/>
          <w:sz w:val="28"/>
          <w:szCs w:val="28"/>
          <w:lang w:eastAsia="ru-RU"/>
        </w:rPr>
        <w:t>меньшением</w:t>
      </w:r>
      <w:r w:rsidRPr="00E95621">
        <w:rPr>
          <w:rFonts w:ascii="Times New Roman" w:eastAsia="Times New Roman" w:hAnsi="Times New Roman" w:cs="Times New Roman"/>
          <w:sz w:val="28"/>
          <w:szCs w:val="28"/>
          <w:lang w:eastAsia="ru-RU"/>
        </w:rPr>
        <w:t xml:space="preserve"> к </w:t>
      </w:r>
      <w:r w:rsidR="00E95621" w:rsidRPr="00E95621">
        <w:rPr>
          <w:rFonts w:ascii="Times New Roman" w:eastAsia="Times New Roman" w:hAnsi="Times New Roman" w:cs="Times New Roman"/>
          <w:sz w:val="28"/>
          <w:szCs w:val="28"/>
          <w:lang w:eastAsia="ru-RU"/>
        </w:rPr>
        <w:t>1 кварталу 2013</w:t>
      </w:r>
      <w:r w:rsidRPr="00E95621">
        <w:rPr>
          <w:rFonts w:ascii="Times New Roman" w:eastAsia="Times New Roman" w:hAnsi="Times New Roman" w:cs="Times New Roman"/>
          <w:sz w:val="28"/>
          <w:szCs w:val="28"/>
          <w:lang w:eastAsia="ru-RU"/>
        </w:rPr>
        <w:t xml:space="preserve"> год</w:t>
      </w:r>
      <w:r w:rsidR="00E95621" w:rsidRPr="00E95621">
        <w:rPr>
          <w:rFonts w:ascii="Times New Roman" w:eastAsia="Times New Roman" w:hAnsi="Times New Roman" w:cs="Times New Roman"/>
          <w:sz w:val="28"/>
          <w:szCs w:val="28"/>
          <w:lang w:eastAsia="ru-RU"/>
        </w:rPr>
        <w:t>а на 22,1</w:t>
      </w:r>
      <w:r w:rsidRPr="00E95621">
        <w:rPr>
          <w:rFonts w:ascii="Times New Roman" w:eastAsia="Times New Roman" w:hAnsi="Times New Roman" w:cs="Times New Roman"/>
          <w:sz w:val="28"/>
          <w:szCs w:val="28"/>
          <w:lang w:eastAsia="ru-RU"/>
        </w:rPr>
        <w:t>%. Поступле</w:t>
      </w:r>
      <w:r w:rsidR="00051923" w:rsidRPr="00E95621">
        <w:rPr>
          <w:rFonts w:ascii="Times New Roman" w:eastAsia="Times New Roman" w:hAnsi="Times New Roman" w:cs="Times New Roman"/>
          <w:sz w:val="28"/>
          <w:szCs w:val="28"/>
          <w:lang w:eastAsia="ru-RU"/>
        </w:rPr>
        <w:t xml:space="preserve">ния местных налогов составили </w:t>
      </w:r>
      <w:r w:rsidR="00E95621" w:rsidRPr="00E95621">
        <w:rPr>
          <w:rFonts w:ascii="Times New Roman" w:eastAsia="Times New Roman" w:hAnsi="Times New Roman" w:cs="Times New Roman"/>
          <w:sz w:val="28"/>
          <w:szCs w:val="28"/>
          <w:lang w:eastAsia="ru-RU"/>
        </w:rPr>
        <w:t xml:space="preserve">2 </w:t>
      </w:r>
      <w:r w:rsidRPr="00E95621">
        <w:rPr>
          <w:rFonts w:ascii="Times New Roman" w:eastAsia="Times New Roman" w:hAnsi="Times New Roman" w:cs="Times New Roman"/>
          <w:sz w:val="28"/>
          <w:szCs w:val="28"/>
          <w:lang w:eastAsia="ru-RU"/>
        </w:rPr>
        <w:t>млн.</w:t>
      </w:r>
      <w:r w:rsidR="0050478D" w:rsidRPr="00E95621">
        <w:rPr>
          <w:rFonts w:ascii="Times New Roman" w:eastAsia="Times New Roman" w:hAnsi="Times New Roman" w:cs="Times New Roman"/>
          <w:sz w:val="28"/>
          <w:szCs w:val="28"/>
          <w:lang w:eastAsia="ru-RU"/>
        </w:rPr>
        <w:t xml:space="preserve"> </w:t>
      </w:r>
      <w:r w:rsidRPr="00E95621">
        <w:rPr>
          <w:rFonts w:ascii="Times New Roman" w:eastAsia="Times New Roman" w:hAnsi="Times New Roman" w:cs="Times New Roman"/>
          <w:sz w:val="28"/>
          <w:szCs w:val="28"/>
          <w:lang w:eastAsia="ru-RU"/>
        </w:rPr>
        <w:t xml:space="preserve">рублей, увеличившись по сравнению с </w:t>
      </w:r>
      <w:r w:rsidR="00E95621" w:rsidRPr="00E95621">
        <w:rPr>
          <w:rFonts w:ascii="Times New Roman" w:eastAsia="Times New Roman" w:hAnsi="Times New Roman" w:cs="Times New Roman"/>
          <w:sz w:val="28"/>
          <w:szCs w:val="28"/>
          <w:lang w:eastAsia="ru-RU"/>
        </w:rPr>
        <w:t>1 кварталом 2013</w:t>
      </w:r>
      <w:r w:rsidRPr="00E95621">
        <w:rPr>
          <w:rFonts w:ascii="Times New Roman" w:eastAsia="Times New Roman" w:hAnsi="Times New Roman" w:cs="Times New Roman"/>
          <w:sz w:val="28"/>
          <w:szCs w:val="28"/>
          <w:lang w:eastAsia="ru-RU"/>
        </w:rPr>
        <w:t xml:space="preserve"> год</w:t>
      </w:r>
      <w:r w:rsidR="00E95621" w:rsidRPr="00E95621">
        <w:rPr>
          <w:rFonts w:ascii="Times New Roman" w:eastAsia="Times New Roman" w:hAnsi="Times New Roman" w:cs="Times New Roman"/>
          <w:sz w:val="28"/>
          <w:szCs w:val="28"/>
          <w:lang w:eastAsia="ru-RU"/>
        </w:rPr>
        <w:t xml:space="preserve">а в 3,3 </w:t>
      </w:r>
      <w:r w:rsidRPr="00E95621">
        <w:rPr>
          <w:rFonts w:ascii="Times New Roman" w:eastAsia="Times New Roman" w:hAnsi="Times New Roman" w:cs="Times New Roman"/>
          <w:sz w:val="28"/>
          <w:szCs w:val="28"/>
          <w:lang w:eastAsia="ru-RU"/>
        </w:rPr>
        <w:t xml:space="preserve">раз, в том </w:t>
      </w:r>
      <w:r w:rsidR="00051923" w:rsidRPr="00E95621">
        <w:rPr>
          <w:rFonts w:ascii="Times New Roman" w:eastAsia="Times New Roman" w:hAnsi="Times New Roman" w:cs="Times New Roman"/>
          <w:sz w:val="28"/>
          <w:szCs w:val="28"/>
          <w:lang w:eastAsia="ru-RU"/>
        </w:rPr>
        <w:t xml:space="preserve">числе по земельному налогу – </w:t>
      </w:r>
      <w:r w:rsidR="00E95621" w:rsidRPr="00E95621">
        <w:rPr>
          <w:rFonts w:ascii="Times New Roman" w:eastAsia="Times New Roman" w:hAnsi="Times New Roman" w:cs="Times New Roman"/>
          <w:sz w:val="28"/>
          <w:szCs w:val="28"/>
          <w:lang w:eastAsia="ru-RU"/>
        </w:rPr>
        <w:t>1,9</w:t>
      </w:r>
      <w:r w:rsidRPr="00E95621">
        <w:rPr>
          <w:rFonts w:ascii="Times New Roman" w:eastAsia="Times New Roman" w:hAnsi="Times New Roman" w:cs="Times New Roman"/>
          <w:sz w:val="28"/>
          <w:szCs w:val="28"/>
          <w:lang w:eastAsia="ru-RU"/>
        </w:rPr>
        <w:t xml:space="preserve"> млн. рублей (увел</w:t>
      </w:r>
      <w:r w:rsidR="00051923" w:rsidRPr="00E95621">
        <w:rPr>
          <w:rFonts w:ascii="Times New Roman" w:eastAsia="Times New Roman" w:hAnsi="Times New Roman" w:cs="Times New Roman"/>
          <w:sz w:val="28"/>
          <w:szCs w:val="28"/>
          <w:lang w:eastAsia="ru-RU"/>
        </w:rPr>
        <w:t xml:space="preserve">ичение в </w:t>
      </w:r>
      <w:r w:rsidR="00E95621" w:rsidRPr="00E95621">
        <w:rPr>
          <w:rFonts w:ascii="Times New Roman" w:eastAsia="Times New Roman" w:hAnsi="Times New Roman" w:cs="Times New Roman"/>
          <w:sz w:val="28"/>
          <w:szCs w:val="28"/>
          <w:lang w:eastAsia="ru-RU"/>
        </w:rPr>
        <w:t>3,8</w:t>
      </w:r>
      <w:r w:rsidRPr="00E95621">
        <w:rPr>
          <w:rFonts w:ascii="Times New Roman" w:eastAsia="Times New Roman" w:hAnsi="Times New Roman" w:cs="Times New Roman"/>
          <w:sz w:val="28"/>
          <w:szCs w:val="28"/>
          <w:lang w:eastAsia="ru-RU"/>
        </w:rPr>
        <w:t xml:space="preserve"> раз</w:t>
      </w:r>
      <w:r w:rsidR="00051923" w:rsidRPr="00E95621">
        <w:rPr>
          <w:rFonts w:ascii="Times New Roman" w:eastAsia="Times New Roman" w:hAnsi="Times New Roman" w:cs="Times New Roman"/>
          <w:sz w:val="28"/>
          <w:szCs w:val="28"/>
          <w:lang w:eastAsia="ru-RU"/>
        </w:rPr>
        <w:t>), п</w:t>
      </w:r>
      <w:r w:rsidRPr="00E95621">
        <w:rPr>
          <w:rFonts w:ascii="Times New Roman" w:eastAsia="Times New Roman" w:hAnsi="Times New Roman" w:cs="Times New Roman"/>
          <w:sz w:val="28"/>
          <w:szCs w:val="28"/>
          <w:lang w:eastAsia="ru-RU"/>
        </w:rPr>
        <w:t>о налогу</w:t>
      </w:r>
      <w:proofErr w:type="gramEnd"/>
      <w:r w:rsidRPr="00E95621">
        <w:rPr>
          <w:rFonts w:ascii="Times New Roman" w:eastAsia="Times New Roman" w:hAnsi="Times New Roman" w:cs="Times New Roman"/>
          <w:sz w:val="28"/>
          <w:szCs w:val="28"/>
          <w:lang w:eastAsia="ru-RU"/>
        </w:rPr>
        <w:t xml:space="preserve"> на</w:t>
      </w:r>
      <w:r w:rsidR="00E95621" w:rsidRPr="00E95621">
        <w:rPr>
          <w:rFonts w:ascii="Times New Roman" w:eastAsia="Times New Roman" w:hAnsi="Times New Roman" w:cs="Times New Roman"/>
          <w:sz w:val="28"/>
          <w:szCs w:val="28"/>
          <w:lang w:eastAsia="ru-RU"/>
        </w:rPr>
        <w:t xml:space="preserve"> имущество физических лиц – 0,1 </w:t>
      </w:r>
      <w:r w:rsidRPr="00E95621">
        <w:rPr>
          <w:rFonts w:ascii="Times New Roman" w:eastAsia="Times New Roman" w:hAnsi="Times New Roman" w:cs="Times New Roman"/>
          <w:sz w:val="28"/>
          <w:szCs w:val="28"/>
          <w:lang w:eastAsia="ru-RU"/>
        </w:rPr>
        <w:t>млн. рубле</w:t>
      </w:r>
      <w:r w:rsidR="00E95621" w:rsidRPr="00E95621">
        <w:rPr>
          <w:rFonts w:ascii="Times New Roman" w:eastAsia="Times New Roman" w:hAnsi="Times New Roman" w:cs="Times New Roman"/>
          <w:sz w:val="28"/>
          <w:szCs w:val="28"/>
          <w:lang w:eastAsia="ru-RU"/>
        </w:rPr>
        <w:t>й.</w:t>
      </w:r>
    </w:p>
    <w:p w:rsidR="001A0193" w:rsidRPr="00A924FB" w:rsidRDefault="0050478D" w:rsidP="001A0193">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r w:rsidRPr="00E95621">
        <w:rPr>
          <w:rFonts w:ascii="Times New Roman" w:eastAsia="Times New Roman" w:hAnsi="Times New Roman" w:cs="Times New Roman"/>
          <w:sz w:val="28"/>
          <w:szCs w:val="28"/>
          <w:lang w:eastAsia="ru-RU"/>
        </w:rPr>
        <w:t>Безвозмездные поступления из</w:t>
      </w:r>
      <w:r w:rsidR="001A0193" w:rsidRPr="00E95621">
        <w:rPr>
          <w:rFonts w:ascii="Times New Roman" w:eastAsia="Times New Roman" w:hAnsi="Times New Roman" w:cs="Times New Roman"/>
          <w:sz w:val="28"/>
          <w:szCs w:val="28"/>
          <w:lang w:eastAsia="ru-RU"/>
        </w:rPr>
        <w:t xml:space="preserve"> бюджетов других уровней на выполнение делегированных полномочий за </w:t>
      </w:r>
      <w:r w:rsidR="00E95621" w:rsidRPr="00E95621">
        <w:rPr>
          <w:rFonts w:ascii="Times New Roman" w:eastAsia="Times New Roman" w:hAnsi="Times New Roman" w:cs="Times New Roman"/>
          <w:sz w:val="28"/>
          <w:szCs w:val="28"/>
          <w:lang w:eastAsia="ru-RU"/>
        </w:rPr>
        <w:t xml:space="preserve">1 квартал </w:t>
      </w:r>
      <w:r w:rsidR="00051923" w:rsidRPr="00E95621">
        <w:rPr>
          <w:rFonts w:ascii="Times New Roman" w:eastAsia="Times New Roman" w:hAnsi="Times New Roman" w:cs="Times New Roman"/>
          <w:sz w:val="28"/>
          <w:szCs w:val="28"/>
          <w:lang w:eastAsia="ru-RU"/>
        </w:rPr>
        <w:t>201</w:t>
      </w:r>
      <w:r w:rsidR="00E95621" w:rsidRPr="00E95621">
        <w:rPr>
          <w:rFonts w:ascii="Times New Roman" w:eastAsia="Times New Roman" w:hAnsi="Times New Roman" w:cs="Times New Roman"/>
          <w:sz w:val="28"/>
          <w:szCs w:val="28"/>
          <w:lang w:eastAsia="ru-RU"/>
        </w:rPr>
        <w:t>4</w:t>
      </w:r>
      <w:r w:rsidR="00051923" w:rsidRPr="00E95621">
        <w:rPr>
          <w:rFonts w:ascii="Times New Roman" w:eastAsia="Times New Roman" w:hAnsi="Times New Roman" w:cs="Times New Roman"/>
          <w:sz w:val="28"/>
          <w:szCs w:val="28"/>
          <w:lang w:eastAsia="ru-RU"/>
        </w:rPr>
        <w:t xml:space="preserve"> год</w:t>
      </w:r>
      <w:r w:rsidR="00E95621" w:rsidRPr="00E95621">
        <w:rPr>
          <w:rFonts w:ascii="Times New Roman" w:eastAsia="Times New Roman" w:hAnsi="Times New Roman" w:cs="Times New Roman"/>
          <w:sz w:val="28"/>
          <w:szCs w:val="28"/>
          <w:lang w:eastAsia="ru-RU"/>
        </w:rPr>
        <w:t>а</w:t>
      </w:r>
      <w:r w:rsidR="001A0193" w:rsidRPr="00E95621">
        <w:rPr>
          <w:rFonts w:ascii="Times New Roman" w:eastAsia="Times New Roman" w:hAnsi="Times New Roman" w:cs="Times New Roman"/>
          <w:sz w:val="28"/>
          <w:szCs w:val="28"/>
          <w:lang w:eastAsia="ru-RU"/>
        </w:rPr>
        <w:t xml:space="preserve"> составили </w:t>
      </w:r>
      <w:r w:rsidR="00E95621">
        <w:rPr>
          <w:rFonts w:ascii="Times New Roman" w:eastAsia="Times New Roman" w:hAnsi="Times New Roman" w:cs="Times New Roman"/>
          <w:sz w:val="28"/>
          <w:szCs w:val="28"/>
          <w:lang w:eastAsia="ru-RU"/>
        </w:rPr>
        <w:t>399,3</w:t>
      </w:r>
      <w:r w:rsidR="001A0193" w:rsidRPr="00E95621">
        <w:rPr>
          <w:rFonts w:ascii="Times New Roman" w:eastAsia="Times New Roman" w:hAnsi="Times New Roman" w:cs="Times New Roman"/>
          <w:sz w:val="28"/>
          <w:szCs w:val="28"/>
          <w:lang w:eastAsia="ru-RU"/>
        </w:rPr>
        <w:t xml:space="preserve"> млн. рублей, что </w:t>
      </w:r>
      <w:r w:rsidR="00E95621" w:rsidRPr="00E95621">
        <w:rPr>
          <w:rFonts w:ascii="Times New Roman" w:eastAsia="Times New Roman" w:hAnsi="Times New Roman" w:cs="Times New Roman"/>
          <w:sz w:val="28"/>
          <w:szCs w:val="28"/>
          <w:lang w:eastAsia="ru-RU"/>
        </w:rPr>
        <w:t>выше</w:t>
      </w:r>
      <w:r w:rsidR="001A0193" w:rsidRPr="00E95621">
        <w:rPr>
          <w:rFonts w:ascii="Times New Roman" w:eastAsia="Times New Roman" w:hAnsi="Times New Roman" w:cs="Times New Roman"/>
          <w:sz w:val="28"/>
          <w:szCs w:val="28"/>
          <w:lang w:eastAsia="ru-RU"/>
        </w:rPr>
        <w:t xml:space="preserve"> уровня </w:t>
      </w:r>
      <w:r w:rsidR="00E95621" w:rsidRPr="00E95621">
        <w:rPr>
          <w:rFonts w:ascii="Times New Roman" w:eastAsia="Times New Roman" w:hAnsi="Times New Roman" w:cs="Times New Roman"/>
          <w:sz w:val="28"/>
          <w:szCs w:val="28"/>
          <w:lang w:eastAsia="ru-RU"/>
        </w:rPr>
        <w:t xml:space="preserve">1 квартала 2013 года на </w:t>
      </w:r>
      <w:r w:rsidR="00E95621">
        <w:rPr>
          <w:rFonts w:ascii="Times New Roman" w:eastAsia="Times New Roman" w:hAnsi="Times New Roman" w:cs="Times New Roman"/>
          <w:sz w:val="28"/>
          <w:szCs w:val="28"/>
          <w:lang w:eastAsia="ru-RU"/>
        </w:rPr>
        <w:t>37,3</w:t>
      </w:r>
      <w:r w:rsidR="001A0193" w:rsidRPr="00E95621">
        <w:rPr>
          <w:rFonts w:ascii="Times New Roman" w:eastAsia="Times New Roman" w:hAnsi="Times New Roman" w:cs="Times New Roman"/>
          <w:sz w:val="28"/>
          <w:szCs w:val="28"/>
          <w:lang w:eastAsia="ru-RU"/>
        </w:rPr>
        <w:t xml:space="preserve">%, удельный вес данных поступлений в общей структуре доходной части </w:t>
      </w:r>
      <w:r w:rsidR="001A0193" w:rsidRPr="00E95621">
        <w:rPr>
          <w:rFonts w:ascii="Times New Roman" w:eastAsia="Times New Roman" w:hAnsi="Times New Roman" w:cs="Times New Roman"/>
          <w:sz w:val="28"/>
          <w:szCs w:val="28"/>
          <w:lang w:eastAsia="ru-RU"/>
        </w:rPr>
        <w:lastRenderedPageBreak/>
        <w:t>консолид</w:t>
      </w:r>
      <w:r w:rsidR="0063228D" w:rsidRPr="00E95621">
        <w:rPr>
          <w:rFonts w:ascii="Times New Roman" w:eastAsia="Times New Roman" w:hAnsi="Times New Roman" w:cs="Times New Roman"/>
          <w:sz w:val="28"/>
          <w:szCs w:val="28"/>
          <w:lang w:eastAsia="ru-RU"/>
        </w:rPr>
        <w:t>ированного бюджета составил</w:t>
      </w:r>
      <w:r w:rsidR="00E95621" w:rsidRPr="00E95621">
        <w:rPr>
          <w:rFonts w:ascii="Times New Roman" w:eastAsia="Times New Roman" w:hAnsi="Times New Roman" w:cs="Times New Roman"/>
          <w:sz w:val="28"/>
          <w:szCs w:val="28"/>
          <w:lang w:eastAsia="ru-RU"/>
        </w:rPr>
        <w:t xml:space="preserve"> </w:t>
      </w:r>
      <w:r w:rsidR="00E95621">
        <w:rPr>
          <w:rFonts w:ascii="Times New Roman" w:eastAsia="Times New Roman" w:hAnsi="Times New Roman" w:cs="Times New Roman"/>
          <w:sz w:val="28"/>
          <w:szCs w:val="28"/>
          <w:lang w:eastAsia="ru-RU"/>
        </w:rPr>
        <w:t>65,7</w:t>
      </w:r>
      <w:r w:rsidR="001A0193" w:rsidRPr="00E95621">
        <w:rPr>
          <w:rFonts w:ascii="Times New Roman" w:eastAsia="Times New Roman" w:hAnsi="Times New Roman" w:cs="Times New Roman"/>
          <w:sz w:val="28"/>
          <w:szCs w:val="28"/>
          <w:lang w:eastAsia="ru-RU"/>
        </w:rPr>
        <w:t>%:</w:t>
      </w:r>
      <w:r w:rsidR="001A0193" w:rsidRPr="00A924FB">
        <w:rPr>
          <w:rFonts w:ascii="Times New Roman" w:eastAsia="Times New Roman" w:hAnsi="Times New Roman" w:cs="Times New Roman"/>
          <w:color w:val="FF0000"/>
          <w:sz w:val="28"/>
          <w:szCs w:val="28"/>
          <w:lang w:eastAsia="ru-RU"/>
        </w:rPr>
        <w:t xml:space="preserve"> </w:t>
      </w:r>
    </w:p>
    <w:p w:rsidR="001A0193" w:rsidRPr="00A924FB" w:rsidRDefault="001A0193" w:rsidP="001A0193">
      <w:pPr>
        <w:widowControl w:val="0"/>
        <w:tabs>
          <w:tab w:val="left" w:pos="2835"/>
        </w:tabs>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r w:rsidRPr="00E95621">
        <w:rPr>
          <w:rFonts w:ascii="Times New Roman" w:eastAsia="Times New Roman" w:hAnsi="Times New Roman" w:cs="Times New Roman"/>
          <w:sz w:val="28"/>
          <w:szCs w:val="28"/>
          <w:lang w:eastAsia="ru-RU"/>
        </w:rPr>
        <w:t xml:space="preserve">субвенции из федерального бюджета и бюджета автономного округа в сумме </w:t>
      </w:r>
      <w:r w:rsidR="00E95621" w:rsidRPr="00E95621">
        <w:rPr>
          <w:rFonts w:ascii="Times New Roman" w:eastAsia="Times New Roman" w:hAnsi="Times New Roman" w:cs="Times New Roman"/>
          <w:sz w:val="28"/>
          <w:szCs w:val="28"/>
          <w:lang w:eastAsia="ru-RU"/>
        </w:rPr>
        <w:t>327,4</w:t>
      </w:r>
      <w:r w:rsidR="0063228D" w:rsidRPr="00E95621">
        <w:rPr>
          <w:rFonts w:ascii="Times New Roman" w:eastAsia="Times New Roman" w:hAnsi="Times New Roman" w:cs="Times New Roman"/>
          <w:sz w:val="28"/>
          <w:szCs w:val="28"/>
          <w:lang w:eastAsia="ru-RU"/>
        </w:rPr>
        <w:t xml:space="preserve"> млн. рублей</w:t>
      </w:r>
      <w:r w:rsidR="00E95621" w:rsidRPr="00E95621">
        <w:rPr>
          <w:rFonts w:ascii="Times New Roman" w:eastAsia="Times New Roman" w:hAnsi="Times New Roman" w:cs="Times New Roman"/>
          <w:sz w:val="28"/>
          <w:szCs w:val="28"/>
          <w:lang w:eastAsia="ru-RU"/>
        </w:rPr>
        <w:t xml:space="preserve"> (82</w:t>
      </w:r>
      <w:r w:rsidRPr="00E95621">
        <w:rPr>
          <w:rFonts w:ascii="Times New Roman" w:eastAsia="Times New Roman" w:hAnsi="Times New Roman" w:cs="Times New Roman"/>
          <w:sz w:val="28"/>
          <w:szCs w:val="28"/>
          <w:lang w:eastAsia="ru-RU"/>
        </w:rPr>
        <w:t xml:space="preserve">% от общего объема безвозмездных           поступлений из других бюджетов РФ), </w:t>
      </w:r>
      <w:r w:rsidR="0063228D" w:rsidRPr="00E95621">
        <w:rPr>
          <w:rFonts w:ascii="Times New Roman" w:eastAsia="Times New Roman" w:hAnsi="Times New Roman" w:cs="Times New Roman"/>
          <w:sz w:val="28"/>
          <w:szCs w:val="28"/>
          <w:lang w:eastAsia="ru-RU"/>
        </w:rPr>
        <w:t xml:space="preserve">что на </w:t>
      </w:r>
      <w:r w:rsidR="00E95621" w:rsidRPr="00E95621">
        <w:rPr>
          <w:rFonts w:ascii="Times New Roman" w:eastAsia="Times New Roman" w:hAnsi="Times New Roman" w:cs="Times New Roman"/>
          <w:sz w:val="28"/>
          <w:szCs w:val="28"/>
          <w:lang w:eastAsia="ru-RU"/>
        </w:rPr>
        <w:t>36,7</w:t>
      </w:r>
      <w:r w:rsidRPr="00E95621">
        <w:rPr>
          <w:rFonts w:ascii="Times New Roman" w:eastAsia="Times New Roman" w:hAnsi="Times New Roman" w:cs="Times New Roman"/>
          <w:sz w:val="28"/>
          <w:szCs w:val="28"/>
          <w:lang w:eastAsia="ru-RU"/>
        </w:rPr>
        <w:t xml:space="preserve">% выше уровня </w:t>
      </w:r>
      <w:r w:rsidR="00E95621" w:rsidRPr="00E95621">
        <w:rPr>
          <w:rFonts w:ascii="Times New Roman" w:eastAsia="Times New Roman" w:hAnsi="Times New Roman" w:cs="Times New Roman"/>
          <w:sz w:val="28"/>
          <w:szCs w:val="28"/>
          <w:lang w:eastAsia="ru-RU"/>
        </w:rPr>
        <w:t>1 квартала 2013</w:t>
      </w:r>
      <w:r w:rsidRPr="00E95621">
        <w:rPr>
          <w:rFonts w:ascii="Times New Roman" w:eastAsia="Times New Roman" w:hAnsi="Times New Roman" w:cs="Times New Roman"/>
          <w:sz w:val="28"/>
          <w:szCs w:val="28"/>
          <w:lang w:eastAsia="ru-RU"/>
        </w:rPr>
        <w:t xml:space="preserve"> года;</w:t>
      </w:r>
    </w:p>
    <w:p w:rsidR="001A0193" w:rsidRPr="00E95621"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E95621">
        <w:rPr>
          <w:rFonts w:ascii="Times New Roman" w:eastAsia="Times New Roman" w:hAnsi="Times New Roman" w:cs="Times New Roman"/>
          <w:sz w:val="28"/>
          <w:szCs w:val="28"/>
          <w:lang w:eastAsia="ru-RU"/>
        </w:rPr>
        <w:t xml:space="preserve">субсидии из федерального бюджета и бюджета автономного округа на общую сумму </w:t>
      </w:r>
      <w:r w:rsidR="00E95621" w:rsidRPr="00E95621">
        <w:rPr>
          <w:rFonts w:ascii="Times New Roman" w:eastAsia="Times New Roman" w:hAnsi="Times New Roman" w:cs="Times New Roman"/>
          <w:sz w:val="28"/>
          <w:szCs w:val="28"/>
          <w:lang w:eastAsia="ru-RU"/>
        </w:rPr>
        <w:t>51,2</w:t>
      </w:r>
      <w:r w:rsidR="0063228D" w:rsidRPr="00E95621">
        <w:rPr>
          <w:rFonts w:ascii="Times New Roman" w:eastAsia="Times New Roman" w:hAnsi="Times New Roman" w:cs="Times New Roman"/>
          <w:sz w:val="28"/>
          <w:szCs w:val="28"/>
          <w:lang w:eastAsia="ru-RU"/>
        </w:rPr>
        <w:t xml:space="preserve"> млн. рублей (</w:t>
      </w:r>
      <w:r w:rsidR="00E95621" w:rsidRPr="00E95621">
        <w:rPr>
          <w:rFonts w:ascii="Times New Roman" w:eastAsia="Times New Roman" w:hAnsi="Times New Roman" w:cs="Times New Roman"/>
          <w:sz w:val="28"/>
          <w:szCs w:val="28"/>
          <w:lang w:eastAsia="ru-RU"/>
        </w:rPr>
        <w:t>12,8</w:t>
      </w:r>
      <w:r w:rsidR="0063228D" w:rsidRPr="00E95621">
        <w:rPr>
          <w:rFonts w:ascii="Times New Roman" w:eastAsia="Times New Roman" w:hAnsi="Times New Roman" w:cs="Times New Roman"/>
          <w:sz w:val="28"/>
          <w:szCs w:val="28"/>
          <w:lang w:eastAsia="ru-RU"/>
        </w:rPr>
        <w:t>%), что на 5,9</w:t>
      </w:r>
      <w:r w:rsidRPr="00E95621">
        <w:rPr>
          <w:rFonts w:ascii="Times New Roman" w:eastAsia="Times New Roman" w:hAnsi="Times New Roman" w:cs="Times New Roman"/>
          <w:sz w:val="28"/>
          <w:szCs w:val="28"/>
          <w:lang w:eastAsia="ru-RU"/>
        </w:rPr>
        <w:t xml:space="preserve">% </w:t>
      </w:r>
      <w:r w:rsidR="00E95621" w:rsidRPr="00E95621">
        <w:rPr>
          <w:rFonts w:ascii="Times New Roman" w:eastAsia="Times New Roman" w:hAnsi="Times New Roman" w:cs="Times New Roman"/>
          <w:sz w:val="28"/>
          <w:szCs w:val="28"/>
          <w:lang w:eastAsia="ru-RU"/>
        </w:rPr>
        <w:t>выше</w:t>
      </w:r>
      <w:r w:rsidRPr="00E95621">
        <w:rPr>
          <w:rFonts w:ascii="Times New Roman" w:eastAsia="Times New Roman" w:hAnsi="Times New Roman" w:cs="Times New Roman"/>
          <w:sz w:val="28"/>
          <w:szCs w:val="28"/>
          <w:lang w:eastAsia="ru-RU"/>
        </w:rPr>
        <w:t xml:space="preserve"> объемов субсидий, поступивших за </w:t>
      </w:r>
      <w:r w:rsidR="00E95621" w:rsidRPr="00E95621">
        <w:rPr>
          <w:rFonts w:ascii="Times New Roman" w:eastAsia="Times New Roman" w:hAnsi="Times New Roman" w:cs="Times New Roman"/>
          <w:sz w:val="28"/>
          <w:szCs w:val="28"/>
          <w:lang w:eastAsia="ru-RU"/>
        </w:rPr>
        <w:t>1 квартал 2013</w:t>
      </w:r>
      <w:r w:rsidR="0063228D" w:rsidRPr="00E95621">
        <w:rPr>
          <w:rFonts w:ascii="Times New Roman" w:eastAsia="Times New Roman" w:hAnsi="Times New Roman" w:cs="Times New Roman"/>
          <w:sz w:val="28"/>
          <w:szCs w:val="28"/>
          <w:lang w:eastAsia="ru-RU"/>
        </w:rPr>
        <w:t xml:space="preserve"> год</w:t>
      </w:r>
      <w:r w:rsidR="00E95621" w:rsidRPr="00E95621">
        <w:rPr>
          <w:rFonts w:ascii="Times New Roman" w:eastAsia="Times New Roman" w:hAnsi="Times New Roman" w:cs="Times New Roman"/>
          <w:sz w:val="28"/>
          <w:szCs w:val="28"/>
          <w:lang w:eastAsia="ru-RU"/>
        </w:rPr>
        <w:t>а</w:t>
      </w:r>
      <w:r w:rsidRPr="00E95621">
        <w:rPr>
          <w:rFonts w:ascii="Times New Roman" w:eastAsia="Times New Roman" w:hAnsi="Times New Roman" w:cs="Times New Roman"/>
          <w:sz w:val="28"/>
          <w:szCs w:val="28"/>
          <w:lang w:eastAsia="ru-RU"/>
        </w:rPr>
        <w:t>;</w:t>
      </w:r>
    </w:p>
    <w:p w:rsidR="001A0193" w:rsidRPr="00E95621"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E95621">
        <w:rPr>
          <w:rFonts w:ascii="Times New Roman" w:eastAsia="Times New Roman" w:hAnsi="Times New Roman" w:cs="Times New Roman"/>
          <w:sz w:val="28"/>
          <w:szCs w:val="28"/>
          <w:lang w:eastAsia="ru-RU"/>
        </w:rPr>
        <w:t xml:space="preserve"> дотации из бюджета автономного округа на общую сумму                         </w:t>
      </w:r>
      <w:r w:rsidR="00E95621" w:rsidRPr="00E95621">
        <w:rPr>
          <w:rFonts w:ascii="Times New Roman" w:eastAsia="Times New Roman" w:hAnsi="Times New Roman" w:cs="Times New Roman"/>
          <w:sz w:val="28"/>
          <w:szCs w:val="28"/>
          <w:lang w:eastAsia="ru-RU"/>
        </w:rPr>
        <w:t>16,4</w:t>
      </w:r>
      <w:r w:rsidR="0063228D" w:rsidRPr="00E95621">
        <w:rPr>
          <w:rFonts w:ascii="Times New Roman" w:eastAsia="Times New Roman" w:hAnsi="Times New Roman" w:cs="Times New Roman"/>
          <w:sz w:val="28"/>
          <w:szCs w:val="28"/>
          <w:lang w:eastAsia="ru-RU"/>
        </w:rPr>
        <w:t xml:space="preserve"> млн. рублей (</w:t>
      </w:r>
      <w:r w:rsidR="00E95621" w:rsidRPr="00E95621">
        <w:rPr>
          <w:rFonts w:ascii="Times New Roman" w:eastAsia="Times New Roman" w:hAnsi="Times New Roman" w:cs="Times New Roman"/>
          <w:sz w:val="28"/>
          <w:szCs w:val="28"/>
          <w:lang w:eastAsia="ru-RU"/>
        </w:rPr>
        <w:t>4,1</w:t>
      </w:r>
      <w:r w:rsidR="0063228D" w:rsidRPr="00E95621">
        <w:rPr>
          <w:rFonts w:ascii="Times New Roman" w:eastAsia="Times New Roman" w:hAnsi="Times New Roman" w:cs="Times New Roman"/>
          <w:sz w:val="28"/>
          <w:szCs w:val="28"/>
          <w:lang w:eastAsia="ru-RU"/>
        </w:rPr>
        <w:t xml:space="preserve">%), что </w:t>
      </w:r>
      <w:r w:rsidR="00E95621" w:rsidRPr="00E95621">
        <w:rPr>
          <w:rFonts w:ascii="Times New Roman" w:eastAsia="Times New Roman" w:hAnsi="Times New Roman" w:cs="Times New Roman"/>
          <w:sz w:val="28"/>
          <w:szCs w:val="28"/>
          <w:lang w:eastAsia="ru-RU"/>
        </w:rPr>
        <w:t xml:space="preserve">в 4,4 выше </w:t>
      </w:r>
      <w:r w:rsidRPr="00E95621">
        <w:rPr>
          <w:rFonts w:ascii="Times New Roman" w:eastAsia="Times New Roman" w:hAnsi="Times New Roman" w:cs="Times New Roman"/>
          <w:sz w:val="28"/>
          <w:szCs w:val="28"/>
          <w:lang w:eastAsia="ru-RU"/>
        </w:rPr>
        <w:t xml:space="preserve">уровня </w:t>
      </w:r>
      <w:r w:rsidR="00E95621" w:rsidRPr="00E95621">
        <w:rPr>
          <w:rFonts w:ascii="Times New Roman" w:eastAsia="Times New Roman" w:hAnsi="Times New Roman" w:cs="Times New Roman"/>
          <w:sz w:val="28"/>
          <w:szCs w:val="28"/>
          <w:lang w:eastAsia="ru-RU"/>
        </w:rPr>
        <w:t>1 квартала 2013 года</w:t>
      </w:r>
      <w:r w:rsidRPr="00E95621">
        <w:rPr>
          <w:rFonts w:ascii="Times New Roman" w:eastAsia="Times New Roman" w:hAnsi="Times New Roman" w:cs="Times New Roman"/>
          <w:sz w:val="28"/>
          <w:szCs w:val="28"/>
          <w:lang w:eastAsia="ru-RU"/>
        </w:rPr>
        <w:t>;</w:t>
      </w:r>
    </w:p>
    <w:p w:rsidR="001A0193" w:rsidRPr="00E95621"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E95621">
        <w:rPr>
          <w:rFonts w:ascii="Times New Roman" w:eastAsia="Times New Roman" w:hAnsi="Times New Roman" w:cs="Times New Roman"/>
          <w:sz w:val="28"/>
          <w:szCs w:val="28"/>
          <w:lang w:eastAsia="ru-RU"/>
        </w:rPr>
        <w:t xml:space="preserve">иные трансферты – </w:t>
      </w:r>
      <w:r w:rsidR="00E95621" w:rsidRPr="00E95621">
        <w:rPr>
          <w:rFonts w:ascii="Times New Roman" w:eastAsia="Times New Roman" w:hAnsi="Times New Roman" w:cs="Times New Roman"/>
          <w:sz w:val="28"/>
          <w:szCs w:val="28"/>
          <w:lang w:eastAsia="ru-RU"/>
        </w:rPr>
        <w:t>4,3</w:t>
      </w:r>
      <w:r w:rsidR="0063228D" w:rsidRPr="00E95621">
        <w:rPr>
          <w:rFonts w:ascii="Times New Roman" w:eastAsia="Times New Roman" w:hAnsi="Times New Roman" w:cs="Times New Roman"/>
          <w:sz w:val="28"/>
          <w:szCs w:val="28"/>
          <w:lang w:eastAsia="ru-RU"/>
        </w:rPr>
        <w:t xml:space="preserve"> млн. рублей (</w:t>
      </w:r>
      <w:r w:rsidR="00E95621" w:rsidRPr="00E95621">
        <w:rPr>
          <w:rFonts w:ascii="Times New Roman" w:eastAsia="Times New Roman" w:hAnsi="Times New Roman" w:cs="Times New Roman"/>
          <w:sz w:val="28"/>
          <w:szCs w:val="28"/>
          <w:lang w:eastAsia="ru-RU"/>
        </w:rPr>
        <w:t>1,1</w:t>
      </w:r>
      <w:r w:rsidRPr="00E95621">
        <w:rPr>
          <w:rFonts w:ascii="Times New Roman" w:eastAsia="Times New Roman" w:hAnsi="Times New Roman" w:cs="Times New Roman"/>
          <w:sz w:val="28"/>
          <w:szCs w:val="28"/>
          <w:lang w:eastAsia="ru-RU"/>
        </w:rPr>
        <w:t>%).</w:t>
      </w:r>
    </w:p>
    <w:p w:rsidR="001A0193" w:rsidRPr="00E95621"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E95621">
        <w:rPr>
          <w:rFonts w:ascii="Times New Roman" w:eastAsia="Times New Roman" w:hAnsi="Times New Roman" w:cs="Times New Roman"/>
          <w:sz w:val="28"/>
          <w:szCs w:val="28"/>
          <w:lang w:eastAsia="ru-RU"/>
        </w:rPr>
        <w:t xml:space="preserve">Расходы консолидированного бюджета Ханты-Мансийского района             за </w:t>
      </w:r>
      <w:r w:rsidR="00E95621" w:rsidRPr="00E95621">
        <w:rPr>
          <w:rFonts w:ascii="Times New Roman" w:eastAsia="Times New Roman" w:hAnsi="Times New Roman" w:cs="Times New Roman"/>
          <w:sz w:val="28"/>
          <w:szCs w:val="28"/>
          <w:lang w:eastAsia="ru-RU"/>
        </w:rPr>
        <w:t xml:space="preserve">1 квартал </w:t>
      </w:r>
      <w:r w:rsidR="00E95621">
        <w:rPr>
          <w:rFonts w:ascii="Times New Roman" w:eastAsia="Times New Roman" w:hAnsi="Times New Roman" w:cs="Times New Roman"/>
          <w:sz w:val="28"/>
          <w:szCs w:val="28"/>
          <w:lang w:eastAsia="ru-RU"/>
        </w:rPr>
        <w:t>2014</w:t>
      </w:r>
      <w:r w:rsidR="0063228D" w:rsidRPr="00E95621">
        <w:rPr>
          <w:rFonts w:ascii="Times New Roman" w:eastAsia="Times New Roman" w:hAnsi="Times New Roman" w:cs="Times New Roman"/>
          <w:sz w:val="28"/>
          <w:szCs w:val="28"/>
          <w:lang w:eastAsia="ru-RU"/>
        </w:rPr>
        <w:t xml:space="preserve"> год</w:t>
      </w:r>
      <w:r w:rsidR="00E95621" w:rsidRPr="00E95621">
        <w:rPr>
          <w:rFonts w:ascii="Times New Roman" w:eastAsia="Times New Roman" w:hAnsi="Times New Roman" w:cs="Times New Roman"/>
          <w:sz w:val="28"/>
          <w:szCs w:val="28"/>
          <w:lang w:eastAsia="ru-RU"/>
        </w:rPr>
        <w:t>а</w:t>
      </w:r>
      <w:r w:rsidRPr="00E95621">
        <w:rPr>
          <w:rFonts w:ascii="Times New Roman" w:eastAsia="Times New Roman" w:hAnsi="Times New Roman" w:cs="Times New Roman"/>
          <w:sz w:val="28"/>
          <w:szCs w:val="28"/>
          <w:lang w:eastAsia="ru-RU"/>
        </w:rPr>
        <w:t xml:space="preserve"> исполнены в объеме </w:t>
      </w:r>
      <w:r w:rsidR="00E95621" w:rsidRPr="00E95621">
        <w:rPr>
          <w:rFonts w:ascii="Times New Roman" w:eastAsia="Times New Roman" w:hAnsi="Times New Roman" w:cs="Times New Roman"/>
          <w:sz w:val="28"/>
          <w:szCs w:val="28"/>
          <w:lang w:eastAsia="ru-RU"/>
        </w:rPr>
        <w:t>672,65</w:t>
      </w:r>
      <w:r w:rsidR="001E4157" w:rsidRPr="00E95621">
        <w:rPr>
          <w:rFonts w:ascii="Times New Roman" w:eastAsia="Times New Roman" w:hAnsi="Times New Roman" w:cs="Times New Roman"/>
          <w:sz w:val="28"/>
          <w:szCs w:val="28"/>
          <w:lang w:eastAsia="ru-RU"/>
        </w:rPr>
        <w:t xml:space="preserve"> </w:t>
      </w:r>
      <w:r w:rsidRPr="00E95621">
        <w:rPr>
          <w:rFonts w:ascii="Times New Roman" w:eastAsia="Times New Roman" w:hAnsi="Times New Roman" w:cs="Times New Roman"/>
          <w:sz w:val="28"/>
          <w:szCs w:val="28"/>
          <w:lang w:eastAsia="ru-RU"/>
        </w:rPr>
        <w:t xml:space="preserve">млн. рублей, с ростом к </w:t>
      </w:r>
      <w:r w:rsidR="001E4157" w:rsidRPr="00E95621">
        <w:rPr>
          <w:rFonts w:ascii="Times New Roman" w:eastAsia="Times New Roman" w:hAnsi="Times New Roman" w:cs="Times New Roman"/>
          <w:sz w:val="28"/>
          <w:szCs w:val="28"/>
          <w:lang w:eastAsia="ru-RU"/>
        </w:rPr>
        <w:t>прошлому</w:t>
      </w:r>
      <w:r w:rsidRPr="00E95621">
        <w:rPr>
          <w:rFonts w:ascii="Times New Roman" w:eastAsia="Times New Roman" w:hAnsi="Times New Roman" w:cs="Times New Roman"/>
          <w:sz w:val="28"/>
          <w:szCs w:val="28"/>
          <w:lang w:eastAsia="ru-RU"/>
        </w:rPr>
        <w:t xml:space="preserve"> го</w:t>
      </w:r>
      <w:r w:rsidR="001E4157" w:rsidRPr="00E95621">
        <w:rPr>
          <w:rFonts w:ascii="Times New Roman" w:eastAsia="Times New Roman" w:hAnsi="Times New Roman" w:cs="Times New Roman"/>
          <w:sz w:val="28"/>
          <w:szCs w:val="28"/>
          <w:lang w:eastAsia="ru-RU"/>
        </w:rPr>
        <w:t xml:space="preserve">ду на </w:t>
      </w:r>
      <w:r w:rsidR="00E95621" w:rsidRPr="00E95621">
        <w:rPr>
          <w:rFonts w:ascii="Times New Roman" w:eastAsia="Times New Roman" w:hAnsi="Times New Roman" w:cs="Times New Roman"/>
          <w:sz w:val="28"/>
          <w:szCs w:val="28"/>
          <w:lang w:eastAsia="ru-RU"/>
        </w:rPr>
        <w:t>6,6</w:t>
      </w:r>
      <w:r w:rsidRPr="00E95621">
        <w:rPr>
          <w:rFonts w:ascii="Times New Roman" w:eastAsia="Times New Roman" w:hAnsi="Times New Roman" w:cs="Times New Roman"/>
          <w:sz w:val="28"/>
          <w:szCs w:val="28"/>
          <w:lang w:eastAsia="ru-RU"/>
        </w:rPr>
        <w:t>%. Структура расходов района выглядит следующим образом:</w:t>
      </w:r>
    </w:p>
    <w:p w:rsidR="001A0193" w:rsidRPr="00E95621" w:rsidRDefault="001E4157"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E95621">
        <w:rPr>
          <w:rFonts w:ascii="Times New Roman" w:eastAsia="Times New Roman" w:hAnsi="Times New Roman" w:cs="Times New Roman"/>
          <w:sz w:val="28"/>
          <w:szCs w:val="28"/>
          <w:lang w:eastAsia="ru-RU"/>
        </w:rPr>
        <w:t xml:space="preserve">образование – </w:t>
      </w:r>
      <w:r w:rsidR="00393FAE">
        <w:rPr>
          <w:rFonts w:ascii="Times New Roman" w:eastAsia="Times New Roman" w:hAnsi="Times New Roman" w:cs="Times New Roman"/>
          <w:sz w:val="28"/>
          <w:szCs w:val="28"/>
          <w:lang w:eastAsia="ru-RU"/>
        </w:rPr>
        <w:t>38,6</w:t>
      </w:r>
      <w:r w:rsidR="001A0193" w:rsidRPr="00E95621">
        <w:rPr>
          <w:rFonts w:ascii="Times New Roman" w:eastAsia="Times New Roman" w:hAnsi="Times New Roman" w:cs="Times New Roman"/>
          <w:sz w:val="28"/>
          <w:szCs w:val="28"/>
          <w:lang w:eastAsia="ru-RU"/>
        </w:rPr>
        <w:t>% (</w:t>
      </w:r>
      <w:r w:rsidR="00E95621" w:rsidRPr="00E95621">
        <w:rPr>
          <w:rFonts w:ascii="Times New Roman" w:eastAsia="Times New Roman" w:hAnsi="Times New Roman" w:cs="Times New Roman"/>
          <w:sz w:val="28"/>
          <w:szCs w:val="28"/>
          <w:lang w:eastAsia="ru-RU"/>
        </w:rPr>
        <w:t>259,5</w:t>
      </w:r>
      <w:r w:rsidR="001A0193" w:rsidRPr="00E95621">
        <w:rPr>
          <w:rFonts w:ascii="Times New Roman" w:eastAsia="Times New Roman" w:hAnsi="Times New Roman" w:cs="Times New Roman"/>
          <w:sz w:val="28"/>
          <w:szCs w:val="28"/>
          <w:lang w:eastAsia="ru-RU"/>
        </w:rPr>
        <w:t xml:space="preserve"> млн. рублей);</w:t>
      </w:r>
    </w:p>
    <w:p w:rsidR="001A0193" w:rsidRPr="00393FAE"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93FAE">
        <w:rPr>
          <w:rFonts w:ascii="Times New Roman" w:eastAsia="Times New Roman" w:hAnsi="Times New Roman" w:cs="Times New Roman"/>
          <w:sz w:val="28"/>
          <w:szCs w:val="28"/>
          <w:lang w:eastAsia="ru-RU"/>
        </w:rPr>
        <w:t xml:space="preserve">жилищно-коммунальное хозяйство – </w:t>
      </w:r>
      <w:r w:rsidR="00393FAE">
        <w:rPr>
          <w:rFonts w:ascii="Times New Roman" w:eastAsia="Times New Roman" w:hAnsi="Times New Roman" w:cs="Times New Roman"/>
          <w:sz w:val="28"/>
          <w:szCs w:val="28"/>
          <w:lang w:eastAsia="ru-RU"/>
        </w:rPr>
        <w:t>18,4</w:t>
      </w:r>
      <w:r w:rsidR="001E4157" w:rsidRPr="00393FAE">
        <w:rPr>
          <w:rFonts w:ascii="Times New Roman" w:eastAsia="Times New Roman" w:hAnsi="Times New Roman" w:cs="Times New Roman"/>
          <w:sz w:val="28"/>
          <w:szCs w:val="28"/>
          <w:lang w:eastAsia="ru-RU"/>
        </w:rPr>
        <w:t>% (</w:t>
      </w:r>
      <w:r w:rsidR="00393FAE" w:rsidRPr="00393FAE">
        <w:rPr>
          <w:rFonts w:ascii="Times New Roman" w:eastAsia="Times New Roman" w:hAnsi="Times New Roman" w:cs="Times New Roman"/>
          <w:sz w:val="28"/>
          <w:szCs w:val="28"/>
          <w:lang w:eastAsia="ru-RU"/>
        </w:rPr>
        <w:t>12</w:t>
      </w:r>
      <w:r w:rsidR="00393FAE">
        <w:rPr>
          <w:rFonts w:ascii="Times New Roman" w:eastAsia="Times New Roman" w:hAnsi="Times New Roman" w:cs="Times New Roman"/>
          <w:sz w:val="28"/>
          <w:szCs w:val="28"/>
          <w:lang w:eastAsia="ru-RU"/>
        </w:rPr>
        <w:t>3</w:t>
      </w:r>
      <w:r w:rsidR="00393FAE" w:rsidRPr="00393FAE">
        <w:rPr>
          <w:rFonts w:ascii="Times New Roman" w:eastAsia="Times New Roman" w:hAnsi="Times New Roman" w:cs="Times New Roman"/>
          <w:sz w:val="28"/>
          <w:szCs w:val="28"/>
          <w:lang w:eastAsia="ru-RU"/>
        </w:rPr>
        <w:t>,8</w:t>
      </w:r>
      <w:r w:rsidRPr="00393FAE">
        <w:rPr>
          <w:rFonts w:ascii="Times New Roman" w:eastAsia="Times New Roman" w:hAnsi="Times New Roman" w:cs="Times New Roman"/>
          <w:sz w:val="28"/>
          <w:szCs w:val="28"/>
          <w:lang w:eastAsia="ru-RU"/>
        </w:rPr>
        <w:t xml:space="preserve"> млн. рублей);</w:t>
      </w:r>
    </w:p>
    <w:p w:rsidR="001A0193" w:rsidRPr="00393FAE"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93FAE">
        <w:rPr>
          <w:rFonts w:ascii="Times New Roman" w:eastAsia="Times New Roman" w:hAnsi="Times New Roman" w:cs="Times New Roman"/>
          <w:sz w:val="28"/>
          <w:szCs w:val="28"/>
          <w:lang w:eastAsia="ru-RU"/>
        </w:rPr>
        <w:t>общегосуда</w:t>
      </w:r>
      <w:r w:rsidR="001E4157" w:rsidRPr="00393FAE">
        <w:rPr>
          <w:rFonts w:ascii="Times New Roman" w:eastAsia="Times New Roman" w:hAnsi="Times New Roman" w:cs="Times New Roman"/>
          <w:sz w:val="28"/>
          <w:szCs w:val="28"/>
          <w:lang w:eastAsia="ru-RU"/>
        </w:rPr>
        <w:t xml:space="preserve">рственные вопросы – </w:t>
      </w:r>
      <w:r w:rsidR="00393FAE" w:rsidRPr="00393FAE">
        <w:rPr>
          <w:rFonts w:ascii="Times New Roman" w:eastAsia="Times New Roman" w:hAnsi="Times New Roman" w:cs="Times New Roman"/>
          <w:sz w:val="28"/>
          <w:szCs w:val="28"/>
          <w:lang w:eastAsia="ru-RU"/>
        </w:rPr>
        <w:t>18,6</w:t>
      </w:r>
      <w:r w:rsidR="001E4157" w:rsidRPr="00393FAE">
        <w:rPr>
          <w:rFonts w:ascii="Times New Roman" w:eastAsia="Times New Roman" w:hAnsi="Times New Roman" w:cs="Times New Roman"/>
          <w:sz w:val="28"/>
          <w:szCs w:val="28"/>
          <w:lang w:eastAsia="ru-RU"/>
        </w:rPr>
        <w:t>% (</w:t>
      </w:r>
      <w:r w:rsidR="00393FAE" w:rsidRPr="00393FAE">
        <w:rPr>
          <w:rFonts w:ascii="Times New Roman" w:eastAsia="Times New Roman" w:hAnsi="Times New Roman" w:cs="Times New Roman"/>
          <w:sz w:val="28"/>
          <w:szCs w:val="28"/>
          <w:lang w:eastAsia="ru-RU"/>
        </w:rPr>
        <w:t>125,1</w:t>
      </w:r>
      <w:r w:rsidRPr="00393FAE">
        <w:rPr>
          <w:rFonts w:ascii="Times New Roman" w:eastAsia="Times New Roman" w:hAnsi="Times New Roman" w:cs="Times New Roman"/>
          <w:sz w:val="28"/>
          <w:szCs w:val="28"/>
          <w:lang w:eastAsia="ru-RU"/>
        </w:rPr>
        <w:t xml:space="preserve"> млн. рублей);</w:t>
      </w:r>
    </w:p>
    <w:p w:rsidR="001A0193" w:rsidRPr="00393FAE" w:rsidRDefault="00393FAE"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93FAE">
        <w:rPr>
          <w:rFonts w:ascii="Times New Roman" w:eastAsia="Times New Roman" w:hAnsi="Times New Roman" w:cs="Times New Roman"/>
          <w:sz w:val="28"/>
          <w:szCs w:val="28"/>
          <w:lang w:eastAsia="ru-RU"/>
        </w:rPr>
        <w:t>национальная экономика – 13,0</w:t>
      </w:r>
      <w:r w:rsidR="001A0193" w:rsidRPr="00393FAE">
        <w:rPr>
          <w:rFonts w:ascii="Times New Roman" w:eastAsia="Times New Roman" w:hAnsi="Times New Roman" w:cs="Times New Roman"/>
          <w:sz w:val="28"/>
          <w:szCs w:val="28"/>
          <w:lang w:eastAsia="ru-RU"/>
        </w:rPr>
        <w:t>% (</w:t>
      </w:r>
      <w:r w:rsidRPr="00393FAE">
        <w:rPr>
          <w:rFonts w:ascii="Times New Roman" w:eastAsia="Times New Roman" w:hAnsi="Times New Roman" w:cs="Times New Roman"/>
          <w:sz w:val="28"/>
          <w:szCs w:val="28"/>
          <w:lang w:eastAsia="ru-RU"/>
        </w:rPr>
        <w:t>87,7</w:t>
      </w:r>
      <w:r w:rsidR="001A0193" w:rsidRPr="00393FAE">
        <w:rPr>
          <w:rFonts w:ascii="Times New Roman" w:eastAsia="Times New Roman" w:hAnsi="Times New Roman" w:cs="Times New Roman"/>
          <w:sz w:val="28"/>
          <w:szCs w:val="28"/>
          <w:lang w:eastAsia="ru-RU"/>
        </w:rPr>
        <w:t xml:space="preserve"> млн. рублей);</w:t>
      </w:r>
    </w:p>
    <w:p w:rsidR="001A0193" w:rsidRPr="00393FAE"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93FAE">
        <w:rPr>
          <w:rFonts w:ascii="Times New Roman" w:eastAsia="Times New Roman" w:hAnsi="Times New Roman" w:cs="Times New Roman"/>
          <w:sz w:val="28"/>
          <w:szCs w:val="28"/>
          <w:lang w:eastAsia="ru-RU"/>
        </w:rPr>
        <w:t>здравоохранение</w:t>
      </w:r>
      <w:r w:rsidR="00393FAE" w:rsidRPr="00393FAE">
        <w:rPr>
          <w:rFonts w:ascii="Times New Roman" w:eastAsia="Times New Roman" w:hAnsi="Times New Roman" w:cs="Times New Roman"/>
          <w:sz w:val="28"/>
          <w:szCs w:val="28"/>
          <w:lang w:eastAsia="ru-RU"/>
        </w:rPr>
        <w:t xml:space="preserve"> – 5,1</w:t>
      </w:r>
      <w:r w:rsidRPr="00393FAE">
        <w:rPr>
          <w:rFonts w:ascii="Times New Roman" w:eastAsia="Times New Roman" w:hAnsi="Times New Roman" w:cs="Times New Roman"/>
          <w:sz w:val="28"/>
          <w:szCs w:val="28"/>
          <w:lang w:eastAsia="ru-RU"/>
        </w:rPr>
        <w:t>% (</w:t>
      </w:r>
      <w:r w:rsidR="00393FAE" w:rsidRPr="00393FAE">
        <w:rPr>
          <w:rFonts w:ascii="Times New Roman" w:eastAsia="Times New Roman" w:hAnsi="Times New Roman" w:cs="Times New Roman"/>
          <w:sz w:val="28"/>
          <w:szCs w:val="28"/>
          <w:lang w:eastAsia="ru-RU"/>
        </w:rPr>
        <w:t>34,5</w:t>
      </w:r>
      <w:r w:rsidRPr="00393FAE">
        <w:rPr>
          <w:rFonts w:ascii="Times New Roman" w:eastAsia="Times New Roman" w:hAnsi="Times New Roman" w:cs="Times New Roman"/>
          <w:sz w:val="28"/>
          <w:szCs w:val="28"/>
          <w:lang w:eastAsia="ru-RU"/>
        </w:rPr>
        <w:t xml:space="preserve"> млн. рублей);</w:t>
      </w:r>
    </w:p>
    <w:p w:rsidR="001A0193" w:rsidRPr="00393FAE"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93FAE">
        <w:rPr>
          <w:rFonts w:ascii="Times New Roman" w:eastAsia="Times New Roman" w:hAnsi="Times New Roman" w:cs="Times New Roman"/>
          <w:sz w:val="28"/>
          <w:szCs w:val="28"/>
          <w:lang w:eastAsia="ru-RU"/>
        </w:rPr>
        <w:t>социальная политика –</w:t>
      </w:r>
      <w:r w:rsidR="00427987" w:rsidRPr="00393FAE">
        <w:rPr>
          <w:rFonts w:ascii="Times New Roman" w:eastAsia="Times New Roman" w:hAnsi="Times New Roman" w:cs="Times New Roman"/>
          <w:sz w:val="28"/>
          <w:szCs w:val="28"/>
          <w:lang w:eastAsia="ru-RU"/>
        </w:rPr>
        <w:t xml:space="preserve"> </w:t>
      </w:r>
      <w:r w:rsidR="00393FAE" w:rsidRPr="00393FAE">
        <w:rPr>
          <w:rFonts w:ascii="Times New Roman" w:eastAsia="Times New Roman" w:hAnsi="Times New Roman" w:cs="Times New Roman"/>
          <w:sz w:val="28"/>
          <w:szCs w:val="28"/>
          <w:lang w:eastAsia="ru-RU"/>
        </w:rPr>
        <w:t>3,2</w:t>
      </w:r>
      <w:r w:rsidRPr="00393FAE">
        <w:rPr>
          <w:rFonts w:ascii="Times New Roman" w:eastAsia="Times New Roman" w:hAnsi="Times New Roman" w:cs="Times New Roman"/>
          <w:sz w:val="28"/>
          <w:szCs w:val="28"/>
          <w:lang w:eastAsia="ru-RU"/>
        </w:rPr>
        <w:t>% (</w:t>
      </w:r>
      <w:r w:rsidR="00393FAE" w:rsidRPr="00393FAE">
        <w:rPr>
          <w:rFonts w:ascii="Times New Roman" w:eastAsia="Times New Roman" w:hAnsi="Times New Roman" w:cs="Times New Roman"/>
          <w:sz w:val="28"/>
          <w:szCs w:val="28"/>
          <w:lang w:eastAsia="ru-RU"/>
        </w:rPr>
        <w:t>21,8</w:t>
      </w:r>
      <w:r w:rsidRPr="00393FAE">
        <w:rPr>
          <w:rFonts w:ascii="Times New Roman" w:eastAsia="Times New Roman" w:hAnsi="Times New Roman" w:cs="Times New Roman"/>
          <w:sz w:val="28"/>
          <w:szCs w:val="28"/>
          <w:lang w:eastAsia="ru-RU"/>
        </w:rPr>
        <w:t xml:space="preserve"> млн. рублей);</w:t>
      </w:r>
    </w:p>
    <w:p w:rsidR="001A0193" w:rsidRPr="00393FAE"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93FAE">
        <w:rPr>
          <w:rFonts w:ascii="Times New Roman" w:eastAsia="Times New Roman" w:hAnsi="Times New Roman" w:cs="Times New Roman"/>
          <w:sz w:val="28"/>
          <w:szCs w:val="28"/>
          <w:lang w:eastAsia="ru-RU"/>
        </w:rPr>
        <w:t xml:space="preserve">прочие – </w:t>
      </w:r>
      <w:r w:rsidR="00393FAE" w:rsidRPr="00393FAE">
        <w:rPr>
          <w:rFonts w:ascii="Times New Roman" w:eastAsia="Times New Roman" w:hAnsi="Times New Roman" w:cs="Times New Roman"/>
          <w:sz w:val="28"/>
          <w:szCs w:val="28"/>
          <w:lang w:eastAsia="ru-RU"/>
        </w:rPr>
        <w:t>3,0</w:t>
      </w:r>
      <w:r w:rsidR="00427987" w:rsidRPr="00393FAE">
        <w:rPr>
          <w:rFonts w:ascii="Times New Roman" w:eastAsia="Times New Roman" w:hAnsi="Times New Roman" w:cs="Times New Roman"/>
          <w:sz w:val="28"/>
          <w:szCs w:val="28"/>
          <w:lang w:eastAsia="ru-RU"/>
        </w:rPr>
        <w:t>% (</w:t>
      </w:r>
      <w:r w:rsidR="00393FAE" w:rsidRPr="00393FAE">
        <w:rPr>
          <w:rFonts w:ascii="Times New Roman" w:eastAsia="Times New Roman" w:hAnsi="Times New Roman" w:cs="Times New Roman"/>
          <w:sz w:val="28"/>
          <w:szCs w:val="28"/>
          <w:lang w:eastAsia="ru-RU"/>
        </w:rPr>
        <w:t>20,3</w:t>
      </w:r>
      <w:r w:rsidRPr="00393FAE">
        <w:rPr>
          <w:rFonts w:ascii="Times New Roman" w:eastAsia="Times New Roman" w:hAnsi="Times New Roman" w:cs="Times New Roman"/>
          <w:sz w:val="28"/>
          <w:szCs w:val="28"/>
          <w:lang w:eastAsia="ru-RU"/>
        </w:rPr>
        <w:t xml:space="preserve"> млн. рублей).</w:t>
      </w:r>
    </w:p>
    <w:p w:rsidR="001A0193" w:rsidRPr="00393FAE"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93FAE">
        <w:rPr>
          <w:rFonts w:ascii="Times New Roman" w:eastAsia="Times New Roman" w:hAnsi="Times New Roman" w:cs="Times New Roman"/>
          <w:sz w:val="28"/>
          <w:szCs w:val="28"/>
          <w:lang w:eastAsia="ru-RU"/>
        </w:rPr>
        <w:t xml:space="preserve">Консолидированный бюджет Ханты-Мансийского района за </w:t>
      </w:r>
      <w:r w:rsidR="00393FAE" w:rsidRPr="00393FAE">
        <w:rPr>
          <w:rFonts w:ascii="Times New Roman" w:eastAsia="Times New Roman" w:hAnsi="Times New Roman" w:cs="Times New Roman"/>
          <w:sz w:val="28"/>
          <w:szCs w:val="28"/>
          <w:lang w:eastAsia="ru-RU"/>
        </w:rPr>
        <w:t xml:space="preserve">1 квартал </w:t>
      </w:r>
      <w:r w:rsidR="00393FAE">
        <w:rPr>
          <w:rFonts w:ascii="Times New Roman" w:eastAsia="Times New Roman" w:hAnsi="Times New Roman" w:cs="Times New Roman"/>
          <w:sz w:val="28"/>
          <w:szCs w:val="28"/>
          <w:lang w:eastAsia="ru-RU"/>
        </w:rPr>
        <w:t>2014</w:t>
      </w:r>
      <w:r w:rsidR="00427987" w:rsidRPr="00393FAE">
        <w:rPr>
          <w:rFonts w:ascii="Times New Roman" w:eastAsia="Times New Roman" w:hAnsi="Times New Roman" w:cs="Times New Roman"/>
          <w:sz w:val="28"/>
          <w:szCs w:val="28"/>
          <w:lang w:eastAsia="ru-RU"/>
        </w:rPr>
        <w:t xml:space="preserve"> год</w:t>
      </w:r>
      <w:r w:rsidR="00393FAE" w:rsidRPr="00393FAE">
        <w:rPr>
          <w:rFonts w:ascii="Times New Roman" w:eastAsia="Times New Roman" w:hAnsi="Times New Roman" w:cs="Times New Roman"/>
          <w:sz w:val="28"/>
          <w:szCs w:val="28"/>
          <w:lang w:eastAsia="ru-RU"/>
        </w:rPr>
        <w:t>а</w:t>
      </w:r>
      <w:r w:rsidR="00427987" w:rsidRPr="00393FAE">
        <w:rPr>
          <w:rFonts w:ascii="Times New Roman" w:eastAsia="Times New Roman" w:hAnsi="Times New Roman" w:cs="Times New Roman"/>
          <w:sz w:val="28"/>
          <w:szCs w:val="28"/>
          <w:lang w:eastAsia="ru-RU"/>
        </w:rPr>
        <w:t xml:space="preserve"> </w:t>
      </w:r>
      <w:r w:rsidRPr="00393FAE">
        <w:rPr>
          <w:rFonts w:ascii="Times New Roman" w:eastAsia="Times New Roman" w:hAnsi="Times New Roman" w:cs="Times New Roman"/>
          <w:sz w:val="28"/>
          <w:szCs w:val="28"/>
          <w:lang w:eastAsia="ru-RU"/>
        </w:rPr>
        <w:t xml:space="preserve">исполнен с </w:t>
      </w:r>
      <w:r w:rsidR="00427987" w:rsidRPr="00393FAE">
        <w:rPr>
          <w:rFonts w:ascii="Times New Roman" w:eastAsia="Times New Roman" w:hAnsi="Times New Roman" w:cs="Times New Roman"/>
          <w:sz w:val="28"/>
          <w:szCs w:val="28"/>
          <w:lang w:eastAsia="ru-RU"/>
        </w:rPr>
        <w:t>дефицитом</w:t>
      </w:r>
      <w:r w:rsidRPr="00393FAE">
        <w:rPr>
          <w:rFonts w:ascii="Times New Roman" w:eastAsia="Times New Roman" w:hAnsi="Times New Roman" w:cs="Times New Roman"/>
          <w:sz w:val="28"/>
          <w:szCs w:val="28"/>
          <w:lang w:eastAsia="ru-RU"/>
        </w:rPr>
        <w:t xml:space="preserve"> в размере </w:t>
      </w:r>
      <w:r w:rsidR="00393FAE" w:rsidRPr="00393FAE">
        <w:rPr>
          <w:rFonts w:ascii="Times New Roman" w:eastAsia="Times New Roman" w:hAnsi="Times New Roman" w:cs="Times New Roman"/>
          <w:sz w:val="28"/>
          <w:szCs w:val="28"/>
          <w:lang w:eastAsia="ru-RU"/>
        </w:rPr>
        <w:t xml:space="preserve">64,75 </w:t>
      </w:r>
      <w:r w:rsidRPr="00393FAE">
        <w:rPr>
          <w:rFonts w:ascii="Times New Roman" w:eastAsia="Times New Roman" w:hAnsi="Times New Roman" w:cs="Times New Roman"/>
          <w:sz w:val="28"/>
          <w:szCs w:val="28"/>
          <w:lang w:eastAsia="ru-RU"/>
        </w:rPr>
        <w:t>млн. рублей.</w:t>
      </w:r>
    </w:p>
    <w:p w:rsidR="001A0193" w:rsidRPr="00051A70"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93FAE">
        <w:rPr>
          <w:rFonts w:ascii="Times New Roman" w:eastAsia="Times New Roman" w:hAnsi="Times New Roman" w:cs="Times New Roman"/>
          <w:sz w:val="28"/>
          <w:szCs w:val="28"/>
          <w:lang w:eastAsia="ru-RU"/>
        </w:rPr>
        <w:t xml:space="preserve">За </w:t>
      </w:r>
      <w:r w:rsidR="00393FAE" w:rsidRPr="00393FAE">
        <w:rPr>
          <w:rFonts w:ascii="Times New Roman" w:eastAsia="Times New Roman" w:hAnsi="Times New Roman" w:cs="Times New Roman"/>
          <w:sz w:val="28"/>
          <w:szCs w:val="28"/>
          <w:lang w:eastAsia="ru-RU"/>
        </w:rPr>
        <w:t>1 квартал 2014</w:t>
      </w:r>
      <w:r w:rsidR="00427987" w:rsidRPr="00393FAE">
        <w:rPr>
          <w:rFonts w:ascii="Times New Roman" w:eastAsia="Times New Roman" w:hAnsi="Times New Roman" w:cs="Times New Roman"/>
          <w:sz w:val="28"/>
          <w:szCs w:val="28"/>
          <w:lang w:eastAsia="ru-RU"/>
        </w:rPr>
        <w:t xml:space="preserve"> год</w:t>
      </w:r>
      <w:r w:rsidR="00393FAE" w:rsidRPr="00393FAE">
        <w:rPr>
          <w:rFonts w:ascii="Times New Roman" w:eastAsia="Times New Roman" w:hAnsi="Times New Roman" w:cs="Times New Roman"/>
          <w:sz w:val="28"/>
          <w:szCs w:val="28"/>
          <w:lang w:eastAsia="ru-RU"/>
        </w:rPr>
        <w:t>а</w:t>
      </w:r>
      <w:r w:rsidRPr="00393FAE">
        <w:rPr>
          <w:rFonts w:ascii="Times New Roman" w:eastAsia="Times New Roman" w:hAnsi="Times New Roman" w:cs="Times New Roman"/>
          <w:sz w:val="28"/>
          <w:szCs w:val="28"/>
          <w:lang w:eastAsia="ru-RU"/>
        </w:rPr>
        <w:t xml:space="preserve"> для обеспечения нужд муниципального образования Ханты-Мансийский район и нужд сельских поселений района </w:t>
      </w:r>
      <w:r w:rsidRPr="00051A70">
        <w:rPr>
          <w:rFonts w:ascii="Times New Roman" w:eastAsia="Times New Roman" w:hAnsi="Times New Roman" w:cs="Times New Roman"/>
          <w:sz w:val="28"/>
          <w:szCs w:val="28"/>
          <w:lang w:eastAsia="ru-RU"/>
        </w:rPr>
        <w:t xml:space="preserve">заключено </w:t>
      </w:r>
      <w:r w:rsidR="00393FAE" w:rsidRPr="00051A70">
        <w:rPr>
          <w:rFonts w:ascii="Times New Roman" w:eastAsia="Times New Roman" w:hAnsi="Times New Roman" w:cs="Times New Roman"/>
          <w:sz w:val="28"/>
          <w:szCs w:val="28"/>
          <w:lang w:eastAsia="ru-RU"/>
        </w:rPr>
        <w:t>50</w:t>
      </w:r>
      <w:r w:rsidR="00985BDB" w:rsidRPr="00051A70">
        <w:rPr>
          <w:rFonts w:ascii="Times New Roman" w:eastAsia="Times New Roman" w:hAnsi="Times New Roman" w:cs="Times New Roman"/>
          <w:sz w:val="28"/>
          <w:szCs w:val="28"/>
          <w:lang w:eastAsia="ru-RU"/>
        </w:rPr>
        <w:t xml:space="preserve"> контрактов</w:t>
      </w:r>
      <w:r w:rsidRPr="00051A70">
        <w:rPr>
          <w:rFonts w:ascii="Times New Roman" w:eastAsia="Times New Roman" w:hAnsi="Times New Roman" w:cs="Times New Roman"/>
          <w:sz w:val="28"/>
          <w:szCs w:val="28"/>
          <w:lang w:eastAsia="ru-RU"/>
        </w:rPr>
        <w:t xml:space="preserve"> на общую сумму 1</w:t>
      </w:r>
      <w:r w:rsidR="00051A70" w:rsidRPr="00051A70">
        <w:rPr>
          <w:rFonts w:ascii="Times New Roman" w:eastAsia="Times New Roman" w:hAnsi="Times New Roman" w:cs="Times New Roman"/>
          <w:sz w:val="28"/>
          <w:szCs w:val="28"/>
          <w:lang w:eastAsia="ru-RU"/>
        </w:rPr>
        <w:t>85,68</w:t>
      </w:r>
      <w:r w:rsidRPr="00051A70">
        <w:rPr>
          <w:rFonts w:ascii="Times New Roman" w:eastAsia="Times New Roman" w:hAnsi="Times New Roman" w:cs="Times New Roman"/>
          <w:sz w:val="28"/>
          <w:szCs w:val="28"/>
          <w:lang w:eastAsia="ru-RU"/>
        </w:rPr>
        <w:t xml:space="preserve"> млн. рублей, в том числе:</w:t>
      </w:r>
    </w:p>
    <w:p w:rsidR="001A0193" w:rsidRPr="00051A70"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051A70">
        <w:rPr>
          <w:rFonts w:ascii="Times New Roman" w:eastAsia="Times New Roman" w:hAnsi="Times New Roman" w:cs="Times New Roman"/>
          <w:sz w:val="28"/>
          <w:szCs w:val="28"/>
          <w:lang w:eastAsia="ru-RU"/>
        </w:rPr>
        <w:t>аукционов –</w:t>
      </w:r>
      <w:r w:rsidR="00051A70" w:rsidRPr="00051A70">
        <w:rPr>
          <w:rFonts w:ascii="Times New Roman" w:eastAsia="Times New Roman" w:hAnsi="Times New Roman" w:cs="Times New Roman"/>
          <w:sz w:val="28"/>
          <w:szCs w:val="28"/>
          <w:lang w:eastAsia="ru-RU"/>
        </w:rPr>
        <w:t>43</w:t>
      </w:r>
      <w:r w:rsidRPr="00051A70">
        <w:rPr>
          <w:rFonts w:ascii="Times New Roman" w:eastAsia="Times New Roman" w:hAnsi="Times New Roman" w:cs="Times New Roman"/>
          <w:sz w:val="28"/>
          <w:szCs w:val="28"/>
          <w:lang w:eastAsia="ru-RU"/>
        </w:rPr>
        <w:t xml:space="preserve"> на сумму </w:t>
      </w:r>
      <w:r w:rsidR="00051A70" w:rsidRPr="00051A70">
        <w:rPr>
          <w:rFonts w:ascii="Times New Roman" w:eastAsia="Times New Roman" w:hAnsi="Times New Roman" w:cs="Times New Roman"/>
          <w:sz w:val="28"/>
          <w:szCs w:val="28"/>
          <w:lang w:eastAsia="ru-RU"/>
        </w:rPr>
        <w:t>164,85</w:t>
      </w:r>
      <w:r w:rsidRPr="00051A70">
        <w:rPr>
          <w:rFonts w:ascii="Times New Roman" w:eastAsia="Times New Roman" w:hAnsi="Times New Roman" w:cs="Times New Roman"/>
          <w:sz w:val="28"/>
          <w:szCs w:val="28"/>
          <w:lang w:eastAsia="ru-RU"/>
        </w:rPr>
        <w:t xml:space="preserve"> млн. рублей;</w:t>
      </w:r>
    </w:p>
    <w:p w:rsidR="001A0193" w:rsidRPr="00051A70" w:rsidRDefault="00051A70"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051A70">
        <w:rPr>
          <w:rFonts w:ascii="Times New Roman" w:eastAsia="Times New Roman" w:hAnsi="Times New Roman" w:cs="Times New Roman"/>
          <w:sz w:val="28"/>
          <w:szCs w:val="28"/>
          <w:lang w:eastAsia="ru-RU"/>
        </w:rPr>
        <w:t>конкурсов – 3</w:t>
      </w:r>
      <w:r w:rsidR="001A0193" w:rsidRPr="00051A70">
        <w:rPr>
          <w:rFonts w:ascii="Times New Roman" w:eastAsia="Times New Roman" w:hAnsi="Times New Roman" w:cs="Times New Roman"/>
          <w:sz w:val="28"/>
          <w:szCs w:val="28"/>
          <w:lang w:eastAsia="ru-RU"/>
        </w:rPr>
        <w:t xml:space="preserve"> на сумму </w:t>
      </w:r>
      <w:r w:rsidRPr="00051A70">
        <w:rPr>
          <w:rFonts w:ascii="Times New Roman" w:eastAsia="Times New Roman" w:hAnsi="Times New Roman" w:cs="Times New Roman"/>
          <w:sz w:val="28"/>
          <w:szCs w:val="28"/>
          <w:lang w:eastAsia="ru-RU"/>
        </w:rPr>
        <w:t>4,04</w:t>
      </w:r>
      <w:r w:rsidR="001A0193" w:rsidRPr="00051A70">
        <w:rPr>
          <w:rFonts w:ascii="Times New Roman" w:eastAsia="Times New Roman" w:hAnsi="Times New Roman" w:cs="Times New Roman"/>
          <w:sz w:val="28"/>
          <w:szCs w:val="28"/>
          <w:lang w:eastAsia="ru-RU"/>
        </w:rPr>
        <w:t xml:space="preserve"> млн. рублей;</w:t>
      </w:r>
    </w:p>
    <w:p w:rsidR="00427987" w:rsidRPr="00051A70"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051A70">
        <w:rPr>
          <w:rFonts w:ascii="Times New Roman" w:eastAsia="Times New Roman" w:hAnsi="Times New Roman" w:cs="Times New Roman"/>
          <w:sz w:val="28"/>
          <w:szCs w:val="28"/>
          <w:lang w:eastAsia="ru-RU"/>
        </w:rPr>
        <w:t xml:space="preserve">запросов котировок – </w:t>
      </w:r>
      <w:r w:rsidR="00051A70" w:rsidRPr="00051A70">
        <w:rPr>
          <w:rFonts w:ascii="Times New Roman" w:eastAsia="Times New Roman" w:hAnsi="Times New Roman" w:cs="Times New Roman"/>
          <w:sz w:val="28"/>
          <w:szCs w:val="28"/>
          <w:lang w:eastAsia="ru-RU"/>
        </w:rPr>
        <w:t>4</w:t>
      </w:r>
      <w:r w:rsidR="00557BCD">
        <w:rPr>
          <w:rFonts w:ascii="Times New Roman" w:eastAsia="Times New Roman" w:hAnsi="Times New Roman" w:cs="Times New Roman"/>
          <w:sz w:val="28"/>
          <w:szCs w:val="28"/>
          <w:lang w:eastAsia="ru-RU"/>
        </w:rPr>
        <w:t xml:space="preserve"> </w:t>
      </w:r>
      <w:r w:rsidRPr="00051A70">
        <w:rPr>
          <w:rFonts w:ascii="Times New Roman" w:eastAsia="Times New Roman" w:hAnsi="Times New Roman" w:cs="Times New Roman"/>
          <w:sz w:val="28"/>
          <w:szCs w:val="28"/>
          <w:lang w:eastAsia="ru-RU"/>
        </w:rPr>
        <w:t xml:space="preserve">на сумму </w:t>
      </w:r>
      <w:r w:rsidR="00051A70" w:rsidRPr="00051A70">
        <w:rPr>
          <w:rFonts w:ascii="Times New Roman" w:eastAsia="Times New Roman" w:hAnsi="Times New Roman" w:cs="Times New Roman"/>
          <w:sz w:val="28"/>
          <w:szCs w:val="28"/>
          <w:lang w:eastAsia="ru-RU"/>
        </w:rPr>
        <w:t>1,059</w:t>
      </w:r>
      <w:r w:rsidRPr="00051A70">
        <w:rPr>
          <w:rFonts w:ascii="Times New Roman" w:eastAsia="Times New Roman" w:hAnsi="Times New Roman" w:cs="Times New Roman"/>
          <w:sz w:val="28"/>
          <w:szCs w:val="28"/>
          <w:lang w:eastAsia="ru-RU"/>
        </w:rPr>
        <w:t xml:space="preserve"> млн. рублей.</w:t>
      </w:r>
    </w:p>
    <w:p w:rsidR="001A0193" w:rsidRPr="00051A70"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051A70">
        <w:rPr>
          <w:rFonts w:ascii="Times New Roman" w:eastAsia="Times New Roman" w:hAnsi="Times New Roman" w:cs="Times New Roman"/>
          <w:sz w:val="28"/>
          <w:szCs w:val="28"/>
          <w:lang w:eastAsia="ru-RU"/>
        </w:rPr>
        <w:t>Общий объем заключенных муниципал</w:t>
      </w:r>
      <w:r w:rsidR="00427987" w:rsidRPr="00051A70">
        <w:rPr>
          <w:rFonts w:ascii="Times New Roman" w:eastAsia="Times New Roman" w:hAnsi="Times New Roman" w:cs="Times New Roman"/>
          <w:sz w:val="28"/>
          <w:szCs w:val="28"/>
          <w:lang w:eastAsia="ru-RU"/>
        </w:rPr>
        <w:t xml:space="preserve">ьных контрактов (договоров) за  </w:t>
      </w:r>
      <w:r w:rsidR="00051A70" w:rsidRPr="00051A70">
        <w:rPr>
          <w:rFonts w:ascii="Times New Roman" w:eastAsia="Times New Roman" w:hAnsi="Times New Roman" w:cs="Times New Roman"/>
          <w:sz w:val="28"/>
          <w:szCs w:val="28"/>
          <w:lang w:eastAsia="ru-RU"/>
        </w:rPr>
        <w:t>1 квартал 2014</w:t>
      </w:r>
      <w:r w:rsidR="00427987" w:rsidRPr="00051A70">
        <w:rPr>
          <w:rFonts w:ascii="Times New Roman" w:eastAsia="Times New Roman" w:hAnsi="Times New Roman" w:cs="Times New Roman"/>
          <w:sz w:val="28"/>
          <w:szCs w:val="28"/>
          <w:lang w:eastAsia="ru-RU"/>
        </w:rPr>
        <w:t xml:space="preserve"> год</w:t>
      </w:r>
      <w:r w:rsidR="00051A70" w:rsidRPr="00051A70">
        <w:rPr>
          <w:rFonts w:ascii="Times New Roman" w:eastAsia="Times New Roman" w:hAnsi="Times New Roman" w:cs="Times New Roman"/>
          <w:sz w:val="28"/>
          <w:szCs w:val="28"/>
          <w:lang w:eastAsia="ru-RU"/>
        </w:rPr>
        <w:t>а</w:t>
      </w:r>
      <w:r w:rsidRPr="00051A70">
        <w:rPr>
          <w:rFonts w:ascii="Times New Roman" w:eastAsia="Times New Roman" w:hAnsi="Times New Roman" w:cs="Times New Roman"/>
          <w:sz w:val="28"/>
          <w:szCs w:val="28"/>
          <w:lang w:eastAsia="ru-RU"/>
        </w:rPr>
        <w:t xml:space="preserve"> </w:t>
      </w:r>
      <w:r w:rsidR="00985BDB" w:rsidRPr="00051A70">
        <w:rPr>
          <w:rFonts w:ascii="Times New Roman" w:eastAsia="Times New Roman" w:hAnsi="Times New Roman" w:cs="Times New Roman"/>
          <w:sz w:val="28"/>
          <w:szCs w:val="28"/>
          <w:lang w:eastAsia="ru-RU"/>
        </w:rPr>
        <w:t xml:space="preserve">с </w:t>
      </w:r>
      <w:r w:rsidRPr="00051A70">
        <w:rPr>
          <w:rFonts w:ascii="Times New Roman" w:eastAsia="Times New Roman" w:hAnsi="Times New Roman" w:cs="Times New Roman"/>
          <w:sz w:val="28"/>
          <w:szCs w:val="28"/>
          <w:lang w:eastAsia="ru-RU"/>
        </w:rPr>
        <w:t>субъект</w:t>
      </w:r>
      <w:r w:rsidR="00051A70" w:rsidRPr="00051A70">
        <w:rPr>
          <w:rFonts w:ascii="Times New Roman" w:eastAsia="Times New Roman" w:hAnsi="Times New Roman" w:cs="Times New Roman"/>
          <w:sz w:val="28"/>
          <w:szCs w:val="28"/>
          <w:lang w:eastAsia="ru-RU"/>
        </w:rPr>
        <w:t>ами малого предпринимательства</w:t>
      </w:r>
      <w:r w:rsidRPr="00051A70">
        <w:rPr>
          <w:rFonts w:ascii="Times New Roman" w:eastAsia="Times New Roman" w:hAnsi="Times New Roman" w:cs="Times New Roman"/>
          <w:sz w:val="28"/>
          <w:szCs w:val="28"/>
          <w:lang w:eastAsia="ru-RU"/>
        </w:rPr>
        <w:t xml:space="preserve"> </w:t>
      </w:r>
      <w:r w:rsidR="00051A70" w:rsidRPr="00051A70">
        <w:rPr>
          <w:rFonts w:ascii="Times New Roman" w:eastAsia="Times New Roman" w:hAnsi="Times New Roman" w:cs="Times New Roman"/>
          <w:sz w:val="28"/>
          <w:szCs w:val="28"/>
          <w:lang w:eastAsia="ru-RU"/>
        </w:rPr>
        <w:t>составил 15,73</w:t>
      </w:r>
      <w:r w:rsidRPr="00051A70">
        <w:rPr>
          <w:rFonts w:ascii="Times New Roman" w:eastAsia="Times New Roman" w:hAnsi="Times New Roman" w:cs="Times New Roman"/>
          <w:sz w:val="28"/>
          <w:szCs w:val="28"/>
          <w:lang w:eastAsia="ru-RU"/>
        </w:rPr>
        <w:t xml:space="preserve"> млн. рублей.</w:t>
      </w:r>
    </w:p>
    <w:p w:rsidR="001A0193" w:rsidRPr="00051A70"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051A70">
        <w:rPr>
          <w:rFonts w:ascii="Times New Roman" w:eastAsia="Times New Roman" w:hAnsi="Times New Roman" w:cs="Times New Roman"/>
          <w:sz w:val="28"/>
          <w:szCs w:val="28"/>
          <w:lang w:eastAsia="ru-RU"/>
        </w:rPr>
        <w:t xml:space="preserve">Экономия бюджетных средств от проведенных торгов и запросов         котировок составила </w:t>
      </w:r>
      <w:r w:rsidR="00051A70" w:rsidRPr="00051A70">
        <w:rPr>
          <w:rFonts w:ascii="Times New Roman" w:eastAsia="Times New Roman" w:hAnsi="Times New Roman" w:cs="Times New Roman"/>
          <w:sz w:val="28"/>
          <w:szCs w:val="28"/>
          <w:lang w:eastAsia="ru-RU"/>
        </w:rPr>
        <w:t>16,7</w:t>
      </w:r>
      <w:r w:rsidRPr="00051A70">
        <w:rPr>
          <w:rFonts w:ascii="Times New Roman" w:eastAsia="Times New Roman" w:hAnsi="Times New Roman" w:cs="Times New Roman"/>
          <w:sz w:val="28"/>
          <w:szCs w:val="28"/>
          <w:lang w:eastAsia="ru-RU"/>
        </w:rPr>
        <w:t xml:space="preserve"> млн. рублей.</w:t>
      </w:r>
    </w:p>
    <w:p w:rsidR="001A0193" w:rsidRPr="00A924FB"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r w:rsidRPr="000D0A59">
        <w:rPr>
          <w:rFonts w:ascii="Times New Roman" w:eastAsia="Times New Roman" w:hAnsi="Times New Roman" w:cs="Times New Roman"/>
          <w:sz w:val="28"/>
          <w:szCs w:val="28"/>
          <w:lang w:eastAsia="ru-RU"/>
        </w:rPr>
        <w:t xml:space="preserve">Финансовое состояние крупных и средних предприятий района                    на 01 </w:t>
      </w:r>
      <w:r w:rsidR="000D0A59" w:rsidRPr="000D0A59">
        <w:rPr>
          <w:rFonts w:ascii="Times New Roman" w:eastAsia="Times New Roman" w:hAnsi="Times New Roman" w:cs="Times New Roman"/>
          <w:sz w:val="28"/>
          <w:szCs w:val="28"/>
          <w:lang w:eastAsia="ru-RU"/>
        </w:rPr>
        <w:t>февраля 2014</w:t>
      </w:r>
      <w:r w:rsidRPr="000D0A59">
        <w:rPr>
          <w:rFonts w:ascii="Times New Roman" w:eastAsia="Times New Roman" w:hAnsi="Times New Roman" w:cs="Times New Roman"/>
          <w:sz w:val="28"/>
          <w:szCs w:val="28"/>
          <w:lang w:eastAsia="ru-RU"/>
        </w:rPr>
        <w:t xml:space="preserve"> года ухудшилось по сравн</w:t>
      </w:r>
      <w:r w:rsidR="000D0A59" w:rsidRPr="000D0A59">
        <w:rPr>
          <w:rFonts w:ascii="Times New Roman" w:eastAsia="Times New Roman" w:hAnsi="Times New Roman" w:cs="Times New Roman"/>
          <w:sz w:val="28"/>
          <w:szCs w:val="28"/>
          <w:lang w:eastAsia="ru-RU"/>
        </w:rPr>
        <w:t>ению с аналогичным периодом 2013</w:t>
      </w:r>
      <w:r w:rsidRPr="000D0A59">
        <w:rPr>
          <w:rFonts w:ascii="Times New Roman" w:eastAsia="Times New Roman" w:hAnsi="Times New Roman" w:cs="Times New Roman"/>
          <w:sz w:val="28"/>
          <w:szCs w:val="28"/>
          <w:lang w:eastAsia="ru-RU"/>
        </w:rPr>
        <w:t xml:space="preserve"> года. Отрицательный сальдированный финансовый результат на 01 </w:t>
      </w:r>
      <w:r w:rsidR="000D0A59" w:rsidRPr="000D0A59">
        <w:rPr>
          <w:rFonts w:ascii="Times New Roman" w:eastAsia="Times New Roman" w:hAnsi="Times New Roman" w:cs="Times New Roman"/>
          <w:sz w:val="28"/>
          <w:szCs w:val="28"/>
          <w:lang w:eastAsia="ru-RU"/>
        </w:rPr>
        <w:lastRenderedPageBreak/>
        <w:t>февраля 2014</w:t>
      </w:r>
      <w:r w:rsidR="00985BDB" w:rsidRPr="000D0A59">
        <w:rPr>
          <w:rFonts w:ascii="Times New Roman" w:eastAsia="Times New Roman" w:hAnsi="Times New Roman" w:cs="Times New Roman"/>
          <w:sz w:val="28"/>
          <w:szCs w:val="28"/>
          <w:lang w:eastAsia="ru-RU"/>
        </w:rPr>
        <w:t xml:space="preserve"> года составил </w:t>
      </w:r>
      <w:r w:rsidR="000D0A59" w:rsidRPr="000D0A59">
        <w:rPr>
          <w:rFonts w:ascii="Times New Roman" w:eastAsia="Times New Roman" w:hAnsi="Times New Roman" w:cs="Times New Roman"/>
          <w:sz w:val="28"/>
          <w:szCs w:val="28"/>
          <w:lang w:eastAsia="ru-RU"/>
        </w:rPr>
        <w:t>94,6</w:t>
      </w:r>
      <w:r w:rsidRPr="000D0A59">
        <w:rPr>
          <w:rFonts w:ascii="Times New Roman" w:eastAsia="Times New Roman" w:hAnsi="Times New Roman" w:cs="Times New Roman"/>
          <w:sz w:val="28"/>
          <w:szCs w:val="28"/>
          <w:lang w:eastAsia="ru-RU"/>
        </w:rPr>
        <w:t xml:space="preserve"> млн. рублей (на 01 </w:t>
      </w:r>
      <w:r w:rsidR="000D0A59" w:rsidRPr="000D0A59">
        <w:rPr>
          <w:rFonts w:ascii="Times New Roman" w:eastAsia="Times New Roman" w:hAnsi="Times New Roman" w:cs="Times New Roman"/>
          <w:sz w:val="28"/>
          <w:szCs w:val="28"/>
          <w:lang w:eastAsia="ru-RU"/>
        </w:rPr>
        <w:t>февраля 2013</w:t>
      </w:r>
      <w:r w:rsidR="00985BDB" w:rsidRPr="000D0A59">
        <w:rPr>
          <w:rFonts w:ascii="Times New Roman" w:eastAsia="Times New Roman" w:hAnsi="Times New Roman" w:cs="Times New Roman"/>
          <w:sz w:val="28"/>
          <w:szCs w:val="28"/>
          <w:lang w:eastAsia="ru-RU"/>
        </w:rPr>
        <w:t xml:space="preserve"> года </w:t>
      </w:r>
      <w:r w:rsidR="000D0A59" w:rsidRPr="000D0A59">
        <w:rPr>
          <w:rFonts w:ascii="Times New Roman" w:eastAsia="Times New Roman" w:hAnsi="Times New Roman" w:cs="Times New Roman"/>
          <w:sz w:val="28"/>
          <w:szCs w:val="28"/>
          <w:lang w:eastAsia="ru-RU"/>
        </w:rPr>
        <w:t>–</w:t>
      </w:r>
      <w:r w:rsidR="00985BDB" w:rsidRPr="000D0A59">
        <w:rPr>
          <w:rFonts w:ascii="Times New Roman" w:eastAsia="Times New Roman" w:hAnsi="Times New Roman" w:cs="Times New Roman"/>
          <w:sz w:val="28"/>
          <w:szCs w:val="28"/>
          <w:lang w:eastAsia="ru-RU"/>
        </w:rPr>
        <w:t xml:space="preserve"> </w:t>
      </w:r>
      <w:r w:rsidR="000D0A59" w:rsidRPr="000D0A59">
        <w:rPr>
          <w:rFonts w:ascii="Times New Roman" w:eastAsia="Times New Roman" w:hAnsi="Times New Roman" w:cs="Times New Roman"/>
          <w:sz w:val="28"/>
          <w:szCs w:val="28"/>
          <w:lang w:eastAsia="ru-RU"/>
        </w:rPr>
        <w:t>48,7</w:t>
      </w:r>
      <w:r w:rsidRPr="000D0A59">
        <w:rPr>
          <w:rFonts w:ascii="Times New Roman" w:eastAsia="Times New Roman" w:hAnsi="Times New Roman" w:cs="Times New Roman"/>
          <w:sz w:val="28"/>
          <w:szCs w:val="28"/>
          <w:lang w:eastAsia="ru-RU"/>
        </w:rPr>
        <w:t xml:space="preserve"> млн. рублей), при эт</w:t>
      </w:r>
      <w:r w:rsidR="0039018B" w:rsidRPr="000D0A59">
        <w:rPr>
          <w:rFonts w:ascii="Times New Roman" w:eastAsia="Times New Roman" w:hAnsi="Times New Roman" w:cs="Times New Roman"/>
          <w:sz w:val="28"/>
          <w:szCs w:val="28"/>
          <w:lang w:eastAsia="ru-RU"/>
        </w:rPr>
        <w:t>ом сумма прибыли составила</w:t>
      </w:r>
      <w:r w:rsidR="000D0A59" w:rsidRPr="000D0A59">
        <w:rPr>
          <w:rFonts w:ascii="Times New Roman" w:eastAsia="Times New Roman" w:hAnsi="Times New Roman" w:cs="Times New Roman"/>
          <w:sz w:val="28"/>
          <w:szCs w:val="28"/>
          <w:lang w:eastAsia="ru-RU"/>
        </w:rPr>
        <w:t xml:space="preserve"> 3,7</w:t>
      </w:r>
      <w:r w:rsidRPr="000D0A59">
        <w:rPr>
          <w:rFonts w:ascii="Times New Roman" w:eastAsia="Times New Roman" w:hAnsi="Times New Roman" w:cs="Times New Roman"/>
          <w:sz w:val="28"/>
          <w:szCs w:val="28"/>
          <w:lang w:eastAsia="ru-RU"/>
        </w:rPr>
        <w:t xml:space="preserve"> млн. рублей (на 01 </w:t>
      </w:r>
      <w:r w:rsidR="000D0A59" w:rsidRPr="000D0A59">
        <w:rPr>
          <w:rFonts w:ascii="Times New Roman" w:eastAsia="Times New Roman" w:hAnsi="Times New Roman" w:cs="Times New Roman"/>
          <w:sz w:val="28"/>
          <w:szCs w:val="28"/>
          <w:lang w:eastAsia="ru-RU"/>
        </w:rPr>
        <w:t>февраля 2013</w:t>
      </w:r>
      <w:r w:rsidRPr="000D0A59">
        <w:rPr>
          <w:rFonts w:ascii="Times New Roman" w:eastAsia="Times New Roman" w:hAnsi="Times New Roman" w:cs="Times New Roman"/>
          <w:sz w:val="28"/>
          <w:szCs w:val="28"/>
          <w:lang w:eastAsia="ru-RU"/>
        </w:rPr>
        <w:t xml:space="preserve"> года – </w:t>
      </w:r>
      <w:r w:rsidR="000D0A59" w:rsidRPr="000D0A59">
        <w:rPr>
          <w:rFonts w:ascii="Times New Roman" w:eastAsia="Times New Roman" w:hAnsi="Times New Roman" w:cs="Times New Roman"/>
          <w:sz w:val="28"/>
          <w:szCs w:val="28"/>
          <w:lang w:eastAsia="ru-RU"/>
        </w:rPr>
        <w:t>0,5</w:t>
      </w:r>
      <w:r w:rsidRPr="000D0A59">
        <w:rPr>
          <w:rFonts w:ascii="Times New Roman" w:eastAsia="Times New Roman" w:hAnsi="Times New Roman" w:cs="Times New Roman"/>
          <w:sz w:val="28"/>
          <w:szCs w:val="28"/>
          <w:lang w:eastAsia="ru-RU"/>
        </w:rPr>
        <w:t xml:space="preserve"> млн. рублей), убытка – </w:t>
      </w:r>
      <w:r w:rsidR="000D0A59" w:rsidRPr="000D0A59">
        <w:rPr>
          <w:rFonts w:ascii="Times New Roman" w:eastAsia="Times New Roman" w:hAnsi="Times New Roman" w:cs="Times New Roman"/>
          <w:sz w:val="28"/>
          <w:szCs w:val="28"/>
          <w:lang w:eastAsia="ru-RU"/>
        </w:rPr>
        <w:t>98,3</w:t>
      </w:r>
      <w:r w:rsidRPr="000D0A59">
        <w:rPr>
          <w:rFonts w:ascii="Times New Roman" w:eastAsia="Times New Roman" w:hAnsi="Times New Roman" w:cs="Times New Roman"/>
          <w:sz w:val="28"/>
          <w:szCs w:val="28"/>
          <w:lang w:eastAsia="ru-RU"/>
        </w:rPr>
        <w:t xml:space="preserve"> млн. рублей (на 01 </w:t>
      </w:r>
      <w:r w:rsidR="000D0A59" w:rsidRPr="000D0A59">
        <w:rPr>
          <w:rFonts w:ascii="Times New Roman" w:eastAsia="Times New Roman" w:hAnsi="Times New Roman" w:cs="Times New Roman"/>
          <w:sz w:val="28"/>
          <w:szCs w:val="28"/>
          <w:lang w:eastAsia="ru-RU"/>
        </w:rPr>
        <w:t xml:space="preserve">февраля 2013 </w:t>
      </w:r>
      <w:r w:rsidRPr="000D0A59">
        <w:rPr>
          <w:rFonts w:ascii="Times New Roman" w:eastAsia="Times New Roman" w:hAnsi="Times New Roman" w:cs="Times New Roman"/>
          <w:sz w:val="28"/>
          <w:szCs w:val="28"/>
          <w:lang w:eastAsia="ru-RU"/>
        </w:rPr>
        <w:t xml:space="preserve">года – </w:t>
      </w:r>
      <w:r w:rsidR="000D0A59" w:rsidRPr="000D0A59">
        <w:rPr>
          <w:rFonts w:ascii="Times New Roman" w:eastAsia="Times New Roman" w:hAnsi="Times New Roman" w:cs="Times New Roman"/>
          <w:sz w:val="28"/>
          <w:szCs w:val="28"/>
          <w:lang w:eastAsia="ru-RU"/>
        </w:rPr>
        <w:t>49,2</w:t>
      </w:r>
      <w:r w:rsidRPr="000D0A59">
        <w:rPr>
          <w:rFonts w:ascii="Times New Roman" w:eastAsia="Times New Roman" w:hAnsi="Times New Roman" w:cs="Times New Roman"/>
          <w:sz w:val="28"/>
          <w:szCs w:val="28"/>
          <w:lang w:eastAsia="ru-RU"/>
        </w:rPr>
        <w:t xml:space="preserve"> млн. рублей).</w:t>
      </w:r>
      <w:r w:rsidRPr="00A924FB">
        <w:rPr>
          <w:rFonts w:ascii="Times New Roman" w:eastAsia="Times New Roman" w:hAnsi="Times New Roman" w:cs="Times New Roman"/>
          <w:color w:val="FF0000"/>
          <w:sz w:val="28"/>
          <w:szCs w:val="28"/>
          <w:lang w:eastAsia="ru-RU"/>
        </w:rPr>
        <w:t xml:space="preserve"> </w:t>
      </w:r>
    </w:p>
    <w:p w:rsidR="001A0193" w:rsidRPr="00A924FB"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r w:rsidRPr="000D0A59">
        <w:rPr>
          <w:rFonts w:ascii="Times New Roman" w:eastAsia="Times New Roman" w:hAnsi="Times New Roman" w:cs="Times New Roman"/>
          <w:sz w:val="28"/>
          <w:szCs w:val="28"/>
          <w:lang w:eastAsia="ru-RU"/>
        </w:rPr>
        <w:t xml:space="preserve">Количество прибыльных организаций на территории района     </w:t>
      </w:r>
      <w:r w:rsidR="00985BDB" w:rsidRPr="000D0A59">
        <w:rPr>
          <w:rFonts w:ascii="Times New Roman" w:eastAsia="Times New Roman" w:hAnsi="Times New Roman" w:cs="Times New Roman"/>
          <w:sz w:val="28"/>
          <w:szCs w:val="28"/>
          <w:lang w:eastAsia="ru-RU"/>
        </w:rPr>
        <w:t xml:space="preserve">                    за январь-</w:t>
      </w:r>
      <w:r w:rsidR="000D0A59" w:rsidRPr="000D0A59">
        <w:rPr>
          <w:rFonts w:ascii="Times New Roman" w:eastAsia="Times New Roman" w:hAnsi="Times New Roman" w:cs="Times New Roman"/>
          <w:sz w:val="28"/>
          <w:szCs w:val="28"/>
          <w:lang w:eastAsia="ru-RU"/>
        </w:rPr>
        <w:t>февраль 2014</w:t>
      </w:r>
      <w:r w:rsidR="0039018B" w:rsidRPr="000D0A59">
        <w:rPr>
          <w:rFonts w:ascii="Times New Roman" w:eastAsia="Times New Roman" w:hAnsi="Times New Roman" w:cs="Times New Roman"/>
          <w:sz w:val="28"/>
          <w:szCs w:val="28"/>
          <w:lang w:eastAsia="ru-RU"/>
        </w:rPr>
        <w:t xml:space="preserve"> года </w:t>
      </w:r>
      <w:r w:rsidRPr="000D0A59">
        <w:rPr>
          <w:rFonts w:ascii="Times New Roman" w:eastAsia="Times New Roman" w:hAnsi="Times New Roman" w:cs="Times New Roman"/>
          <w:sz w:val="28"/>
          <w:szCs w:val="28"/>
          <w:lang w:eastAsia="ru-RU"/>
        </w:rPr>
        <w:t xml:space="preserve">составило </w:t>
      </w:r>
      <w:r w:rsidR="000D0A59" w:rsidRPr="000D0A59">
        <w:rPr>
          <w:rFonts w:ascii="Times New Roman" w:eastAsia="Times New Roman" w:hAnsi="Times New Roman" w:cs="Times New Roman"/>
          <w:sz w:val="28"/>
          <w:szCs w:val="28"/>
          <w:lang w:eastAsia="ru-RU"/>
        </w:rPr>
        <w:t>25 единиц</w:t>
      </w:r>
      <w:r w:rsidRPr="000D0A59">
        <w:rPr>
          <w:rFonts w:ascii="Times New Roman" w:eastAsia="Times New Roman" w:hAnsi="Times New Roman" w:cs="Times New Roman"/>
          <w:sz w:val="28"/>
          <w:szCs w:val="28"/>
          <w:lang w:eastAsia="ru-RU"/>
        </w:rPr>
        <w:t xml:space="preserve">, дебиторская задолженность </w:t>
      </w:r>
      <w:r w:rsidR="004545C2" w:rsidRPr="000D0A59">
        <w:rPr>
          <w:rFonts w:ascii="Times New Roman" w:eastAsia="Times New Roman" w:hAnsi="Times New Roman" w:cs="Times New Roman"/>
          <w:sz w:val="28"/>
          <w:szCs w:val="28"/>
          <w:lang w:eastAsia="ru-RU"/>
        </w:rPr>
        <w:t xml:space="preserve">– 1,31 </w:t>
      </w:r>
      <w:r w:rsidRPr="000D0A59">
        <w:rPr>
          <w:rFonts w:ascii="Times New Roman" w:eastAsia="Times New Roman" w:hAnsi="Times New Roman" w:cs="Times New Roman"/>
          <w:sz w:val="28"/>
          <w:szCs w:val="28"/>
          <w:lang w:eastAsia="ru-RU"/>
        </w:rPr>
        <w:t>млрд. рублей, уменьшившись по сравнению с анало</w:t>
      </w:r>
      <w:r w:rsidR="000D0A59" w:rsidRPr="000D0A59">
        <w:rPr>
          <w:rFonts w:ascii="Times New Roman" w:eastAsia="Times New Roman" w:hAnsi="Times New Roman" w:cs="Times New Roman"/>
          <w:sz w:val="28"/>
          <w:szCs w:val="28"/>
          <w:lang w:eastAsia="ru-RU"/>
        </w:rPr>
        <w:t>гичным периодом 2013</w:t>
      </w:r>
      <w:r w:rsidR="004545C2" w:rsidRPr="000D0A59">
        <w:rPr>
          <w:rFonts w:ascii="Times New Roman" w:eastAsia="Times New Roman" w:hAnsi="Times New Roman" w:cs="Times New Roman"/>
          <w:sz w:val="28"/>
          <w:szCs w:val="28"/>
          <w:lang w:eastAsia="ru-RU"/>
        </w:rPr>
        <w:t xml:space="preserve"> года в </w:t>
      </w:r>
      <w:r w:rsidR="000D0A59" w:rsidRPr="000D0A59">
        <w:rPr>
          <w:rFonts w:ascii="Times New Roman" w:eastAsia="Times New Roman" w:hAnsi="Times New Roman" w:cs="Times New Roman"/>
          <w:sz w:val="28"/>
          <w:szCs w:val="28"/>
          <w:lang w:eastAsia="ru-RU"/>
        </w:rPr>
        <w:t>14,5</w:t>
      </w:r>
      <w:r w:rsidRPr="000D0A59">
        <w:rPr>
          <w:rFonts w:ascii="Times New Roman" w:eastAsia="Times New Roman" w:hAnsi="Times New Roman" w:cs="Times New Roman"/>
          <w:sz w:val="28"/>
          <w:szCs w:val="28"/>
          <w:lang w:eastAsia="ru-RU"/>
        </w:rPr>
        <w:t xml:space="preserve"> раз, </w:t>
      </w:r>
      <w:r w:rsidR="00985BDB" w:rsidRPr="000D0A59">
        <w:rPr>
          <w:rFonts w:ascii="Times New Roman" w:eastAsia="Times New Roman" w:hAnsi="Times New Roman" w:cs="Times New Roman"/>
          <w:sz w:val="28"/>
          <w:szCs w:val="28"/>
          <w:lang w:eastAsia="ru-RU"/>
        </w:rPr>
        <w:t xml:space="preserve">кредиторская задолженность - </w:t>
      </w:r>
      <w:r w:rsidR="000D0A59" w:rsidRPr="000D0A59">
        <w:rPr>
          <w:rFonts w:ascii="Times New Roman" w:eastAsia="Times New Roman" w:hAnsi="Times New Roman" w:cs="Times New Roman"/>
          <w:sz w:val="28"/>
          <w:szCs w:val="28"/>
          <w:lang w:eastAsia="ru-RU"/>
        </w:rPr>
        <w:t>2,49</w:t>
      </w:r>
      <w:r w:rsidRPr="000D0A59">
        <w:rPr>
          <w:rFonts w:ascii="Times New Roman" w:eastAsia="Times New Roman" w:hAnsi="Times New Roman" w:cs="Times New Roman"/>
          <w:sz w:val="28"/>
          <w:szCs w:val="28"/>
          <w:lang w:eastAsia="ru-RU"/>
        </w:rPr>
        <w:t xml:space="preserve"> млрд. рублей, уменьшившись по сравнению с соответс</w:t>
      </w:r>
      <w:r w:rsidR="000D0A59" w:rsidRPr="000D0A59">
        <w:rPr>
          <w:rFonts w:ascii="Times New Roman" w:eastAsia="Times New Roman" w:hAnsi="Times New Roman" w:cs="Times New Roman"/>
          <w:sz w:val="28"/>
          <w:szCs w:val="28"/>
          <w:lang w:eastAsia="ru-RU"/>
        </w:rPr>
        <w:t>твующим периодом 2013</w:t>
      </w:r>
      <w:r w:rsidR="004545C2" w:rsidRPr="000D0A59">
        <w:rPr>
          <w:rFonts w:ascii="Times New Roman" w:eastAsia="Times New Roman" w:hAnsi="Times New Roman" w:cs="Times New Roman"/>
          <w:sz w:val="28"/>
          <w:szCs w:val="28"/>
          <w:lang w:eastAsia="ru-RU"/>
        </w:rPr>
        <w:t xml:space="preserve"> года в 3,2</w:t>
      </w:r>
      <w:r w:rsidRPr="000D0A59">
        <w:rPr>
          <w:rFonts w:ascii="Times New Roman" w:eastAsia="Times New Roman" w:hAnsi="Times New Roman" w:cs="Times New Roman"/>
          <w:sz w:val="28"/>
          <w:szCs w:val="28"/>
          <w:lang w:eastAsia="ru-RU"/>
        </w:rPr>
        <w:t xml:space="preserve"> раза.</w:t>
      </w:r>
    </w:p>
    <w:p w:rsidR="001A0193" w:rsidRPr="00A924FB" w:rsidRDefault="001A0193" w:rsidP="001A0193">
      <w:pPr>
        <w:widowControl w:val="0"/>
        <w:autoSpaceDE w:val="0"/>
        <w:autoSpaceDN w:val="0"/>
        <w:adjustRightInd w:val="0"/>
        <w:spacing w:after="0" w:line="288" w:lineRule="auto"/>
        <w:ind w:firstLine="708"/>
        <w:jc w:val="center"/>
        <w:rPr>
          <w:rFonts w:ascii="Times New Roman" w:eastAsia="Times New Roman" w:hAnsi="Times New Roman" w:cs="Times New Roman"/>
          <w:color w:val="FF0000"/>
          <w:sz w:val="28"/>
          <w:szCs w:val="28"/>
          <w:lang w:eastAsia="ru-RU"/>
        </w:rPr>
      </w:pPr>
    </w:p>
    <w:p w:rsidR="001A0193" w:rsidRPr="00F72166" w:rsidRDefault="001A0193" w:rsidP="001A0193">
      <w:pPr>
        <w:widowControl w:val="0"/>
        <w:autoSpaceDE w:val="0"/>
        <w:autoSpaceDN w:val="0"/>
        <w:adjustRightInd w:val="0"/>
        <w:spacing w:after="0" w:line="288" w:lineRule="auto"/>
        <w:ind w:firstLine="708"/>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БАНКОВСКАЯ ДЕЯТЕЛЬНОСТЬ</w:t>
      </w:r>
    </w:p>
    <w:p w:rsidR="00FC1EEA" w:rsidRPr="009B36B1" w:rsidRDefault="00FC1EEA" w:rsidP="00FC1EEA">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B36B1">
        <w:rPr>
          <w:rFonts w:ascii="Times New Roman" w:eastAsia="Times New Roman" w:hAnsi="Times New Roman" w:cs="Times New Roman"/>
          <w:sz w:val="28"/>
          <w:szCs w:val="28"/>
          <w:lang w:eastAsia="ru-RU"/>
        </w:rPr>
        <w:t xml:space="preserve">На территории Ханты-Мансийского района по состоянию на 01 </w:t>
      </w:r>
      <w:r w:rsidR="00F43C10" w:rsidRPr="009B36B1">
        <w:rPr>
          <w:rFonts w:ascii="Times New Roman" w:eastAsia="Times New Roman" w:hAnsi="Times New Roman" w:cs="Times New Roman"/>
          <w:sz w:val="28"/>
          <w:szCs w:val="28"/>
          <w:lang w:eastAsia="ru-RU"/>
        </w:rPr>
        <w:t>апреля</w:t>
      </w:r>
      <w:r w:rsidRPr="009B36B1">
        <w:rPr>
          <w:rFonts w:ascii="Times New Roman" w:eastAsia="Times New Roman" w:hAnsi="Times New Roman" w:cs="Times New Roman"/>
          <w:sz w:val="28"/>
          <w:szCs w:val="28"/>
          <w:lang w:eastAsia="ru-RU"/>
        </w:rPr>
        <w:t xml:space="preserve"> 2014 года действуют 7 отделений Сбербанка России и 2 отделения                              ОАО «Ханты-Мансийский Банк».</w:t>
      </w:r>
    </w:p>
    <w:p w:rsidR="00FC1EEA" w:rsidRPr="009B36B1" w:rsidRDefault="00FC1EEA" w:rsidP="00FC1EEA">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B36B1">
        <w:rPr>
          <w:rFonts w:ascii="Times New Roman" w:eastAsia="Times New Roman" w:hAnsi="Times New Roman" w:cs="Times New Roman"/>
          <w:sz w:val="28"/>
          <w:szCs w:val="28"/>
          <w:lang w:eastAsia="ru-RU"/>
        </w:rPr>
        <w:t xml:space="preserve">В тринадцати населенных пунктах района действуют 18 банкоматов,                из них 5 банкоматов в п. </w:t>
      </w:r>
      <w:proofErr w:type="spellStart"/>
      <w:r w:rsidRPr="009B36B1">
        <w:rPr>
          <w:rFonts w:ascii="Times New Roman" w:eastAsia="Times New Roman" w:hAnsi="Times New Roman" w:cs="Times New Roman"/>
          <w:sz w:val="28"/>
          <w:szCs w:val="28"/>
          <w:lang w:eastAsia="ru-RU"/>
        </w:rPr>
        <w:t>Горноправдинске</w:t>
      </w:r>
      <w:proofErr w:type="spellEnd"/>
      <w:r w:rsidRPr="009B36B1">
        <w:rPr>
          <w:rFonts w:ascii="Times New Roman" w:eastAsia="Times New Roman" w:hAnsi="Times New Roman" w:cs="Times New Roman"/>
          <w:sz w:val="28"/>
          <w:szCs w:val="28"/>
          <w:lang w:eastAsia="ru-RU"/>
        </w:rPr>
        <w:t xml:space="preserve"> (3 банкомата ОАО «Сбербанк России» и 2 банкомата ОАО «Ханты-Мансийский Банк») и по 1 банкомату                    ОАО «Ханты-Мансийский Банк» в населенных пунктах Кедровый, Луговской, Сибирский, Красноленинский, Нялинское, Селиярово, </w:t>
      </w:r>
      <w:proofErr w:type="spellStart"/>
      <w:r w:rsidRPr="009B36B1">
        <w:rPr>
          <w:rFonts w:ascii="Times New Roman" w:eastAsia="Times New Roman" w:hAnsi="Times New Roman" w:cs="Times New Roman"/>
          <w:sz w:val="28"/>
          <w:szCs w:val="28"/>
          <w:lang w:eastAsia="ru-RU"/>
        </w:rPr>
        <w:t>Кышик</w:t>
      </w:r>
      <w:proofErr w:type="spellEnd"/>
      <w:r w:rsidRPr="009B36B1">
        <w:rPr>
          <w:rFonts w:ascii="Times New Roman" w:eastAsia="Times New Roman" w:hAnsi="Times New Roman" w:cs="Times New Roman"/>
          <w:sz w:val="28"/>
          <w:szCs w:val="28"/>
          <w:lang w:eastAsia="ru-RU"/>
        </w:rPr>
        <w:t>, Бобровский, Выкатной, Шапша, Батово, Кирпичный, Ярки.</w:t>
      </w:r>
    </w:p>
    <w:p w:rsidR="00FC1EEA" w:rsidRPr="009B36B1" w:rsidRDefault="00FC1EEA" w:rsidP="00FC1EEA">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B36B1">
        <w:rPr>
          <w:rFonts w:ascii="Times New Roman" w:eastAsia="Times New Roman" w:hAnsi="Times New Roman" w:cs="Times New Roman"/>
          <w:sz w:val="28"/>
          <w:szCs w:val="28"/>
          <w:lang w:eastAsia="ru-RU"/>
        </w:rPr>
        <w:t xml:space="preserve">В </w:t>
      </w:r>
      <w:r w:rsidR="00116080" w:rsidRPr="009B36B1">
        <w:rPr>
          <w:rFonts w:ascii="Times New Roman" w:eastAsia="Times New Roman" w:hAnsi="Times New Roman" w:cs="Times New Roman"/>
          <w:sz w:val="28"/>
          <w:szCs w:val="28"/>
          <w:lang w:eastAsia="ru-RU"/>
        </w:rPr>
        <w:t>семи</w:t>
      </w:r>
      <w:r w:rsidRPr="009B36B1">
        <w:rPr>
          <w:rFonts w:ascii="Times New Roman" w:eastAsia="Times New Roman" w:hAnsi="Times New Roman" w:cs="Times New Roman"/>
          <w:sz w:val="28"/>
          <w:szCs w:val="28"/>
          <w:lang w:eastAsia="ru-RU"/>
        </w:rPr>
        <w:t xml:space="preserve"> населенных пунктах района действуют информационно-платежные киоски ОАО «Ханты-Мансийский Банк» – </w:t>
      </w:r>
      <w:r w:rsidR="00116080" w:rsidRPr="009B36B1">
        <w:rPr>
          <w:rFonts w:ascii="Times New Roman" w:eastAsia="Times New Roman" w:hAnsi="Times New Roman" w:cs="Times New Roman"/>
          <w:sz w:val="28"/>
          <w:szCs w:val="28"/>
          <w:lang w:eastAsia="ru-RU"/>
        </w:rPr>
        <w:t xml:space="preserve">Горноправдинск, </w:t>
      </w:r>
      <w:r w:rsidRPr="009B36B1">
        <w:rPr>
          <w:rFonts w:ascii="Times New Roman" w:eastAsia="Times New Roman" w:hAnsi="Times New Roman" w:cs="Times New Roman"/>
          <w:sz w:val="28"/>
          <w:szCs w:val="28"/>
          <w:lang w:eastAsia="ru-RU"/>
        </w:rPr>
        <w:t xml:space="preserve">Белогорье, </w:t>
      </w:r>
      <w:proofErr w:type="spellStart"/>
      <w:r w:rsidRPr="009B36B1">
        <w:rPr>
          <w:rFonts w:ascii="Times New Roman" w:eastAsia="Times New Roman" w:hAnsi="Times New Roman" w:cs="Times New Roman"/>
          <w:sz w:val="28"/>
          <w:szCs w:val="28"/>
          <w:lang w:eastAsia="ru-RU"/>
        </w:rPr>
        <w:t>Ягурьях</w:t>
      </w:r>
      <w:proofErr w:type="spellEnd"/>
      <w:r w:rsidRPr="009B36B1">
        <w:rPr>
          <w:rFonts w:ascii="Times New Roman" w:eastAsia="Times New Roman" w:hAnsi="Times New Roman" w:cs="Times New Roman"/>
          <w:sz w:val="28"/>
          <w:szCs w:val="28"/>
          <w:lang w:eastAsia="ru-RU"/>
        </w:rPr>
        <w:t xml:space="preserve">, Цингалы, Елизарово, </w:t>
      </w:r>
      <w:proofErr w:type="spellStart"/>
      <w:r w:rsidRPr="009B36B1">
        <w:rPr>
          <w:rFonts w:ascii="Times New Roman" w:eastAsia="Times New Roman" w:hAnsi="Times New Roman" w:cs="Times New Roman"/>
          <w:sz w:val="28"/>
          <w:szCs w:val="28"/>
          <w:lang w:eastAsia="ru-RU"/>
        </w:rPr>
        <w:t>Согом</w:t>
      </w:r>
      <w:proofErr w:type="spellEnd"/>
      <w:r w:rsidRPr="009B36B1">
        <w:rPr>
          <w:rFonts w:ascii="Times New Roman" w:eastAsia="Times New Roman" w:hAnsi="Times New Roman" w:cs="Times New Roman"/>
          <w:sz w:val="28"/>
          <w:szCs w:val="28"/>
          <w:lang w:eastAsia="ru-RU"/>
        </w:rPr>
        <w:t>, Троица.</w:t>
      </w:r>
    </w:p>
    <w:p w:rsidR="00FC1EEA" w:rsidRPr="009B36B1" w:rsidRDefault="00FC1EEA" w:rsidP="00FC1EEA">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B36B1">
        <w:rPr>
          <w:rFonts w:ascii="Times New Roman" w:eastAsia="Times New Roman" w:hAnsi="Times New Roman" w:cs="Times New Roman"/>
          <w:sz w:val="28"/>
          <w:szCs w:val="28"/>
          <w:lang w:eastAsia="ru-RU"/>
        </w:rPr>
        <w:t>По состоянию н</w:t>
      </w:r>
      <w:r w:rsidR="009D19E6" w:rsidRPr="009B36B1">
        <w:rPr>
          <w:rFonts w:ascii="Times New Roman" w:eastAsia="Times New Roman" w:hAnsi="Times New Roman" w:cs="Times New Roman"/>
          <w:sz w:val="28"/>
          <w:szCs w:val="28"/>
          <w:lang w:eastAsia="ru-RU"/>
        </w:rPr>
        <w:t>а 01.04</w:t>
      </w:r>
      <w:r w:rsidRPr="009B36B1">
        <w:rPr>
          <w:rFonts w:ascii="Times New Roman" w:eastAsia="Times New Roman" w:hAnsi="Times New Roman" w:cs="Times New Roman"/>
          <w:sz w:val="28"/>
          <w:szCs w:val="28"/>
          <w:lang w:eastAsia="ru-RU"/>
        </w:rPr>
        <w:t xml:space="preserve">.2014 года количество платежных терминалов на территории района составило </w:t>
      </w:r>
      <w:r w:rsidR="009B36B1" w:rsidRPr="009B36B1">
        <w:rPr>
          <w:rFonts w:ascii="Times New Roman" w:eastAsia="Times New Roman" w:hAnsi="Times New Roman" w:cs="Times New Roman"/>
          <w:sz w:val="28"/>
          <w:szCs w:val="28"/>
          <w:lang w:eastAsia="ru-RU"/>
        </w:rPr>
        <w:t>183</w:t>
      </w:r>
      <w:r w:rsidR="009D19E6" w:rsidRPr="009B36B1">
        <w:rPr>
          <w:rFonts w:ascii="Times New Roman" w:eastAsia="Times New Roman" w:hAnsi="Times New Roman" w:cs="Times New Roman"/>
          <w:sz w:val="28"/>
          <w:szCs w:val="28"/>
          <w:lang w:eastAsia="ru-RU"/>
        </w:rPr>
        <w:t xml:space="preserve"> единиц</w:t>
      </w:r>
      <w:r w:rsidR="009B36B1" w:rsidRPr="009B36B1">
        <w:rPr>
          <w:rFonts w:ascii="Times New Roman" w:eastAsia="Times New Roman" w:hAnsi="Times New Roman" w:cs="Times New Roman"/>
          <w:sz w:val="28"/>
          <w:szCs w:val="28"/>
          <w:lang w:eastAsia="ru-RU"/>
        </w:rPr>
        <w:t>ы</w:t>
      </w:r>
      <w:r w:rsidR="009D19E6" w:rsidRPr="009B36B1">
        <w:rPr>
          <w:rFonts w:ascii="Times New Roman" w:eastAsia="Times New Roman" w:hAnsi="Times New Roman" w:cs="Times New Roman"/>
          <w:sz w:val="28"/>
          <w:szCs w:val="28"/>
          <w:lang w:eastAsia="ru-RU"/>
        </w:rPr>
        <w:t xml:space="preserve"> (47</w:t>
      </w:r>
      <w:r w:rsidRPr="009B36B1">
        <w:rPr>
          <w:rFonts w:ascii="Times New Roman" w:eastAsia="Times New Roman" w:hAnsi="Times New Roman" w:cs="Times New Roman"/>
          <w:sz w:val="28"/>
          <w:szCs w:val="28"/>
          <w:lang w:eastAsia="ru-RU"/>
        </w:rPr>
        <w:t xml:space="preserve"> - ОАО «Сбербанк России» и </w:t>
      </w:r>
      <w:r w:rsidR="005B5B95" w:rsidRPr="009B36B1">
        <w:rPr>
          <w:rFonts w:ascii="Times New Roman" w:eastAsia="Times New Roman" w:hAnsi="Times New Roman" w:cs="Times New Roman"/>
          <w:sz w:val="28"/>
          <w:szCs w:val="28"/>
          <w:lang w:eastAsia="ru-RU"/>
        </w:rPr>
        <w:t>136</w:t>
      </w:r>
      <w:r w:rsidRPr="009B36B1">
        <w:rPr>
          <w:rFonts w:ascii="Times New Roman" w:eastAsia="Times New Roman" w:hAnsi="Times New Roman" w:cs="Times New Roman"/>
          <w:sz w:val="28"/>
          <w:szCs w:val="28"/>
          <w:lang w:eastAsia="ru-RU"/>
        </w:rPr>
        <w:t xml:space="preserve"> - ОАО «Ханты-Мансийский Банк»), расположенные в </w:t>
      </w:r>
      <w:r w:rsidR="005B5B95" w:rsidRPr="009B36B1">
        <w:rPr>
          <w:rFonts w:ascii="Times New Roman" w:eastAsia="Times New Roman" w:hAnsi="Times New Roman" w:cs="Times New Roman"/>
          <w:sz w:val="28"/>
          <w:szCs w:val="28"/>
          <w:lang w:eastAsia="ru-RU"/>
        </w:rPr>
        <w:t>23</w:t>
      </w:r>
      <w:r w:rsidRPr="009B36B1">
        <w:rPr>
          <w:rFonts w:ascii="Times New Roman" w:eastAsia="Times New Roman" w:hAnsi="Times New Roman" w:cs="Times New Roman"/>
          <w:sz w:val="28"/>
          <w:szCs w:val="28"/>
          <w:lang w:eastAsia="ru-RU"/>
        </w:rPr>
        <w:t xml:space="preserve"> населенных пунктах. Пункты выдачи наличных по банковским картам ОАО «Ханты-Мансийский Банк» в почтовых отделениях имеются в 23 населенных пунктах.</w:t>
      </w:r>
    </w:p>
    <w:p w:rsidR="001A0193" w:rsidRPr="00A924FB"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p>
    <w:p w:rsidR="001A0193" w:rsidRPr="00F72166"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 xml:space="preserve">УПРАВЛЕНИЕ И СТРУКТУРА </w:t>
      </w:r>
      <w:proofErr w:type="gramStart"/>
      <w:r w:rsidRPr="00F72166">
        <w:rPr>
          <w:rFonts w:ascii="Times New Roman" w:eastAsia="Times New Roman" w:hAnsi="Times New Roman" w:cs="Times New Roman"/>
          <w:sz w:val="28"/>
          <w:szCs w:val="28"/>
          <w:lang w:eastAsia="ru-RU"/>
        </w:rPr>
        <w:t>МУНИЦИПАЛЬНОЙ</w:t>
      </w:r>
      <w:proofErr w:type="gramEnd"/>
    </w:p>
    <w:p w:rsid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СОБСТВЕННОСТИ</w:t>
      </w:r>
    </w:p>
    <w:p w:rsidR="00601D5E" w:rsidRPr="00400FC3" w:rsidRDefault="001E16A3" w:rsidP="00601D5E">
      <w:pPr>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состоянию на 01.04.</w:t>
      </w:r>
      <w:r w:rsidR="00601D5E" w:rsidRPr="00400FC3">
        <w:rPr>
          <w:rFonts w:ascii="Times New Roman" w:eastAsia="Times New Roman" w:hAnsi="Times New Roman" w:cs="Times New Roman"/>
          <w:sz w:val="28"/>
          <w:szCs w:val="28"/>
          <w:lang w:eastAsia="ru-RU"/>
        </w:rPr>
        <w:t xml:space="preserve">2014 года общая стоимость муниципального имущества Ханты-Мансийского района составляет </w:t>
      </w:r>
      <w:r w:rsidR="00601D5E" w:rsidRPr="007D1120">
        <w:rPr>
          <w:rFonts w:ascii="Times New Roman" w:eastAsia="Times New Roman" w:hAnsi="Times New Roman" w:cs="Times New Roman"/>
          <w:sz w:val="28"/>
          <w:szCs w:val="28"/>
          <w:lang w:eastAsia="ru-RU"/>
        </w:rPr>
        <w:t>8 431,1 млн. рублей,</w:t>
      </w:r>
      <w:r w:rsidR="00601D5E" w:rsidRPr="00400FC3">
        <w:rPr>
          <w:rFonts w:ascii="Times New Roman" w:eastAsia="Times New Roman" w:hAnsi="Times New Roman" w:cs="Times New Roman"/>
          <w:sz w:val="28"/>
          <w:szCs w:val="28"/>
          <w:lang w:eastAsia="ru-RU"/>
        </w:rPr>
        <w:t xml:space="preserve"> увеличившись по сравнению с аналогичным уровнем прошлого года на 9,8%.                                 </w:t>
      </w:r>
    </w:p>
    <w:p w:rsidR="00601D5E" w:rsidRPr="00F72166" w:rsidRDefault="00601D5E"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082"/>
        <w:gridCol w:w="1277"/>
        <w:gridCol w:w="1154"/>
        <w:gridCol w:w="1361"/>
      </w:tblGrid>
      <w:tr w:rsidR="00450C03" w:rsidRPr="00400FC3" w:rsidTr="008B55A0">
        <w:trPr>
          <w:trHeight w:val="699"/>
        </w:trPr>
        <w:tc>
          <w:tcPr>
            <w:tcW w:w="364" w:type="pct"/>
            <w:tcBorders>
              <w:top w:val="single" w:sz="4" w:space="0" w:color="auto"/>
              <w:left w:val="single" w:sz="4" w:space="0" w:color="auto"/>
              <w:right w:val="single" w:sz="4" w:space="0" w:color="auto"/>
            </w:tcBorders>
          </w:tcPr>
          <w:p w:rsidR="00A52BB0" w:rsidRPr="00400FC3" w:rsidRDefault="00A52BB0" w:rsidP="008B55A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lastRenderedPageBreak/>
              <w:t xml:space="preserve">№ </w:t>
            </w:r>
            <w:proofErr w:type="gramStart"/>
            <w:r w:rsidRPr="00400FC3">
              <w:rPr>
                <w:rFonts w:ascii="Times New Roman" w:eastAsia="Times New Roman" w:hAnsi="Times New Roman" w:cs="Times New Roman"/>
                <w:sz w:val="24"/>
                <w:szCs w:val="24"/>
                <w:lang w:eastAsia="ru-RU"/>
              </w:rPr>
              <w:t>п</w:t>
            </w:r>
            <w:proofErr w:type="gramEnd"/>
            <w:r w:rsidRPr="00400FC3">
              <w:rPr>
                <w:rFonts w:ascii="Times New Roman" w:eastAsia="Times New Roman" w:hAnsi="Times New Roman" w:cs="Times New Roman"/>
                <w:sz w:val="24"/>
                <w:szCs w:val="24"/>
                <w:lang w:eastAsia="ru-RU"/>
              </w:rPr>
              <w:t>/п</w:t>
            </w:r>
          </w:p>
        </w:tc>
        <w:tc>
          <w:tcPr>
            <w:tcW w:w="2655" w:type="pct"/>
            <w:tcBorders>
              <w:top w:val="single" w:sz="4" w:space="0" w:color="auto"/>
              <w:left w:val="single" w:sz="4" w:space="0" w:color="auto"/>
              <w:right w:val="single" w:sz="4" w:space="0" w:color="auto"/>
            </w:tcBorders>
            <w:hideMark/>
          </w:tcPr>
          <w:p w:rsidR="00A52BB0" w:rsidRPr="00400FC3" w:rsidRDefault="00A52BB0" w:rsidP="008B55A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Наименование показателя</w:t>
            </w:r>
          </w:p>
        </w:tc>
        <w:tc>
          <w:tcPr>
            <w:tcW w:w="667" w:type="pct"/>
            <w:tcBorders>
              <w:top w:val="single" w:sz="4" w:space="0" w:color="auto"/>
              <w:left w:val="single" w:sz="4" w:space="0" w:color="auto"/>
              <w:right w:val="single" w:sz="4" w:space="0" w:color="auto"/>
            </w:tcBorders>
          </w:tcPr>
          <w:p w:rsidR="00A52BB0" w:rsidRPr="00400FC3" w:rsidRDefault="00450C03" w:rsidP="00450C03">
            <w:pPr>
              <w:widowControl w:val="0"/>
              <w:autoSpaceDE w:val="0"/>
              <w:autoSpaceDN w:val="0"/>
              <w:adjustRightInd w:val="0"/>
              <w:spacing w:after="0" w:line="288" w:lineRule="auto"/>
              <w:ind w:left="-108" w:right="-109"/>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Январь-март</w:t>
            </w:r>
            <w:r w:rsidR="001E16A3">
              <w:rPr>
                <w:rFonts w:ascii="Times New Roman" w:eastAsia="Times New Roman" w:hAnsi="Times New Roman" w:cs="Times New Roman"/>
                <w:sz w:val="24"/>
                <w:szCs w:val="24"/>
                <w:lang w:eastAsia="ru-RU"/>
              </w:rPr>
              <w:t xml:space="preserve"> </w:t>
            </w:r>
            <w:r w:rsidR="00A52BB0" w:rsidRPr="00400FC3">
              <w:rPr>
                <w:rFonts w:ascii="Times New Roman" w:eastAsia="Times New Roman" w:hAnsi="Times New Roman" w:cs="Times New Roman"/>
                <w:sz w:val="24"/>
                <w:szCs w:val="24"/>
                <w:lang w:eastAsia="ru-RU"/>
              </w:rPr>
              <w:t>201</w:t>
            </w:r>
            <w:r w:rsidRPr="00400FC3">
              <w:rPr>
                <w:rFonts w:ascii="Times New Roman" w:eastAsia="Times New Roman" w:hAnsi="Times New Roman" w:cs="Times New Roman"/>
                <w:sz w:val="24"/>
                <w:szCs w:val="24"/>
                <w:lang w:eastAsia="ru-RU"/>
              </w:rPr>
              <w:t>3</w:t>
            </w:r>
            <w:r w:rsidR="00A52BB0" w:rsidRPr="00400FC3">
              <w:rPr>
                <w:rFonts w:ascii="Times New Roman" w:eastAsia="Times New Roman" w:hAnsi="Times New Roman" w:cs="Times New Roman"/>
                <w:sz w:val="24"/>
                <w:szCs w:val="24"/>
                <w:lang w:eastAsia="ru-RU"/>
              </w:rPr>
              <w:t xml:space="preserve"> год, млн. рублей</w:t>
            </w:r>
          </w:p>
        </w:tc>
        <w:tc>
          <w:tcPr>
            <w:tcW w:w="603" w:type="pct"/>
            <w:tcBorders>
              <w:top w:val="single" w:sz="4" w:space="0" w:color="auto"/>
              <w:left w:val="single" w:sz="4" w:space="0" w:color="auto"/>
              <w:right w:val="single" w:sz="4" w:space="0" w:color="auto"/>
            </w:tcBorders>
          </w:tcPr>
          <w:p w:rsidR="00A52BB0" w:rsidRPr="00400FC3" w:rsidRDefault="00450C03" w:rsidP="00450C03">
            <w:pPr>
              <w:widowControl w:val="0"/>
              <w:autoSpaceDE w:val="0"/>
              <w:autoSpaceDN w:val="0"/>
              <w:adjustRightInd w:val="0"/>
              <w:spacing w:after="0" w:line="288" w:lineRule="auto"/>
              <w:ind w:left="-107" w:right="-108"/>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Январь-март</w:t>
            </w:r>
            <w:r w:rsidR="001E16A3">
              <w:rPr>
                <w:rFonts w:ascii="Times New Roman" w:eastAsia="Times New Roman" w:hAnsi="Times New Roman" w:cs="Times New Roman"/>
                <w:sz w:val="24"/>
                <w:szCs w:val="24"/>
                <w:lang w:eastAsia="ru-RU"/>
              </w:rPr>
              <w:t xml:space="preserve"> </w:t>
            </w:r>
            <w:r w:rsidR="00A52BB0" w:rsidRPr="00400FC3">
              <w:rPr>
                <w:rFonts w:ascii="Times New Roman" w:eastAsia="Times New Roman" w:hAnsi="Times New Roman" w:cs="Times New Roman"/>
                <w:sz w:val="24"/>
                <w:szCs w:val="24"/>
                <w:lang w:eastAsia="ru-RU"/>
              </w:rPr>
              <w:t>201</w:t>
            </w:r>
            <w:r w:rsidRPr="00400FC3">
              <w:rPr>
                <w:rFonts w:ascii="Times New Roman" w:eastAsia="Times New Roman" w:hAnsi="Times New Roman" w:cs="Times New Roman"/>
                <w:sz w:val="24"/>
                <w:szCs w:val="24"/>
                <w:lang w:eastAsia="ru-RU"/>
              </w:rPr>
              <w:t>4</w:t>
            </w:r>
            <w:r w:rsidR="00A52BB0" w:rsidRPr="00400FC3">
              <w:rPr>
                <w:rFonts w:ascii="Times New Roman" w:eastAsia="Times New Roman" w:hAnsi="Times New Roman" w:cs="Times New Roman"/>
                <w:sz w:val="24"/>
                <w:szCs w:val="24"/>
                <w:lang w:eastAsia="ru-RU"/>
              </w:rPr>
              <w:t xml:space="preserve"> год, млн. рублей</w:t>
            </w:r>
          </w:p>
        </w:tc>
        <w:tc>
          <w:tcPr>
            <w:tcW w:w="711" w:type="pct"/>
            <w:tcBorders>
              <w:top w:val="single" w:sz="4" w:space="0" w:color="auto"/>
              <w:left w:val="single" w:sz="4" w:space="0" w:color="auto"/>
              <w:right w:val="single" w:sz="4" w:space="0" w:color="auto"/>
            </w:tcBorders>
          </w:tcPr>
          <w:p w:rsidR="00A52BB0" w:rsidRPr="00400FC3" w:rsidRDefault="00A52BB0" w:rsidP="008B55A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Темпы изменения, %</w:t>
            </w:r>
          </w:p>
        </w:tc>
      </w:tr>
      <w:tr w:rsidR="00450C03" w:rsidRPr="00400FC3" w:rsidTr="008B55A0">
        <w:tc>
          <w:tcPr>
            <w:tcW w:w="364"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1</w:t>
            </w:r>
          </w:p>
        </w:tc>
        <w:tc>
          <w:tcPr>
            <w:tcW w:w="2655" w:type="pct"/>
            <w:tcBorders>
              <w:top w:val="single" w:sz="4" w:space="0" w:color="auto"/>
              <w:left w:val="single" w:sz="4" w:space="0" w:color="auto"/>
              <w:bottom w:val="single" w:sz="4" w:space="0" w:color="auto"/>
              <w:right w:val="single" w:sz="4" w:space="0" w:color="auto"/>
            </w:tcBorders>
            <w:hideMark/>
          </w:tcPr>
          <w:p w:rsidR="00A52BB0" w:rsidRPr="00400FC3" w:rsidRDefault="00A52BB0" w:rsidP="008B55A0">
            <w:pPr>
              <w:spacing w:after="0" w:line="288" w:lineRule="auto"/>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Стоимость муниципального имущества всего, в том числе:</w:t>
            </w:r>
          </w:p>
        </w:tc>
        <w:tc>
          <w:tcPr>
            <w:tcW w:w="667" w:type="pct"/>
            <w:tcBorders>
              <w:top w:val="single" w:sz="4" w:space="0" w:color="auto"/>
              <w:left w:val="single" w:sz="4" w:space="0" w:color="auto"/>
              <w:bottom w:val="single" w:sz="4" w:space="0" w:color="auto"/>
              <w:right w:val="single" w:sz="4" w:space="0" w:color="auto"/>
            </w:tcBorders>
          </w:tcPr>
          <w:p w:rsidR="00A52BB0" w:rsidRPr="00400FC3" w:rsidRDefault="00450C03" w:rsidP="008B55A0">
            <w:pPr>
              <w:spacing w:after="0" w:line="288" w:lineRule="auto"/>
              <w:jc w:val="center"/>
              <w:rPr>
                <w:rFonts w:ascii="Times New Roman" w:eastAsia="Times New Roman" w:hAnsi="Times New Roman" w:cs="Times New Roman"/>
                <w:bCs/>
                <w:sz w:val="24"/>
                <w:szCs w:val="24"/>
                <w:lang w:eastAsia="ru-RU"/>
              </w:rPr>
            </w:pPr>
            <w:r w:rsidRPr="00400FC3">
              <w:rPr>
                <w:rFonts w:ascii="Times New Roman" w:eastAsia="Times New Roman" w:hAnsi="Times New Roman" w:cs="Times New Roman"/>
                <w:bCs/>
                <w:sz w:val="24"/>
                <w:szCs w:val="24"/>
                <w:lang w:eastAsia="ru-RU"/>
              </w:rPr>
              <w:t>7</w:t>
            </w:r>
            <w:r w:rsidR="007D1120">
              <w:rPr>
                <w:rFonts w:ascii="Times New Roman" w:eastAsia="Times New Roman" w:hAnsi="Times New Roman" w:cs="Times New Roman"/>
                <w:bCs/>
                <w:sz w:val="24"/>
                <w:szCs w:val="24"/>
                <w:lang w:eastAsia="ru-RU"/>
              </w:rPr>
              <w:t xml:space="preserve"> </w:t>
            </w:r>
            <w:r w:rsidRPr="00400FC3">
              <w:rPr>
                <w:rFonts w:ascii="Times New Roman" w:eastAsia="Times New Roman" w:hAnsi="Times New Roman" w:cs="Times New Roman"/>
                <w:bCs/>
                <w:sz w:val="24"/>
                <w:szCs w:val="24"/>
                <w:lang w:eastAsia="ru-RU"/>
              </w:rPr>
              <w:t>681,7</w:t>
            </w:r>
          </w:p>
          <w:p w:rsidR="00A52BB0" w:rsidRPr="00400FC3" w:rsidRDefault="00A52BB0" w:rsidP="008B55A0">
            <w:pPr>
              <w:spacing w:after="0" w:line="288" w:lineRule="auto"/>
              <w:jc w:val="center"/>
              <w:rPr>
                <w:rFonts w:ascii="Times New Roman" w:eastAsia="Times New Roman" w:hAnsi="Times New Roman" w:cs="Times New Roman"/>
                <w:bCs/>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A52BB0" w:rsidRPr="00400FC3" w:rsidRDefault="00450C03" w:rsidP="008B55A0">
            <w:pPr>
              <w:spacing w:after="0" w:line="288" w:lineRule="auto"/>
              <w:jc w:val="center"/>
              <w:rPr>
                <w:rFonts w:ascii="Times New Roman" w:eastAsia="Times New Roman" w:hAnsi="Times New Roman" w:cs="Times New Roman"/>
                <w:bCs/>
                <w:sz w:val="24"/>
                <w:szCs w:val="24"/>
                <w:lang w:eastAsia="ru-RU"/>
              </w:rPr>
            </w:pPr>
            <w:r w:rsidRPr="00400FC3">
              <w:rPr>
                <w:rFonts w:ascii="Times New Roman" w:eastAsia="Times New Roman" w:hAnsi="Times New Roman" w:cs="Times New Roman"/>
                <w:bCs/>
                <w:sz w:val="24"/>
                <w:szCs w:val="24"/>
                <w:lang w:eastAsia="ru-RU"/>
              </w:rPr>
              <w:t>8</w:t>
            </w:r>
            <w:r w:rsidR="007D1120">
              <w:rPr>
                <w:rFonts w:ascii="Times New Roman" w:eastAsia="Times New Roman" w:hAnsi="Times New Roman" w:cs="Times New Roman"/>
                <w:bCs/>
                <w:sz w:val="24"/>
                <w:szCs w:val="24"/>
                <w:lang w:eastAsia="ru-RU"/>
              </w:rPr>
              <w:t xml:space="preserve"> </w:t>
            </w:r>
            <w:r w:rsidRPr="00400FC3">
              <w:rPr>
                <w:rFonts w:ascii="Times New Roman" w:eastAsia="Times New Roman" w:hAnsi="Times New Roman" w:cs="Times New Roman"/>
                <w:bCs/>
                <w:sz w:val="24"/>
                <w:szCs w:val="24"/>
                <w:lang w:eastAsia="ru-RU"/>
              </w:rPr>
              <w:t>431,1</w:t>
            </w:r>
          </w:p>
          <w:p w:rsidR="00A52BB0" w:rsidRPr="00400FC3" w:rsidRDefault="00A52BB0" w:rsidP="008B55A0">
            <w:pPr>
              <w:spacing w:after="0" w:line="288" w:lineRule="auto"/>
              <w:jc w:val="center"/>
              <w:rPr>
                <w:rFonts w:ascii="Times New Roman" w:eastAsia="Times New Roman" w:hAnsi="Times New Roman" w:cs="Times New Roman"/>
                <w:bCs/>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rsidR="00A52BB0" w:rsidRPr="00400FC3" w:rsidRDefault="00A52BB0" w:rsidP="00400FC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1</w:t>
            </w:r>
            <w:r w:rsidR="00400FC3" w:rsidRPr="00400FC3">
              <w:rPr>
                <w:rFonts w:ascii="Times New Roman" w:eastAsia="Times New Roman" w:hAnsi="Times New Roman" w:cs="Times New Roman"/>
                <w:sz w:val="24"/>
                <w:szCs w:val="24"/>
                <w:lang w:eastAsia="ru-RU"/>
              </w:rPr>
              <w:t>09</w:t>
            </w:r>
            <w:r w:rsidRPr="00400FC3">
              <w:rPr>
                <w:rFonts w:ascii="Times New Roman" w:eastAsia="Times New Roman" w:hAnsi="Times New Roman" w:cs="Times New Roman"/>
                <w:sz w:val="24"/>
                <w:szCs w:val="24"/>
                <w:lang w:eastAsia="ru-RU"/>
              </w:rPr>
              <w:t>,</w:t>
            </w:r>
            <w:r w:rsidR="00400FC3" w:rsidRPr="00400FC3">
              <w:rPr>
                <w:rFonts w:ascii="Times New Roman" w:eastAsia="Times New Roman" w:hAnsi="Times New Roman" w:cs="Times New Roman"/>
                <w:sz w:val="24"/>
                <w:szCs w:val="24"/>
                <w:lang w:eastAsia="ru-RU"/>
              </w:rPr>
              <w:t>8</w:t>
            </w:r>
          </w:p>
        </w:tc>
      </w:tr>
      <w:tr w:rsidR="00450C03" w:rsidRPr="00400FC3" w:rsidTr="008B55A0">
        <w:tc>
          <w:tcPr>
            <w:tcW w:w="364"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1.1</w:t>
            </w:r>
          </w:p>
        </w:tc>
        <w:tc>
          <w:tcPr>
            <w:tcW w:w="2655" w:type="pct"/>
            <w:tcBorders>
              <w:top w:val="single" w:sz="4" w:space="0" w:color="auto"/>
              <w:left w:val="single" w:sz="4" w:space="0" w:color="auto"/>
              <w:bottom w:val="single" w:sz="4" w:space="0" w:color="auto"/>
              <w:right w:val="single" w:sz="4" w:space="0" w:color="auto"/>
            </w:tcBorders>
            <w:hideMark/>
          </w:tcPr>
          <w:p w:rsidR="00A52BB0" w:rsidRPr="00400FC3" w:rsidRDefault="00A52BB0" w:rsidP="008B55A0">
            <w:pPr>
              <w:spacing w:after="0" w:line="288" w:lineRule="auto"/>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имущество в хозяйственном ведении</w:t>
            </w:r>
          </w:p>
        </w:tc>
        <w:tc>
          <w:tcPr>
            <w:tcW w:w="667" w:type="pct"/>
            <w:tcBorders>
              <w:top w:val="single" w:sz="4" w:space="0" w:color="auto"/>
              <w:left w:val="single" w:sz="4" w:space="0" w:color="auto"/>
              <w:bottom w:val="single" w:sz="4" w:space="0" w:color="auto"/>
              <w:right w:val="single" w:sz="4" w:space="0" w:color="auto"/>
            </w:tcBorders>
          </w:tcPr>
          <w:p w:rsidR="00A52BB0" w:rsidRPr="00400FC3" w:rsidRDefault="00450C03" w:rsidP="008B55A0">
            <w:pPr>
              <w:spacing w:after="0" w:line="288" w:lineRule="auto"/>
              <w:jc w:val="center"/>
              <w:rPr>
                <w:rFonts w:ascii="Times New Roman" w:eastAsia="Times New Roman" w:hAnsi="Times New Roman" w:cs="Times New Roman"/>
                <w:bCs/>
                <w:sz w:val="24"/>
                <w:szCs w:val="24"/>
                <w:lang w:eastAsia="ru-RU"/>
              </w:rPr>
            </w:pPr>
            <w:r w:rsidRPr="00400FC3">
              <w:rPr>
                <w:rFonts w:ascii="Times New Roman" w:eastAsia="Times New Roman" w:hAnsi="Times New Roman" w:cs="Times New Roman"/>
                <w:bCs/>
                <w:sz w:val="24"/>
                <w:szCs w:val="24"/>
                <w:lang w:eastAsia="ru-RU"/>
              </w:rPr>
              <w:t>1022,5</w:t>
            </w:r>
          </w:p>
        </w:tc>
        <w:tc>
          <w:tcPr>
            <w:tcW w:w="603" w:type="pct"/>
            <w:tcBorders>
              <w:top w:val="single" w:sz="4" w:space="0" w:color="auto"/>
              <w:left w:val="single" w:sz="4" w:space="0" w:color="auto"/>
              <w:bottom w:val="single" w:sz="4" w:space="0" w:color="auto"/>
              <w:right w:val="single" w:sz="4" w:space="0" w:color="auto"/>
            </w:tcBorders>
          </w:tcPr>
          <w:p w:rsidR="00A52BB0" w:rsidRPr="00400FC3" w:rsidRDefault="00450C03" w:rsidP="008B55A0">
            <w:pPr>
              <w:spacing w:after="0" w:line="288" w:lineRule="auto"/>
              <w:jc w:val="center"/>
              <w:rPr>
                <w:rFonts w:ascii="Times New Roman" w:eastAsia="Times New Roman" w:hAnsi="Times New Roman" w:cs="Times New Roman"/>
                <w:bCs/>
                <w:sz w:val="24"/>
                <w:szCs w:val="24"/>
                <w:lang w:eastAsia="ru-RU"/>
              </w:rPr>
            </w:pPr>
            <w:r w:rsidRPr="00400FC3">
              <w:rPr>
                <w:rFonts w:ascii="Times New Roman" w:eastAsia="Times New Roman" w:hAnsi="Times New Roman" w:cs="Times New Roman"/>
                <w:bCs/>
                <w:sz w:val="24"/>
                <w:szCs w:val="24"/>
                <w:lang w:eastAsia="ru-RU"/>
              </w:rPr>
              <w:t>419,8</w:t>
            </w:r>
          </w:p>
        </w:tc>
        <w:tc>
          <w:tcPr>
            <w:tcW w:w="711" w:type="pct"/>
            <w:tcBorders>
              <w:top w:val="single" w:sz="4" w:space="0" w:color="auto"/>
              <w:left w:val="single" w:sz="4" w:space="0" w:color="auto"/>
              <w:bottom w:val="single" w:sz="4" w:space="0" w:color="auto"/>
              <w:right w:val="single" w:sz="4" w:space="0" w:color="auto"/>
            </w:tcBorders>
          </w:tcPr>
          <w:p w:rsidR="00A52BB0" w:rsidRPr="00400FC3" w:rsidRDefault="00400FC3" w:rsidP="00400FC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41,1</w:t>
            </w:r>
          </w:p>
        </w:tc>
      </w:tr>
      <w:tr w:rsidR="00450C03" w:rsidRPr="00400FC3" w:rsidTr="008B55A0">
        <w:tc>
          <w:tcPr>
            <w:tcW w:w="364"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jc w:val="center"/>
              <w:rPr>
                <w:rFonts w:ascii="Times New Roman" w:eastAsia="Times New Roman" w:hAnsi="Times New Roman" w:cs="Times New Roman"/>
                <w:sz w:val="24"/>
                <w:szCs w:val="24"/>
                <w:lang w:eastAsia="ru-RU"/>
              </w:rPr>
            </w:pPr>
          </w:p>
        </w:tc>
        <w:tc>
          <w:tcPr>
            <w:tcW w:w="2655" w:type="pct"/>
            <w:tcBorders>
              <w:top w:val="single" w:sz="4" w:space="0" w:color="auto"/>
              <w:left w:val="single" w:sz="4" w:space="0" w:color="auto"/>
              <w:bottom w:val="single" w:sz="4" w:space="0" w:color="auto"/>
              <w:right w:val="single" w:sz="4" w:space="0" w:color="auto"/>
            </w:tcBorders>
            <w:hideMark/>
          </w:tcPr>
          <w:p w:rsidR="00A52BB0" w:rsidRPr="00400FC3" w:rsidRDefault="00A52BB0" w:rsidP="008B55A0">
            <w:pPr>
              <w:spacing w:after="0" w:line="288" w:lineRule="auto"/>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доля в общем имуществе, процентов</w:t>
            </w:r>
          </w:p>
        </w:tc>
        <w:tc>
          <w:tcPr>
            <w:tcW w:w="667" w:type="pct"/>
            <w:tcBorders>
              <w:top w:val="single" w:sz="4" w:space="0" w:color="auto"/>
              <w:left w:val="single" w:sz="4" w:space="0" w:color="auto"/>
              <w:bottom w:val="single" w:sz="4" w:space="0" w:color="auto"/>
              <w:right w:val="single" w:sz="4" w:space="0" w:color="auto"/>
            </w:tcBorders>
          </w:tcPr>
          <w:p w:rsidR="00A52BB0" w:rsidRPr="00400FC3" w:rsidRDefault="00450C03" w:rsidP="008B55A0">
            <w:pPr>
              <w:spacing w:after="0" w:line="288" w:lineRule="auto"/>
              <w:jc w:val="center"/>
              <w:rPr>
                <w:rFonts w:ascii="Times New Roman" w:eastAsia="Times New Roman" w:hAnsi="Times New Roman" w:cs="Times New Roman"/>
                <w:bCs/>
                <w:sz w:val="24"/>
                <w:szCs w:val="24"/>
                <w:lang w:eastAsia="ru-RU"/>
              </w:rPr>
            </w:pPr>
            <w:r w:rsidRPr="00400FC3">
              <w:rPr>
                <w:rFonts w:ascii="Times New Roman" w:eastAsia="Times New Roman" w:hAnsi="Times New Roman" w:cs="Times New Roman"/>
                <w:bCs/>
                <w:sz w:val="24"/>
                <w:szCs w:val="24"/>
                <w:lang w:eastAsia="ru-RU"/>
              </w:rPr>
              <w:t>13,3</w:t>
            </w:r>
          </w:p>
        </w:tc>
        <w:tc>
          <w:tcPr>
            <w:tcW w:w="603" w:type="pct"/>
            <w:tcBorders>
              <w:top w:val="single" w:sz="4" w:space="0" w:color="auto"/>
              <w:left w:val="single" w:sz="4" w:space="0" w:color="auto"/>
              <w:bottom w:val="single" w:sz="4" w:space="0" w:color="auto"/>
              <w:right w:val="single" w:sz="4" w:space="0" w:color="auto"/>
            </w:tcBorders>
          </w:tcPr>
          <w:p w:rsidR="00A52BB0" w:rsidRPr="00400FC3" w:rsidRDefault="00450C03" w:rsidP="008B55A0">
            <w:pPr>
              <w:spacing w:after="0" w:line="288" w:lineRule="auto"/>
              <w:jc w:val="center"/>
              <w:rPr>
                <w:rFonts w:ascii="Times New Roman" w:eastAsia="Times New Roman" w:hAnsi="Times New Roman" w:cs="Times New Roman"/>
                <w:bCs/>
                <w:sz w:val="24"/>
                <w:szCs w:val="24"/>
                <w:lang w:eastAsia="ru-RU"/>
              </w:rPr>
            </w:pPr>
            <w:r w:rsidRPr="00400FC3">
              <w:rPr>
                <w:rFonts w:ascii="Times New Roman" w:eastAsia="Times New Roman" w:hAnsi="Times New Roman" w:cs="Times New Roman"/>
                <w:bCs/>
                <w:sz w:val="24"/>
                <w:szCs w:val="24"/>
                <w:lang w:eastAsia="ru-RU"/>
              </w:rPr>
              <w:t>5,0</w:t>
            </w:r>
          </w:p>
        </w:tc>
        <w:tc>
          <w:tcPr>
            <w:tcW w:w="711"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w:t>
            </w:r>
          </w:p>
        </w:tc>
      </w:tr>
      <w:tr w:rsidR="00450C03" w:rsidRPr="00400FC3" w:rsidTr="008B55A0">
        <w:tc>
          <w:tcPr>
            <w:tcW w:w="364"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1.2</w:t>
            </w:r>
          </w:p>
        </w:tc>
        <w:tc>
          <w:tcPr>
            <w:tcW w:w="2655" w:type="pct"/>
            <w:tcBorders>
              <w:top w:val="single" w:sz="4" w:space="0" w:color="auto"/>
              <w:left w:val="single" w:sz="4" w:space="0" w:color="auto"/>
              <w:bottom w:val="single" w:sz="4" w:space="0" w:color="auto"/>
              <w:right w:val="single" w:sz="4" w:space="0" w:color="auto"/>
            </w:tcBorders>
            <w:hideMark/>
          </w:tcPr>
          <w:p w:rsidR="00A52BB0" w:rsidRPr="00400FC3" w:rsidRDefault="00A52BB0" w:rsidP="008B55A0">
            <w:pPr>
              <w:spacing w:after="0" w:line="288" w:lineRule="auto"/>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имущество в оперативном управлении</w:t>
            </w:r>
          </w:p>
        </w:tc>
        <w:tc>
          <w:tcPr>
            <w:tcW w:w="667" w:type="pct"/>
            <w:tcBorders>
              <w:top w:val="single" w:sz="4" w:space="0" w:color="auto"/>
              <w:left w:val="single" w:sz="4" w:space="0" w:color="auto"/>
              <w:bottom w:val="single" w:sz="4" w:space="0" w:color="auto"/>
              <w:right w:val="single" w:sz="4" w:space="0" w:color="auto"/>
            </w:tcBorders>
          </w:tcPr>
          <w:p w:rsidR="00A52BB0" w:rsidRPr="00400FC3" w:rsidRDefault="00450C03"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3</w:t>
            </w:r>
            <w:r w:rsidR="007D1120">
              <w:rPr>
                <w:rFonts w:ascii="Times New Roman" w:eastAsia="Times New Roman" w:hAnsi="Times New Roman" w:cs="Times New Roman"/>
                <w:sz w:val="24"/>
                <w:szCs w:val="24"/>
                <w:lang w:eastAsia="ru-RU"/>
              </w:rPr>
              <w:t xml:space="preserve"> </w:t>
            </w:r>
            <w:r w:rsidRPr="00400FC3">
              <w:rPr>
                <w:rFonts w:ascii="Times New Roman" w:eastAsia="Times New Roman" w:hAnsi="Times New Roman" w:cs="Times New Roman"/>
                <w:sz w:val="24"/>
                <w:szCs w:val="24"/>
                <w:lang w:eastAsia="ru-RU"/>
              </w:rPr>
              <w:t>752,3</w:t>
            </w:r>
          </w:p>
        </w:tc>
        <w:tc>
          <w:tcPr>
            <w:tcW w:w="603" w:type="pct"/>
            <w:tcBorders>
              <w:top w:val="single" w:sz="4" w:space="0" w:color="auto"/>
              <w:left w:val="single" w:sz="4" w:space="0" w:color="auto"/>
              <w:bottom w:val="single" w:sz="4" w:space="0" w:color="auto"/>
              <w:right w:val="single" w:sz="4" w:space="0" w:color="auto"/>
            </w:tcBorders>
          </w:tcPr>
          <w:p w:rsidR="00A52BB0" w:rsidRPr="00400FC3" w:rsidRDefault="00450C03" w:rsidP="00450C03">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3</w:t>
            </w:r>
            <w:r w:rsidR="007D1120">
              <w:rPr>
                <w:rFonts w:ascii="Times New Roman" w:eastAsia="Times New Roman" w:hAnsi="Times New Roman" w:cs="Times New Roman"/>
                <w:sz w:val="24"/>
                <w:szCs w:val="24"/>
                <w:lang w:eastAsia="ru-RU"/>
              </w:rPr>
              <w:t xml:space="preserve"> </w:t>
            </w:r>
            <w:r w:rsidRPr="00400FC3">
              <w:rPr>
                <w:rFonts w:ascii="Times New Roman" w:eastAsia="Times New Roman" w:hAnsi="Times New Roman" w:cs="Times New Roman"/>
                <w:sz w:val="24"/>
                <w:szCs w:val="24"/>
                <w:lang w:eastAsia="ru-RU"/>
              </w:rPr>
              <w:t>410,7</w:t>
            </w:r>
          </w:p>
        </w:tc>
        <w:tc>
          <w:tcPr>
            <w:tcW w:w="711" w:type="pct"/>
            <w:tcBorders>
              <w:top w:val="single" w:sz="4" w:space="0" w:color="auto"/>
              <w:left w:val="single" w:sz="4" w:space="0" w:color="auto"/>
              <w:bottom w:val="single" w:sz="4" w:space="0" w:color="auto"/>
              <w:right w:val="single" w:sz="4" w:space="0" w:color="auto"/>
            </w:tcBorders>
          </w:tcPr>
          <w:p w:rsidR="00A52BB0" w:rsidRPr="00400FC3" w:rsidRDefault="00400FC3" w:rsidP="00400FC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90,9</w:t>
            </w:r>
          </w:p>
        </w:tc>
      </w:tr>
      <w:tr w:rsidR="00450C03" w:rsidRPr="00400FC3" w:rsidTr="008B55A0">
        <w:tc>
          <w:tcPr>
            <w:tcW w:w="364"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jc w:val="center"/>
              <w:rPr>
                <w:rFonts w:ascii="Times New Roman" w:eastAsia="Times New Roman" w:hAnsi="Times New Roman" w:cs="Times New Roman"/>
                <w:sz w:val="24"/>
                <w:szCs w:val="24"/>
                <w:lang w:eastAsia="ru-RU"/>
              </w:rPr>
            </w:pPr>
          </w:p>
        </w:tc>
        <w:tc>
          <w:tcPr>
            <w:tcW w:w="2655" w:type="pct"/>
            <w:tcBorders>
              <w:top w:val="single" w:sz="4" w:space="0" w:color="auto"/>
              <w:left w:val="single" w:sz="4" w:space="0" w:color="auto"/>
              <w:bottom w:val="single" w:sz="4" w:space="0" w:color="auto"/>
              <w:right w:val="single" w:sz="4" w:space="0" w:color="auto"/>
            </w:tcBorders>
            <w:hideMark/>
          </w:tcPr>
          <w:p w:rsidR="00A52BB0" w:rsidRPr="00400FC3" w:rsidRDefault="00A52BB0" w:rsidP="008B55A0">
            <w:pPr>
              <w:spacing w:after="0" w:line="288" w:lineRule="auto"/>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доля в общем имуществе, процентов</w:t>
            </w:r>
          </w:p>
        </w:tc>
        <w:tc>
          <w:tcPr>
            <w:tcW w:w="667" w:type="pct"/>
            <w:tcBorders>
              <w:top w:val="single" w:sz="4" w:space="0" w:color="auto"/>
              <w:left w:val="single" w:sz="4" w:space="0" w:color="auto"/>
              <w:bottom w:val="single" w:sz="4" w:space="0" w:color="auto"/>
              <w:right w:val="single" w:sz="4" w:space="0" w:color="auto"/>
            </w:tcBorders>
          </w:tcPr>
          <w:p w:rsidR="00A52BB0" w:rsidRPr="00400FC3" w:rsidRDefault="00A52BB0" w:rsidP="00450C03">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4</w:t>
            </w:r>
            <w:r w:rsidR="00450C03" w:rsidRPr="00400FC3">
              <w:rPr>
                <w:rFonts w:ascii="Times New Roman" w:eastAsia="Times New Roman" w:hAnsi="Times New Roman" w:cs="Times New Roman"/>
                <w:sz w:val="24"/>
                <w:szCs w:val="24"/>
                <w:lang w:eastAsia="ru-RU"/>
              </w:rPr>
              <w:t>8,8</w:t>
            </w:r>
          </w:p>
        </w:tc>
        <w:tc>
          <w:tcPr>
            <w:tcW w:w="603" w:type="pct"/>
            <w:tcBorders>
              <w:top w:val="single" w:sz="4" w:space="0" w:color="auto"/>
              <w:left w:val="single" w:sz="4" w:space="0" w:color="auto"/>
              <w:bottom w:val="single" w:sz="4" w:space="0" w:color="auto"/>
              <w:right w:val="single" w:sz="4" w:space="0" w:color="auto"/>
            </w:tcBorders>
          </w:tcPr>
          <w:p w:rsidR="00A52BB0" w:rsidRPr="00400FC3" w:rsidRDefault="00A52BB0" w:rsidP="00450C03">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4</w:t>
            </w:r>
            <w:r w:rsidR="00450C03" w:rsidRPr="00400FC3">
              <w:rPr>
                <w:rFonts w:ascii="Times New Roman" w:eastAsia="Times New Roman" w:hAnsi="Times New Roman" w:cs="Times New Roman"/>
                <w:sz w:val="24"/>
                <w:szCs w:val="24"/>
                <w:lang w:eastAsia="ru-RU"/>
              </w:rPr>
              <w:t>0</w:t>
            </w:r>
            <w:r w:rsidRPr="00400FC3">
              <w:rPr>
                <w:rFonts w:ascii="Times New Roman" w:eastAsia="Times New Roman" w:hAnsi="Times New Roman" w:cs="Times New Roman"/>
                <w:sz w:val="24"/>
                <w:szCs w:val="24"/>
                <w:lang w:eastAsia="ru-RU"/>
              </w:rPr>
              <w:t>,</w:t>
            </w:r>
            <w:r w:rsidR="00450C03" w:rsidRPr="00400FC3">
              <w:rPr>
                <w:rFonts w:ascii="Times New Roman" w:eastAsia="Times New Roman" w:hAnsi="Times New Roman" w:cs="Times New Roman"/>
                <w:sz w:val="24"/>
                <w:szCs w:val="24"/>
                <w:lang w:eastAsia="ru-RU"/>
              </w:rPr>
              <w:t>5</w:t>
            </w:r>
          </w:p>
        </w:tc>
        <w:tc>
          <w:tcPr>
            <w:tcW w:w="711"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w:t>
            </w:r>
          </w:p>
        </w:tc>
      </w:tr>
      <w:tr w:rsidR="00450C03" w:rsidRPr="00400FC3" w:rsidTr="008B55A0">
        <w:tc>
          <w:tcPr>
            <w:tcW w:w="364"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1.3</w:t>
            </w:r>
          </w:p>
        </w:tc>
        <w:tc>
          <w:tcPr>
            <w:tcW w:w="2655" w:type="pct"/>
            <w:tcBorders>
              <w:top w:val="single" w:sz="4" w:space="0" w:color="auto"/>
              <w:left w:val="single" w:sz="4" w:space="0" w:color="auto"/>
              <w:bottom w:val="single" w:sz="4" w:space="0" w:color="auto"/>
              <w:right w:val="single" w:sz="4" w:space="0" w:color="auto"/>
            </w:tcBorders>
            <w:hideMark/>
          </w:tcPr>
          <w:p w:rsidR="00A52BB0" w:rsidRPr="00400FC3" w:rsidRDefault="00A52BB0" w:rsidP="008B55A0">
            <w:pPr>
              <w:spacing w:after="0" w:line="288" w:lineRule="auto"/>
              <w:jc w:val="both"/>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имущество муниципальной казны</w:t>
            </w:r>
          </w:p>
        </w:tc>
        <w:tc>
          <w:tcPr>
            <w:tcW w:w="667" w:type="pct"/>
            <w:tcBorders>
              <w:top w:val="single" w:sz="4" w:space="0" w:color="auto"/>
              <w:left w:val="single" w:sz="4" w:space="0" w:color="auto"/>
              <w:bottom w:val="single" w:sz="4" w:space="0" w:color="auto"/>
              <w:right w:val="single" w:sz="4" w:space="0" w:color="auto"/>
            </w:tcBorders>
          </w:tcPr>
          <w:p w:rsidR="00A52BB0" w:rsidRPr="00400FC3" w:rsidRDefault="00450C03" w:rsidP="00450C03">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2</w:t>
            </w:r>
            <w:r w:rsidR="007D1120">
              <w:rPr>
                <w:rFonts w:ascii="Times New Roman" w:eastAsia="Times New Roman" w:hAnsi="Times New Roman" w:cs="Times New Roman"/>
                <w:sz w:val="24"/>
                <w:szCs w:val="24"/>
                <w:lang w:eastAsia="ru-RU"/>
              </w:rPr>
              <w:t xml:space="preserve"> </w:t>
            </w:r>
            <w:r w:rsidRPr="00400FC3">
              <w:rPr>
                <w:rFonts w:ascii="Times New Roman" w:eastAsia="Times New Roman" w:hAnsi="Times New Roman" w:cs="Times New Roman"/>
                <w:sz w:val="24"/>
                <w:szCs w:val="24"/>
                <w:lang w:eastAsia="ru-RU"/>
              </w:rPr>
              <w:t>906,6</w:t>
            </w:r>
          </w:p>
        </w:tc>
        <w:tc>
          <w:tcPr>
            <w:tcW w:w="603" w:type="pct"/>
            <w:tcBorders>
              <w:top w:val="single" w:sz="4" w:space="0" w:color="auto"/>
              <w:left w:val="single" w:sz="4" w:space="0" w:color="auto"/>
              <w:bottom w:val="single" w:sz="4" w:space="0" w:color="auto"/>
              <w:right w:val="single" w:sz="4" w:space="0" w:color="auto"/>
            </w:tcBorders>
          </w:tcPr>
          <w:p w:rsidR="00A52BB0" w:rsidRPr="00400FC3" w:rsidRDefault="00450C03" w:rsidP="00450C03">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4</w:t>
            </w:r>
            <w:r w:rsidR="007D1120">
              <w:rPr>
                <w:rFonts w:ascii="Times New Roman" w:eastAsia="Times New Roman" w:hAnsi="Times New Roman" w:cs="Times New Roman"/>
                <w:sz w:val="24"/>
                <w:szCs w:val="24"/>
                <w:lang w:eastAsia="ru-RU"/>
              </w:rPr>
              <w:t xml:space="preserve"> </w:t>
            </w:r>
            <w:r w:rsidRPr="00400FC3">
              <w:rPr>
                <w:rFonts w:ascii="Times New Roman" w:eastAsia="Times New Roman" w:hAnsi="Times New Roman" w:cs="Times New Roman"/>
                <w:sz w:val="24"/>
                <w:szCs w:val="24"/>
                <w:lang w:eastAsia="ru-RU"/>
              </w:rPr>
              <w:t>589,3</w:t>
            </w:r>
          </w:p>
        </w:tc>
        <w:tc>
          <w:tcPr>
            <w:tcW w:w="711" w:type="pct"/>
            <w:tcBorders>
              <w:top w:val="single" w:sz="4" w:space="0" w:color="auto"/>
              <w:left w:val="single" w:sz="4" w:space="0" w:color="auto"/>
              <w:bottom w:val="single" w:sz="4" w:space="0" w:color="auto"/>
              <w:right w:val="single" w:sz="4" w:space="0" w:color="auto"/>
            </w:tcBorders>
          </w:tcPr>
          <w:p w:rsidR="00A52BB0" w:rsidRPr="00400FC3" w:rsidRDefault="00400FC3" w:rsidP="008B55A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157,9</w:t>
            </w:r>
          </w:p>
        </w:tc>
      </w:tr>
      <w:tr w:rsidR="00450C03" w:rsidRPr="00400FC3" w:rsidTr="008B55A0">
        <w:tc>
          <w:tcPr>
            <w:tcW w:w="364"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jc w:val="center"/>
              <w:rPr>
                <w:rFonts w:ascii="Times New Roman" w:eastAsia="Times New Roman" w:hAnsi="Times New Roman" w:cs="Times New Roman"/>
                <w:sz w:val="24"/>
                <w:szCs w:val="24"/>
                <w:lang w:eastAsia="ru-RU"/>
              </w:rPr>
            </w:pPr>
          </w:p>
        </w:tc>
        <w:tc>
          <w:tcPr>
            <w:tcW w:w="2655" w:type="pct"/>
            <w:tcBorders>
              <w:top w:val="single" w:sz="4" w:space="0" w:color="auto"/>
              <w:left w:val="single" w:sz="4" w:space="0" w:color="auto"/>
              <w:bottom w:val="single" w:sz="4" w:space="0" w:color="auto"/>
              <w:right w:val="single" w:sz="4" w:space="0" w:color="auto"/>
            </w:tcBorders>
            <w:hideMark/>
          </w:tcPr>
          <w:p w:rsidR="00A52BB0" w:rsidRPr="00400FC3" w:rsidRDefault="00A52BB0" w:rsidP="008B55A0">
            <w:pPr>
              <w:spacing w:after="0" w:line="288" w:lineRule="auto"/>
              <w:jc w:val="both"/>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доля в общем имуществе, процентов</w:t>
            </w:r>
          </w:p>
        </w:tc>
        <w:tc>
          <w:tcPr>
            <w:tcW w:w="667" w:type="pct"/>
            <w:tcBorders>
              <w:top w:val="single" w:sz="4" w:space="0" w:color="auto"/>
              <w:left w:val="single" w:sz="4" w:space="0" w:color="auto"/>
              <w:bottom w:val="single" w:sz="4" w:space="0" w:color="auto"/>
              <w:right w:val="single" w:sz="4" w:space="0" w:color="auto"/>
            </w:tcBorders>
          </w:tcPr>
          <w:p w:rsidR="00A52BB0" w:rsidRPr="00400FC3" w:rsidRDefault="00450C03"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37,8</w:t>
            </w:r>
          </w:p>
        </w:tc>
        <w:tc>
          <w:tcPr>
            <w:tcW w:w="603" w:type="pct"/>
            <w:tcBorders>
              <w:top w:val="single" w:sz="4" w:space="0" w:color="auto"/>
              <w:left w:val="single" w:sz="4" w:space="0" w:color="auto"/>
              <w:bottom w:val="single" w:sz="4" w:space="0" w:color="auto"/>
              <w:right w:val="single" w:sz="4" w:space="0" w:color="auto"/>
            </w:tcBorders>
          </w:tcPr>
          <w:p w:rsidR="00A52BB0" w:rsidRPr="00400FC3" w:rsidRDefault="00400FC3"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54,4</w:t>
            </w:r>
          </w:p>
        </w:tc>
        <w:tc>
          <w:tcPr>
            <w:tcW w:w="711"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w:t>
            </w:r>
          </w:p>
        </w:tc>
      </w:tr>
      <w:tr w:rsidR="00450C03" w:rsidRPr="00400FC3" w:rsidTr="008B55A0">
        <w:tc>
          <w:tcPr>
            <w:tcW w:w="364"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1.4</w:t>
            </w:r>
          </w:p>
        </w:tc>
        <w:tc>
          <w:tcPr>
            <w:tcW w:w="2655" w:type="pct"/>
            <w:tcBorders>
              <w:top w:val="single" w:sz="4" w:space="0" w:color="auto"/>
              <w:left w:val="single" w:sz="4" w:space="0" w:color="auto"/>
              <w:bottom w:val="single" w:sz="4" w:space="0" w:color="auto"/>
              <w:right w:val="single" w:sz="4" w:space="0" w:color="auto"/>
            </w:tcBorders>
            <w:hideMark/>
          </w:tcPr>
          <w:p w:rsidR="00A52BB0" w:rsidRPr="00400FC3" w:rsidRDefault="00A52BB0" w:rsidP="008B55A0">
            <w:pPr>
              <w:spacing w:after="0" w:line="288" w:lineRule="auto"/>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акции (доли) хозяйственных обществ</w:t>
            </w:r>
          </w:p>
        </w:tc>
        <w:tc>
          <w:tcPr>
            <w:tcW w:w="667" w:type="pct"/>
            <w:tcBorders>
              <w:top w:val="single" w:sz="4" w:space="0" w:color="auto"/>
              <w:left w:val="single" w:sz="4" w:space="0" w:color="auto"/>
              <w:bottom w:val="single" w:sz="4" w:space="0" w:color="auto"/>
              <w:right w:val="single" w:sz="4" w:space="0" w:color="auto"/>
            </w:tcBorders>
          </w:tcPr>
          <w:p w:rsidR="00A52BB0" w:rsidRPr="00400FC3" w:rsidRDefault="00450C03" w:rsidP="00450C03">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0,3</w:t>
            </w:r>
          </w:p>
        </w:tc>
        <w:tc>
          <w:tcPr>
            <w:tcW w:w="603" w:type="pct"/>
            <w:tcBorders>
              <w:top w:val="single" w:sz="4" w:space="0" w:color="auto"/>
              <w:left w:val="single" w:sz="4" w:space="0" w:color="auto"/>
              <w:bottom w:val="single" w:sz="4" w:space="0" w:color="auto"/>
              <w:right w:val="single" w:sz="4" w:space="0" w:color="auto"/>
            </w:tcBorders>
          </w:tcPr>
          <w:p w:rsidR="00A52BB0" w:rsidRPr="00400FC3" w:rsidRDefault="00450C03"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11,3</w:t>
            </w:r>
          </w:p>
        </w:tc>
        <w:tc>
          <w:tcPr>
            <w:tcW w:w="711"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w:t>
            </w:r>
          </w:p>
        </w:tc>
      </w:tr>
      <w:tr w:rsidR="00450C03" w:rsidRPr="00400FC3" w:rsidTr="008B55A0">
        <w:tc>
          <w:tcPr>
            <w:tcW w:w="364"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rPr>
                <w:rFonts w:ascii="Times New Roman" w:eastAsia="Times New Roman" w:hAnsi="Times New Roman" w:cs="Times New Roman"/>
                <w:sz w:val="24"/>
                <w:szCs w:val="24"/>
                <w:lang w:eastAsia="ru-RU"/>
              </w:rPr>
            </w:pPr>
          </w:p>
        </w:tc>
        <w:tc>
          <w:tcPr>
            <w:tcW w:w="2655" w:type="pct"/>
            <w:tcBorders>
              <w:top w:val="single" w:sz="4" w:space="0" w:color="auto"/>
              <w:left w:val="single" w:sz="4" w:space="0" w:color="auto"/>
              <w:bottom w:val="single" w:sz="4" w:space="0" w:color="auto"/>
              <w:right w:val="single" w:sz="4" w:space="0" w:color="auto"/>
            </w:tcBorders>
            <w:hideMark/>
          </w:tcPr>
          <w:p w:rsidR="00A52BB0" w:rsidRPr="00400FC3" w:rsidRDefault="00A52BB0" w:rsidP="008B55A0">
            <w:pPr>
              <w:spacing w:after="0" w:line="288" w:lineRule="auto"/>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доля в общем имуществе, процентов</w:t>
            </w:r>
          </w:p>
        </w:tc>
        <w:tc>
          <w:tcPr>
            <w:tcW w:w="667"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w:t>
            </w:r>
          </w:p>
        </w:tc>
        <w:tc>
          <w:tcPr>
            <w:tcW w:w="603" w:type="pct"/>
            <w:tcBorders>
              <w:top w:val="single" w:sz="4" w:space="0" w:color="auto"/>
              <w:left w:val="single" w:sz="4" w:space="0" w:color="auto"/>
              <w:bottom w:val="single" w:sz="4" w:space="0" w:color="auto"/>
              <w:right w:val="single" w:sz="4" w:space="0" w:color="auto"/>
            </w:tcBorders>
          </w:tcPr>
          <w:p w:rsidR="00A52BB0" w:rsidRPr="00400FC3" w:rsidRDefault="00A52BB0" w:rsidP="00400FC3">
            <w:pPr>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0,</w:t>
            </w:r>
            <w:r w:rsidR="00400FC3" w:rsidRPr="00400FC3">
              <w:rPr>
                <w:rFonts w:ascii="Times New Roman" w:eastAsia="Times New Roman" w:hAnsi="Times New Roman" w:cs="Times New Roman"/>
                <w:sz w:val="24"/>
                <w:szCs w:val="24"/>
                <w:lang w:eastAsia="ru-RU"/>
              </w:rPr>
              <w:t>13</w:t>
            </w:r>
          </w:p>
        </w:tc>
        <w:tc>
          <w:tcPr>
            <w:tcW w:w="711" w:type="pct"/>
            <w:tcBorders>
              <w:top w:val="single" w:sz="4" w:space="0" w:color="auto"/>
              <w:left w:val="single" w:sz="4" w:space="0" w:color="auto"/>
              <w:bottom w:val="single" w:sz="4" w:space="0" w:color="auto"/>
              <w:right w:val="single" w:sz="4" w:space="0" w:color="auto"/>
            </w:tcBorders>
          </w:tcPr>
          <w:p w:rsidR="00A52BB0" w:rsidRPr="00400FC3" w:rsidRDefault="00A52BB0" w:rsidP="008B55A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400FC3">
              <w:rPr>
                <w:rFonts w:ascii="Times New Roman" w:eastAsia="Times New Roman" w:hAnsi="Times New Roman" w:cs="Times New Roman"/>
                <w:sz w:val="24"/>
                <w:szCs w:val="24"/>
                <w:lang w:eastAsia="ru-RU"/>
              </w:rPr>
              <w:t>-</w:t>
            </w:r>
          </w:p>
        </w:tc>
      </w:tr>
    </w:tbl>
    <w:p w:rsidR="001A0193" w:rsidRPr="00400FC3" w:rsidRDefault="001A0193" w:rsidP="001A0193">
      <w:pPr>
        <w:spacing w:after="0" w:line="288" w:lineRule="auto"/>
        <w:ind w:firstLine="708"/>
        <w:jc w:val="both"/>
        <w:rPr>
          <w:rFonts w:ascii="Times New Roman" w:eastAsia="Times New Roman" w:hAnsi="Times New Roman" w:cs="Times New Roman"/>
          <w:sz w:val="28"/>
          <w:szCs w:val="28"/>
          <w:lang w:eastAsia="ru-RU"/>
        </w:rPr>
      </w:pPr>
      <w:r w:rsidRPr="00400FC3">
        <w:rPr>
          <w:rFonts w:ascii="Times New Roman" w:eastAsia="Times New Roman" w:hAnsi="Times New Roman" w:cs="Times New Roman"/>
          <w:sz w:val="28"/>
          <w:szCs w:val="28"/>
          <w:lang w:eastAsia="ru-RU"/>
        </w:rPr>
        <w:t xml:space="preserve">Анализ структуры имущества за </w:t>
      </w:r>
      <w:r w:rsidR="00D818D0">
        <w:rPr>
          <w:rFonts w:ascii="Times New Roman" w:eastAsia="Times New Roman" w:hAnsi="Times New Roman" w:cs="Times New Roman"/>
          <w:sz w:val="28"/>
          <w:szCs w:val="28"/>
          <w:lang w:eastAsia="ru-RU"/>
        </w:rPr>
        <w:t xml:space="preserve">январь-март </w:t>
      </w:r>
      <w:r w:rsidRPr="00400FC3">
        <w:rPr>
          <w:rFonts w:ascii="Times New Roman" w:eastAsia="Times New Roman" w:hAnsi="Times New Roman" w:cs="Times New Roman"/>
          <w:sz w:val="28"/>
          <w:szCs w:val="28"/>
          <w:lang w:eastAsia="ru-RU"/>
        </w:rPr>
        <w:t>201</w:t>
      </w:r>
      <w:r w:rsidR="00400FC3" w:rsidRPr="00400FC3">
        <w:rPr>
          <w:rFonts w:ascii="Times New Roman" w:eastAsia="Times New Roman" w:hAnsi="Times New Roman" w:cs="Times New Roman"/>
          <w:sz w:val="28"/>
          <w:szCs w:val="28"/>
          <w:lang w:eastAsia="ru-RU"/>
        </w:rPr>
        <w:t>4</w:t>
      </w:r>
      <w:r w:rsidRPr="00400FC3">
        <w:rPr>
          <w:rFonts w:ascii="Times New Roman" w:eastAsia="Times New Roman" w:hAnsi="Times New Roman" w:cs="Times New Roman"/>
          <w:sz w:val="28"/>
          <w:szCs w:val="28"/>
          <w:lang w:eastAsia="ru-RU"/>
        </w:rPr>
        <w:t xml:space="preserve"> года  свидетельствует об увеличении стоимости имуще</w:t>
      </w:r>
      <w:r w:rsidR="00E31DB5" w:rsidRPr="00400FC3">
        <w:rPr>
          <w:rFonts w:ascii="Times New Roman" w:eastAsia="Times New Roman" w:hAnsi="Times New Roman" w:cs="Times New Roman"/>
          <w:sz w:val="28"/>
          <w:szCs w:val="28"/>
          <w:lang w:eastAsia="ru-RU"/>
        </w:rPr>
        <w:t xml:space="preserve">ства муниципальной казны на </w:t>
      </w:r>
      <w:r w:rsidR="00400FC3" w:rsidRPr="00400FC3">
        <w:rPr>
          <w:rFonts w:ascii="Times New Roman" w:eastAsia="Times New Roman" w:hAnsi="Times New Roman" w:cs="Times New Roman"/>
          <w:sz w:val="28"/>
          <w:szCs w:val="28"/>
          <w:lang w:eastAsia="ru-RU"/>
        </w:rPr>
        <w:t>57,9</w:t>
      </w:r>
      <w:r w:rsidR="00E31DB5" w:rsidRPr="00400FC3">
        <w:rPr>
          <w:rFonts w:ascii="Times New Roman" w:eastAsia="Times New Roman" w:hAnsi="Times New Roman" w:cs="Times New Roman"/>
          <w:sz w:val="28"/>
          <w:szCs w:val="28"/>
          <w:lang w:eastAsia="ru-RU"/>
        </w:rPr>
        <w:t xml:space="preserve"> </w:t>
      </w:r>
      <w:r w:rsidRPr="00400FC3">
        <w:rPr>
          <w:rFonts w:ascii="Times New Roman" w:eastAsia="Times New Roman" w:hAnsi="Times New Roman" w:cs="Times New Roman"/>
          <w:sz w:val="28"/>
          <w:szCs w:val="28"/>
          <w:lang w:eastAsia="ru-RU"/>
        </w:rPr>
        <w:t>%, что, в свою очередь, произошло за счет приобретения жилищного фонда по долгосрочным целевым программам, принятием имущества из государственной собственности автономного округа для исполнения полномочи</w:t>
      </w:r>
      <w:r w:rsidR="00E31DB5" w:rsidRPr="00400FC3">
        <w:rPr>
          <w:rFonts w:ascii="Times New Roman" w:eastAsia="Times New Roman" w:hAnsi="Times New Roman" w:cs="Times New Roman"/>
          <w:sz w:val="28"/>
          <w:szCs w:val="28"/>
          <w:lang w:eastAsia="ru-RU"/>
        </w:rPr>
        <w:t>й.</w:t>
      </w:r>
    </w:p>
    <w:p w:rsidR="001A0193" w:rsidRPr="00400FC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400FC3">
        <w:rPr>
          <w:rFonts w:ascii="Times New Roman" w:eastAsia="Times New Roman" w:hAnsi="Times New Roman" w:cs="Times New Roman"/>
          <w:sz w:val="28"/>
          <w:szCs w:val="28"/>
          <w:lang w:eastAsia="ru-RU"/>
        </w:rPr>
        <w:t>Балансовая стоимость имущества, находящегося в хозяйственном</w:t>
      </w:r>
      <w:r w:rsidR="00474512">
        <w:rPr>
          <w:rFonts w:ascii="Times New Roman" w:eastAsia="Times New Roman" w:hAnsi="Times New Roman" w:cs="Times New Roman"/>
          <w:sz w:val="28"/>
          <w:szCs w:val="28"/>
          <w:lang w:eastAsia="ru-RU"/>
        </w:rPr>
        <w:t xml:space="preserve">  </w:t>
      </w:r>
      <w:r w:rsidRPr="00400FC3">
        <w:rPr>
          <w:rFonts w:ascii="Times New Roman" w:eastAsia="Times New Roman" w:hAnsi="Times New Roman" w:cs="Times New Roman"/>
          <w:sz w:val="28"/>
          <w:szCs w:val="28"/>
          <w:lang w:eastAsia="ru-RU"/>
        </w:rPr>
        <w:t>ведении муниципальны</w:t>
      </w:r>
      <w:r w:rsidR="00B27288" w:rsidRPr="00400FC3">
        <w:rPr>
          <w:rFonts w:ascii="Times New Roman" w:eastAsia="Times New Roman" w:hAnsi="Times New Roman" w:cs="Times New Roman"/>
          <w:sz w:val="28"/>
          <w:szCs w:val="28"/>
          <w:lang w:eastAsia="ru-RU"/>
        </w:rPr>
        <w:t xml:space="preserve">х предприятий, уменьшилась на </w:t>
      </w:r>
      <w:r w:rsidR="00400FC3" w:rsidRPr="00400FC3">
        <w:rPr>
          <w:rFonts w:ascii="Times New Roman" w:eastAsia="Times New Roman" w:hAnsi="Times New Roman" w:cs="Times New Roman"/>
          <w:sz w:val="28"/>
          <w:szCs w:val="28"/>
          <w:lang w:eastAsia="ru-RU"/>
        </w:rPr>
        <w:t>58,9</w:t>
      </w:r>
      <w:r w:rsidRPr="00400FC3">
        <w:rPr>
          <w:rFonts w:ascii="Times New Roman" w:eastAsia="Times New Roman" w:hAnsi="Times New Roman" w:cs="Times New Roman"/>
          <w:sz w:val="28"/>
          <w:szCs w:val="28"/>
          <w:lang w:eastAsia="ru-RU"/>
        </w:rPr>
        <w:t xml:space="preserve">% по сравнению с </w:t>
      </w:r>
      <w:r w:rsidR="00B27288" w:rsidRPr="00400FC3">
        <w:rPr>
          <w:rFonts w:ascii="Times New Roman" w:eastAsia="Times New Roman" w:hAnsi="Times New Roman" w:cs="Times New Roman"/>
          <w:sz w:val="28"/>
          <w:szCs w:val="28"/>
          <w:lang w:eastAsia="ru-RU"/>
        </w:rPr>
        <w:t>201</w:t>
      </w:r>
      <w:r w:rsidR="00400FC3" w:rsidRPr="00400FC3">
        <w:rPr>
          <w:rFonts w:ascii="Times New Roman" w:eastAsia="Times New Roman" w:hAnsi="Times New Roman" w:cs="Times New Roman"/>
          <w:sz w:val="28"/>
          <w:szCs w:val="28"/>
          <w:lang w:eastAsia="ru-RU"/>
        </w:rPr>
        <w:t>3</w:t>
      </w:r>
      <w:r w:rsidR="00B27288" w:rsidRPr="00400FC3">
        <w:rPr>
          <w:rFonts w:ascii="Times New Roman" w:eastAsia="Times New Roman" w:hAnsi="Times New Roman" w:cs="Times New Roman"/>
          <w:sz w:val="28"/>
          <w:szCs w:val="28"/>
          <w:lang w:eastAsia="ru-RU"/>
        </w:rPr>
        <w:t xml:space="preserve"> годом</w:t>
      </w:r>
      <w:r w:rsidR="00474512">
        <w:rPr>
          <w:rFonts w:ascii="Times New Roman" w:eastAsia="Times New Roman" w:hAnsi="Times New Roman" w:cs="Times New Roman"/>
          <w:sz w:val="28"/>
          <w:szCs w:val="28"/>
          <w:lang w:eastAsia="ru-RU"/>
        </w:rPr>
        <w:t xml:space="preserve"> (</w:t>
      </w:r>
      <w:r w:rsidRPr="00400FC3">
        <w:rPr>
          <w:rFonts w:ascii="Times New Roman" w:eastAsia="Times New Roman" w:hAnsi="Times New Roman" w:cs="Times New Roman"/>
          <w:sz w:val="28"/>
          <w:szCs w:val="28"/>
          <w:lang w:eastAsia="ru-RU"/>
        </w:rPr>
        <w:t xml:space="preserve">связано с </w:t>
      </w:r>
      <w:r w:rsidRPr="00400FC3">
        <w:rPr>
          <w:rFonts w:ascii="Times New Roman" w:eastAsia="Times New Roman" w:hAnsi="Times New Roman" w:cs="Times New Roman"/>
          <w:bCs/>
          <w:sz w:val="28"/>
          <w:szCs w:val="28"/>
          <w:lang w:eastAsia="ru-RU"/>
        </w:rPr>
        <w:t>изъятием имущества из хозяйственного ведения МП «ЖЭК-3»</w:t>
      </w:r>
      <w:r w:rsidR="00474512">
        <w:rPr>
          <w:rFonts w:ascii="Times New Roman" w:eastAsia="Times New Roman" w:hAnsi="Times New Roman" w:cs="Times New Roman"/>
          <w:bCs/>
          <w:sz w:val="28"/>
          <w:szCs w:val="28"/>
          <w:lang w:eastAsia="ru-RU"/>
        </w:rPr>
        <w:t xml:space="preserve">) и </w:t>
      </w:r>
      <w:r w:rsidR="00601D5E">
        <w:rPr>
          <w:rFonts w:ascii="Times New Roman" w:eastAsia="Times New Roman" w:hAnsi="Times New Roman" w:cs="Times New Roman"/>
          <w:sz w:val="28"/>
          <w:szCs w:val="28"/>
          <w:lang w:eastAsia="ru-RU"/>
        </w:rPr>
        <w:t>оперативном</w:t>
      </w:r>
      <w:r w:rsidR="00601D5E">
        <w:rPr>
          <w:rFonts w:ascii="Times New Roman" w:eastAsia="Times New Roman" w:hAnsi="Times New Roman" w:cs="Times New Roman"/>
          <w:bCs/>
          <w:sz w:val="28"/>
          <w:szCs w:val="28"/>
          <w:lang w:eastAsia="ru-RU"/>
        </w:rPr>
        <w:t xml:space="preserve"> </w:t>
      </w:r>
      <w:r w:rsidR="00474512">
        <w:rPr>
          <w:rFonts w:ascii="Times New Roman" w:eastAsia="Times New Roman" w:hAnsi="Times New Roman" w:cs="Times New Roman"/>
          <w:bCs/>
          <w:sz w:val="28"/>
          <w:szCs w:val="28"/>
          <w:lang w:eastAsia="ru-RU"/>
        </w:rPr>
        <w:t>соответственно на 9,1% (связано с писанием движимого имущества)</w:t>
      </w:r>
      <w:r w:rsidRPr="00400FC3">
        <w:rPr>
          <w:rFonts w:ascii="Times New Roman" w:eastAsia="Times New Roman" w:hAnsi="Times New Roman" w:cs="Times New Roman"/>
          <w:bCs/>
          <w:sz w:val="28"/>
          <w:szCs w:val="28"/>
          <w:lang w:eastAsia="ru-RU"/>
        </w:rPr>
        <w:t>.</w:t>
      </w:r>
    </w:p>
    <w:p w:rsidR="00B27288" w:rsidRPr="003E6968" w:rsidRDefault="00474512" w:rsidP="00B27288">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3E6968">
        <w:rPr>
          <w:rFonts w:ascii="Times New Roman" w:eastAsia="Times New Roman" w:hAnsi="Times New Roman" w:cs="Times New Roman"/>
          <w:sz w:val="28"/>
          <w:szCs w:val="28"/>
          <w:lang w:eastAsia="ru-RU"/>
        </w:rPr>
        <w:t xml:space="preserve">В 1 квартале </w:t>
      </w:r>
      <w:r w:rsidR="00B27288" w:rsidRPr="003E6968">
        <w:rPr>
          <w:rFonts w:ascii="Times New Roman" w:eastAsia="Times New Roman" w:hAnsi="Times New Roman" w:cs="Times New Roman"/>
          <w:sz w:val="28"/>
          <w:szCs w:val="28"/>
          <w:lang w:eastAsia="ru-RU"/>
        </w:rPr>
        <w:t>201</w:t>
      </w:r>
      <w:r w:rsidRPr="003E6968">
        <w:rPr>
          <w:rFonts w:ascii="Times New Roman" w:eastAsia="Times New Roman" w:hAnsi="Times New Roman" w:cs="Times New Roman"/>
          <w:sz w:val="28"/>
          <w:szCs w:val="28"/>
          <w:lang w:eastAsia="ru-RU"/>
        </w:rPr>
        <w:t>4</w:t>
      </w:r>
      <w:r w:rsidR="00B27288" w:rsidRPr="003E6968">
        <w:rPr>
          <w:rFonts w:ascii="Times New Roman" w:eastAsia="Times New Roman" w:hAnsi="Times New Roman" w:cs="Times New Roman"/>
          <w:sz w:val="28"/>
          <w:szCs w:val="28"/>
          <w:lang w:eastAsia="ru-RU"/>
        </w:rPr>
        <w:t xml:space="preserve"> год</w:t>
      </w:r>
      <w:r w:rsidRPr="003E6968">
        <w:rPr>
          <w:rFonts w:ascii="Times New Roman" w:eastAsia="Times New Roman" w:hAnsi="Times New Roman" w:cs="Times New Roman"/>
          <w:sz w:val="28"/>
          <w:szCs w:val="28"/>
          <w:lang w:eastAsia="ru-RU"/>
        </w:rPr>
        <w:t xml:space="preserve">а </w:t>
      </w:r>
      <w:r w:rsidR="001A0193" w:rsidRPr="003E6968">
        <w:rPr>
          <w:rFonts w:ascii="Times New Roman" w:eastAsia="Times New Roman" w:hAnsi="Times New Roman" w:cs="Times New Roman"/>
          <w:sz w:val="28"/>
          <w:szCs w:val="28"/>
          <w:lang w:eastAsia="ru-RU"/>
        </w:rPr>
        <w:t xml:space="preserve"> в реестр муниципальной собственности Хант</w:t>
      </w:r>
      <w:r w:rsidR="00B27288" w:rsidRPr="003E6968">
        <w:rPr>
          <w:rFonts w:ascii="Times New Roman" w:eastAsia="Times New Roman" w:hAnsi="Times New Roman" w:cs="Times New Roman"/>
          <w:sz w:val="28"/>
          <w:szCs w:val="28"/>
          <w:lang w:eastAsia="ru-RU"/>
        </w:rPr>
        <w:t xml:space="preserve">ы-Мансийского района включено </w:t>
      </w:r>
      <w:r w:rsidRPr="003E6968">
        <w:rPr>
          <w:rFonts w:ascii="Times New Roman" w:eastAsia="Times New Roman" w:hAnsi="Times New Roman" w:cs="Times New Roman"/>
          <w:sz w:val="28"/>
          <w:szCs w:val="28"/>
          <w:lang w:eastAsia="ru-RU"/>
        </w:rPr>
        <w:t>226</w:t>
      </w:r>
      <w:r w:rsidR="00144C36">
        <w:rPr>
          <w:rFonts w:ascii="Times New Roman" w:eastAsia="Times New Roman" w:hAnsi="Times New Roman" w:cs="Times New Roman"/>
          <w:sz w:val="28"/>
          <w:szCs w:val="28"/>
          <w:lang w:eastAsia="ru-RU"/>
        </w:rPr>
        <w:t xml:space="preserve"> объектов</w:t>
      </w:r>
      <w:r w:rsidR="001A0193" w:rsidRPr="003E6968">
        <w:rPr>
          <w:rFonts w:ascii="Times New Roman" w:eastAsia="Times New Roman" w:hAnsi="Times New Roman" w:cs="Times New Roman"/>
          <w:sz w:val="28"/>
          <w:szCs w:val="28"/>
          <w:lang w:eastAsia="ru-RU"/>
        </w:rPr>
        <w:t xml:space="preserve"> недвижим</w:t>
      </w:r>
      <w:r w:rsidR="00B27288" w:rsidRPr="003E6968">
        <w:rPr>
          <w:rFonts w:ascii="Times New Roman" w:eastAsia="Times New Roman" w:hAnsi="Times New Roman" w:cs="Times New Roman"/>
          <w:sz w:val="28"/>
          <w:szCs w:val="28"/>
          <w:lang w:eastAsia="ru-RU"/>
        </w:rPr>
        <w:t xml:space="preserve">ости, из них: жилищный фонд – </w:t>
      </w:r>
      <w:r w:rsidRPr="003E6968">
        <w:rPr>
          <w:rFonts w:ascii="Times New Roman" w:eastAsia="Times New Roman" w:hAnsi="Times New Roman" w:cs="Times New Roman"/>
          <w:sz w:val="28"/>
          <w:szCs w:val="28"/>
          <w:lang w:eastAsia="ru-RU"/>
        </w:rPr>
        <w:t>81</w:t>
      </w:r>
      <w:r w:rsidR="00601D5E">
        <w:rPr>
          <w:rFonts w:ascii="Times New Roman" w:eastAsia="Times New Roman" w:hAnsi="Times New Roman" w:cs="Times New Roman"/>
          <w:sz w:val="28"/>
          <w:szCs w:val="28"/>
          <w:lang w:eastAsia="ru-RU"/>
        </w:rPr>
        <w:t xml:space="preserve"> </w:t>
      </w:r>
      <w:r w:rsidR="001E16A3">
        <w:rPr>
          <w:rFonts w:ascii="Times New Roman" w:eastAsia="Times New Roman" w:hAnsi="Times New Roman" w:cs="Times New Roman"/>
          <w:sz w:val="28"/>
          <w:szCs w:val="28"/>
          <w:lang w:eastAsia="ru-RU"/>
        </w:rPr>
        <w:t>единиц</w:t>
      </w:r>
      <w:r w:rsidR="00B27288" w:rsidRPr="003E6968">
        <w:rPr>
          <w:rFonts w:ascii="Times New Roman" w:eastAsia="Times New Roman" w:hAnsi="Times New Roman" w:cs="Times New Roman"/>
          <w:sz w:val="28"/>
          <w:szCs w:val="28"/>
          <w:lang w:eastAsia="ru-RU"/>
        </w:rPr>
        <w:t xml:space="preserve">, нежилой фонд – </w:t>
      </w:r>
      <w:r w:rsidRPr="003E6968">
        <w:rPr>
          <w:rFonts w:ascii="Times New Roman" w:eastAsia="Times New Roman" w:hAnsi="Times New Roman" w:cs="Times New Roman"/>
          <w:sz w:val="28"/>
          <w:szCs w:val="28"/>
          <w:lang w:eastAsia="ru-RU"/>
        </w:rPr>
        <w:t>7</w:t>
      </w:r>
      <w:r w:rsidR="001A0193" w:rsidRPr="003E6968">
        <w:rPr>
          <w:rFonts w:ascii="Times New Roman" w:eastAsia="Times New Roman" w:hAnsi="Times New Roman" w:cs="Times New Roman"/>
          <w:sz w:val="28"/>
          <w:szCs w:val="28"/>
          <w:lang w:eastAsia="ru-RU"/>
        </w:rPr>
        <w:t xml:space="preserve">, </w:t>
      </w:r>
      <w:r w:rsidR="00B27288" w:rsidRPr="003E6968">
        <w:rPr>
          <w:rFonts w:ascii="Times New Roman" w:eastAsia="Times New Roman" w:hAnsi="Times New Roman" w:cs="Times New Roman"/>
          <w:sz w:val="28"/>
          <w:szCs w:val="28"/>
          <w:lang w:eastAsia="ru-RU"/>
        </w:rPr>
        <w:t xml:space="preserve">сооружения, инженерные сети – </w:t>
      </w:r>
      <w:r w:rsidRPr="003E6968">
        <w:rPr>
          <w:rFonts w:ascii="Times New Roman" w:eastAsia="Times New Roman" w:hAnsi="Times New Roman" w:cs="Times New Roman"/>
          <w:sz w:val="28"/>
          <w:szCs w:val="28"/>
          <w:lang w:eastAsia="ru-RU"/>
        </w:rPr>
        <w:t>18, земельные участки - 120</w:t>
      </w:r>
      <w:r w:rsidR="001A0193" w:rsidRPr="003E6968">
        <w:rPr>
          <w:rFonts w:ascii="Times New Roman" w:eastAsia="Times New Roman" w:hAnsi="Times New Roman" w:cs="Times New Roman"/>
          <w:sz w:val="28"/>
          <w:szCs w:val="28"/>
          <w:lang w:eastAsia="ru-RU"/>
        </w:rPr>
        <w:t>. Исключено из реестр</w:t>
      </w:r>
      <w:r w:rsidR="00B27288" w:rsidRPr="003E6968">
        <w:rPr>
          <w:rFonts w:ascii="Times New Roman" w:eastAsia="Times New Roman" w:hAnsi="Times New Roman" w:cs="Times New Roman"/>
          <w:sz w:val="28"/>
          <w:szCs w:val="28"/>
          <w:lang w:eastAsia="ru-RU"/>
        </w:rPr>
        <w:t xml:space="preserve">а муниципальной собственности </w:t>
      </w:r>
      <w:r w:rsidRPr="003E6968">
        <w:rPr>
          <w:rFonts w:ascii="Times New Roman" w:eastAsia="Times New Roman" w:hAnsi="Times New Roman" w:cs="Times New Roman"/>
          <w:sz w:val="28"/>
          <w:szCs w:val="28"/>
          <w:lang w:eastAsia="ru-RU"/>
        </w:rPr>
        <w:t>56</w:t>
      </w:r>
      <w:r w:rsidR="00B27288" w:rsidRPr="003E6968">
        <w:rPr>
          <w:rFonts w:ascii="Times New Roman" w:eastAsia="Times New Roman" w:hAnsi="Times New Roman" w:cs="Times New Roman"/>
          <w:sz w:val="28"/>
          <w:szCs w:val="28"/>
          <w:lang w:eastAsia="ru-RU"/>
        </w:rPr>
        <w:t xml:space="preserve"> объект</w:t>
      </w:r>
      <w:r w:rsidRPr="003E6968">
        <w:rPr>
          <w:rFonts w:ascii="Times New Roman" w:eastAsia="Times New Roman" w:hAnsi="Times New Roman" w:cs="Times New Roman"/>
          <w:sz w:val="28"/>
          <w:szCs w:val="28"/>
          <w:lang w:eastAsia="ru-RU"/>
        </w:rPr>
        <w:t>ов</w:t>
      </w:r>
      <w:r w:rsidR="001A0193" w:rsidRPr="003E6968">
        <w:rPr>
          <w:rFonts w:ascii="Times New Roman" w:eastAsia="Times New Roman" w:hAnsi="Times New Roman" w:cs="Times New Roman"/>
          <w:sz w:val="28"/>
          <w:szCs w:val="28"/>
          <w:lang w:eastAsia="ru-RU"/>
        </w:rPr>
        <w:t xml:space="preserve"> недвижимости, из них: жилищный фонд</w:t>
      </w:r>
      <w:r w:rsidRPr="003E6968">
        <w:rPr>
          <w:rFonts w:ascii="Times New Roman" w:eastAsia="Times New Roman" w:hAnsi="Times New Roman" w:cs="Times New Roman"/>
          <w:sz w:val="28"/>
          <w:szCs w:val="28"/>
          <w:lang w:eastAsia="ru-RU"/>
        </w:rPr>
        <w:t xml:space="preserve"> - 31</w:t>
      </w:r>
      <w:r w:rsidR="001A0193" w:rsidRPr="003E6968">
        <w:rPr>
          <w:rFonts w:ascii="Times New Roman" w:eastAsia="Times New Roman" w:hAnsi="Times New Roman" w:cs="Times New Roman"/>
          <w:sz w:val="28"/>
          <w:szCs w:val="28"/>
          <w:lang w:eastAsia="ru-RU"/>
        </w:rPr>
        <w:t xml:space="preserve"> (путем передачи квартир в собственность сельских поселений в рамках целе</w:t>
      </w:r>
      <w:r w:rsidR="00B27288" w:rsidRPr="003E6968">
        <w:rPr>
          <w:rFonts w:ascii="Times New Roman" w:eastAsia="Times New Roman" w:hAnsi="Times New Roman" w:cs="Times New Roman"/>
          <w:sz w:val="28"/>
          <w:szCs w:val="28"/>
          <w:lang w:eastAsia="ru-RU"/>
        </w:rPr>
        <w:t xml:space="preserve">вых программ, приватизация) – 4, </w:t>
      </w:r>
      <w:r w:rsidRPr="003E6968">
        <w:rPr>
          <w:rFonts w:ascii="Times New Roman" w:eastAsia="Times New Roman" w:hAnsi="Times New Roman" w:cs="Times New Roman"/>
          <w:sz w:val="28"/>
          <w:szCs w:val="28"/>
          <w:lang w:eastAsia="ru-RU"/>
        </w:rPr>
        <w:t>земельные участк</w:t>
      </w:r>
      <w:r w:rsidR="00601D5E">
        <w:rPr>
          <w:rFonts w:ascii="Times New Roman" w:eastAsia="Times New Roman" w:hAnsi="Times New Roman" w:cs="Times New Roman"/>
          <w:sz w:val="28"/>
          <w:szCs w:val="28"/>
          <w:lang w:eastAsia="ru-RU"/>
        </w:rPr>
        <w:t>и</w:t>
      </w:r>
      <w:r w:rsidR="00B27288" w:rsidRPr="003E6968">
        <w:rPr>
          <w:rFonts w:ascii="Times New Roman" w:eastAsia="Times New Roman" w:hAnsi="Times New Roman" w:cs="Times New Roman"/>
          <w:sz w:val="28"/>
          <w:szCs w:val="28"/>
          <w:lang w:eastAsia="ru-RU"/>
        </w:rPr>
        <w:t xml:space="preserve"> – </w:t>
      </w:r>
      <w:r w:rsidRPr="003E6968">
        <w:rPr>
          <w:rFonts w:ascii="Times New Roman" w:eastAsia="Times New Roman" w:hAnsi="Times New Roman" w:cs="Times New Roman"/>
          <w:sz w:val="28"/>
          <w:szCs w:val="28"/>
          <w:lang w:eastAsia="ru-RU"/>
        </w:rPr>
        <w:t xml:space="preserve">21. </w:t>
      </w:r>
    </w:p>
    <w:p w:rsidR="00B27288" w:rsidRPr="003E6968" w:rsidRDefault="00474512" w:rsidP="003E6968">
      <w:pPr>
        <w:spacing w:after="0" w:line="288" w:lineRule="auto"/>
        <w:ind w:firstLine="709"/>
        <w:jc w:val="both"/>
        <w:rPr>
          <w:rFonts w:ascii="Times New Roman" w:eastAsia="Times New Roman" w:hAnsi="Times New Roman" w:cs="Times New Roman"/>
          <w:sz w:val="28"/>
          <w:szCs w:val="28"/>
          <w:lang w:eastAsia="ru-RU"/>
        </w:rPr>
      </w:pPr>
      <w:r w:rsidRPr="003E6968">
        <w:rPr>
          <w:rFonts w:ascii="Times New Roman" w:eastAsia="Times New Roman" w:hAnsi="Times New Roman" w:cs="Times New Roman"/>
          <w:sz w:val="28"/>
          <w:szCs w:val="28"/>
          <w:lang w:eastAsia="ru-RU"/>
        </w:rPr>
        <w:t xml:space="preserve">В 1 квартале </w:t>
      </w:r>
      <w:r w:rsidR="001A0193" w:rsidRPr="003E6968">
        <w:rPr>
          <w:rFonts w:ascii="Times New Roman" w:eastAsia="Times New Roman" w:hAnsi="Times New Roman" w:cs="Times New Roman"/>
          <w:sz w:val="28"/>
          <w:szCs w:val="28"/>
          <w:lang w:eastAsia="ru-RU"/>
        </w:rPr>
        <w:t>201</w:t>
      </w:r>
      <w:r w:rsidRPr="003E6968">
        <w:rPr>
          <w:rFonts w:ascii="Times New Roman" w:eastAsia="Times New Roman" w:hAnsi="Times New Roman" w:cs="Times New Roman"/>
          <w:sz w:val="28"/>
          <w:szCs w:val="28"/>
          <w:lang w:eastAsia="ru-RU"/>
        </w:rPr>
        <w:t>4</w:t>
      </w:r>
      <w:r w:rsidR="001A0193" w:rsidRPr="003E6968">
        <w:rPr>
          <w:rFonts w:ascii="Times New Roman" w:eastAsia="Times New Roman" w:hAnsi="Times New Roman" w:cs="Times New Roman"/>
          <w:sz w:val="28"/>
          <w:szCs w:val="28"/>
          <w:lang w:eastAsia="ru-RU"/>
        </w:rPr>
        <w:t xml:space="preserve"> го</w:t>
      </w:r>
      <w:r w:rsidR="00B27288" w:rsidRPr="003E6968">
        <w:rPr>
          <w:rFonts w:ascii="Times New Roman" w:eastAsia="Times New Roman" w:hAnsi="Times New Roman" w:cs="Times New Roman"/>
          <w:sz w:val="28"/>
          <w:szCs w:val="28"/>
          <w:lang w:eastAsia="ru-RU"/>
        </w:rPr>
        <w:t>д</w:t>
      </w:r>
      <w:r w:rsidRPr="003E6968">
        <w:rPr>
          <w:rFonts w:ascii="Times New Roman" w:eastAsia="Times New Roman" w:hAnsi="Times New Roman" w:cs="Times New Roman"/>
          <w:sz w:val="28"/>
          <w:szCs w:val="28"/>
          <w:lang w:eastAsia="ru-RU"/>
        </w:rPr>
        <w:t xml:space="preserve">а </w:t>
      </w:r>
      <w:r w:rsidR="001A0193" w:rsidRPr="003E6968">
        <w:rPr>
          <w:rFonts w:ascii="Times New Roman" w:eastAsia="Times New Roman" w:hAnsi="Times New Roman" w:cs="Times New Roman"/>
          <w:sz w:val="28"/>
          <w:szCs w:val="28"/>
          <w:lang w:eastAsia="ru-RU"/>
        </w:rPr>
        <w:t xml:space="preserve"> из государственной собственности автономного округа в муниципальную собственность района на безвозмездной основе принято имущество на сумму более </w:t>
      </w:r>
      <w:r w:rsidRPr="003E6968">
        <w:rPr>
          <w:rFonts w:ascii="Times New Roman" w:eastAsia="Times New Roman" w:hAnsi="Times New Roman" w:cs="Times New Roman"/>
          <w:sz w:val="28"/>
          <w:szCs w:val="28"/>
          <w:lang w:eastAsia="ru-RU"/>
        </w:rPr>
        <w:t>465,4</w:t>
      </w:r>
      <w:r w:rsidR="001A0193" w:rsidRPr="003E6968">
        <w:rPr>
          <w:rFonts w:ascii="Times New Roman" w:eastAsia="Times New Roman" w:hAnsi="Times New Roman" w:cs="Times New Roman"/>
          <w:sz w:val="28"/>
          <w:szCs w:val="28"/>
          <w:lang w:eastAsia="ru-RU"/>
        </w:rPr>
        <w:t xml:space="preserve"> млн. рублей (за </w:t>
      </w:r>
      <w:r w:rsidR="00B27288" w:rsidRPr="003E6968">
        <w:rPr>
          <w:rFonts w:ascii="Times New Roman" w:eastAsia="Times New Roman" w:hAnsi="Times New Roman" w:cs="Times New Roman"/>
          <w:sz w:val="28"/>
          <w:szCs w:val="28"/>
          <w:lang w:eastAsia="ru-RU"/>
        </w:rPr>
        <w:t>201</w:t>
      </w:r>
      <w:r w:rsidRPr="003E6968">
        <w:rPr>
          <w:rFonts w:ascii="Times New Roman" w:eastAsia="Times New Roman" w:hAnsi="Times New Roman" w:cs="Times New Roman"/>
          <w:sz w:val="28"/>
          <w:szCs w:val="28"/>
          <w:lang w:eastAsia="ru-RU"/>
        </w:rPr>
        <w:t>3</w:t>
      </w:r>
      <w:r w:rsidR="00B27288" w:rsidRPr="003E6968">
        <w:rPr>
          <w:rFonts w:ascii="Times New Roman" w:eastAsia="Times New Roman" w:hAnsi="Times New Roman" w:cs="Times New Roman"/>
          <w:sz w:val="28"/>
          <w:szCs w:val="28"/>
          <w:lang w:eastAsia="ru-RU"/>
        </w:rPr>
        <w:t xml:space="preserve"> год</w:t>
      </w:r>
      <w:r w:rsidR="001A0193" w:rsidRPr="003E6968">
        <w:rPr>
          <w:rFonts w:ascii="Times New Roman" w:eastAsia="Times New Roman" w:hAnsi="Times New Roman" w:cs="Times New Roman"/>
          <w:sz w:val="28"/>
          <w:szCs w:val="28"/>
          <w:lang w:eastAsia="ru-RU"/>
        </w:rPr>
        <w:t xml:space="preserve"> – </w:t>
      </w:r>
      <w:r w:rsidRPr="003E6968">
        <w:rPr>
          <w:rFonts w:ascii="Times New Roman" w:eastAsia="Times New Roman" w:hAnsi="Times New Roman" w:cs="Times New Roman"/>
          <w:sz w:val="28"/>
          <w:szCs w:val="28"/>
          <w:lang w:eastAsia="ru-RU"/>
        </w:rPr>
        <w:t>1,8</w:t>
      </w:r>
      <w:r w:rsidR="00B27288" w:rsidRPr="003E6968">
        <w:rPr>
          <w:rFonts w:ascii="Times New Roman" w:eastAsia="Times New Roman" w:hAnsi="Times New Roman" w:cs="Times New Roman"/>
          <w:sz w:val="28"/>
          <w:szCs w:val="28"/>
          <w:lang w:eastAsia="ru-RU"/>
        </w:rPr>
        <w:t xml:space="preserve"> млн. руб.) </w:t>
      </w:r>
      <w:r w:rsidR="003E6968" w:rsidRPr="003E6968">
        <w:rPr>
          <w:rFonts w:ascii="Times New Roman" w:eastAsia="Times New Roman" w:hAnsi="Times New Roman" w:cs="Times New Roman"/>
          <w:sz w:val="28"/>
          <w:szCs w:val="28"/>
          <w:lang w:eastAsia="ru-RU"/>
        </w:rPr>
        <w:t xml:space="preserve">Переданы </w:t>
      </w:r>
      <w:r w:rsidRPr="003E6968">
        <w:rPr>
          <w:rFonts w:ascii="Times New Roman" w:eastAsia="Times New Roman" w:hAnsi="Times New Roman" w:cs="Times New Roman"/>
          <w:sz w:val="28"/>
          <w:szCs w:val="28"/>
          <w:lang w:eastAsia="ru-RU"/>
        </w:rPr>
        <w:t>участковые пункты полиции в п.</w:t>
      </w:r>
      <w:r w:rsidR="00D818D0">
        <w:rPr>
          <w:rFonts w:ascii="Times New Roman" w:eastAsia="Times New Roman" w:hAnsi="Times New Roman" w:cs="Times New Roman"/>
          <w:sz w:val="28"/>
          <w:szCs w:val="28"/>
          <w:lang w:eastAsia="ru-RU"/>
        </w:rPr>
        <w:t xml:space="preserve"> </w:t>
      </w:r>
      <w:r w:rsidRPr="003E6968">
        <w:rPr>
          <w:rFonts w:ascii="Times New Roman" w:eastAsia="Times New Roman" w:hAnsi="Times New Roman" w:cs="Times New Roman"/>
          <w:sz w:val="28"/>
          <w:szCs w:val="28"/>
          <w:lang w:eastAsia="ru-RU"/>
        </w:rPr>
        <w:t>Луговской, п</w:t>
      </w:r>
      <w:r w:rsidR="00D818D0">
        <w:rPr>
          <w:rFonts w:ascii="Times New Roman" w:eastAsia="Times New Roman" w:hAnsi="Times New Roman" w:cs="Times New Roman"/>
          <w:sz w:val="28"/>
          <w:szCs w:val="28"/>
          <w:lang w:eastAsia="ru-RU"/>
        </w:rPr>
        <w:t>.</w:t>
      </w:r>
      <w:r w:rsidRPr="003E6968">
        <w:rPr>
          <w:rFonts w:ascii="Times New Roman" w:eastAsia="Times New Roman" w:hAnsi="Times New Roman" w:cs="Times New Roman"/>
          <w:sz w:val="28"/>
          <w:szCs w:val="28"/>
          <w:lang w:eastAsia="ru-RU"/>
        </w:rPr>
        <w:t xml:space="preserve"> Кедровый, </w:t>
      </w:r>
      <w:proofErr w:type="spellStart"/>
      <w:r w:rsidRPr="003E6968">
        <w:rPr>
          <w:rFonts w:ascii="Times New Roman" w:eastAsia="Times New Roman" w:hAnsi="Times New Roman" w:cs="Times New Roman"/>
          <w:sz w:val="28"/>
          <w:szCs w:val="28"/>
          <w:lang w:eastAsia="ru-RU"/>
        </w:rPr>
        <w:t>с</w:t>
      </w:r>
      <w:proofErr w:type="gramStart"/>
      <w:r w:rsidR="00D818D0">
        <w:rPr>
          <w:rFonts w:ascii="Times New Roman" w:eastAsia="Times New Roman" w:hAnsi="Times New Roman" w:cs="Times New Roman"/>
          <w:sz w:val="28"/>
          <w:szCs w:val="28"/>
          <w:lang w:eastAsia="ru-RU"/>
        </w:rPr>
        <w:t>.</w:t>
      </w:r>
      <w:r w:rsidR="001E16A3">
        <w:rPr>
          <w:rFonts w:ascii="Times New Roman" w:eastAsia="Times New Roman" w:hAnsi="Times New Roman" w:cs="Times New Roman"/>
          <w:sz w:val="28"/>
          <w:szCs w:val="28"/>
          <w:lang w:eastAsia="ru-RU"/>
        </w:rPr>
        <w:t>К</w:t>
      </w:r>
      <w:proofErr w:type="gramEnd"/>
      <w:r w:rsidR="001E16A3">
        <w:rPr>
          <w:rFonts w:ascii="Times New Roman" w:eastAsia="Times New Roman" w:hAnsi="Times New Roman" w:cs="Times New Roman"/>
          <w:sz w:val="28"/>
          <w:szCs w:val="28"/>
          <w:lang w:eastAsia="ru-RU"/>
        </w:rPr>
        <w:t>ышик</w:t>
      </w:r>
      <w:proofErr w:type="spellEnd"/>
      <w:r w:rsidR="001E16A3">
        <w:rPr>
          <w:rFonts w:ascii="Times New Roman" w:eastAsia="Times New Roman" w:hAnsi="Times New Roman" w:cs="Times New Roman"/>
          <w:sz w:val="28"/>
          <w:szCs w:val="28"/>
          <w:lang w:eastAsia="ru-RU"/>
        </w:rPr>
        <w:t>, с.</w:t>
      </w:r>
      <w:r w:rsidR="00D818D0">
        <w:rPr>
          <w:rFonts w:ascii="Times New Roman" w:eastAsia="Times New Roman" w:hAnsi="Times New Roman" w:cs="Times New Roman"/>
          <w:sz w:val="28"/>
          <w:szCs w:val="28"/>
          <w:lang w:eastAsia="ru-RU"/>
        </w:rPr>
        <w:t xml:space="preserve"> </w:t>
      </w:r>
      <w:r w:rsidR="001E16A3">
        <w:rPr>
          <w:rFonts w:ascii="Times New Roman" w:eastAsia="Times New Roman" w:hAnsi="Times New Roman" w:cs="Times New Roman"/>
          <w:sz w:val="28"/>
          <w:szCs w:val="28"/>
          <w:lang w:eastAsia="ru-RU"/>
        </w:rPr>
        <w:t>Нялинское, п.</w:t>
      </w:r>
      <w:r w:rsidR="00D818D0">
        <w:rPr>
          <w:rFonts w:ascii="Times New Roman" w:eastAsia="Times New Roman" w:hAnsi="Times New Roman" w:cs="Times New Roman"/>
          <w:sz w:val="28"/>
          <w:szCs w:val="28"/>
          <w:lang w:eastAsia="ru-RU"/>
        </w:rPr>
        <w:t xml:space="preserve"> </w:t>
      </w:r>
      <w:r w:rsidR="001E16A3">
        <w:rPr>
          <w:rFonts w:ascii="Times New Roman" w:eastAsia="Times New Roman" w:hAnsi="Times New Roman" w:cs="Times New Roman"/>
          <w:sz w:val="28"/>
          <w:szCs w:val="28"/>
          <w:lang w:eastAsia="ru-RU"/>
        </w:rPr>
        <w:t xml:space="preserve">Выкатной </w:t>
      </w:r>
      <w:r w:rsidRPr="003E6968">
        <w:rPr>
          <w:rFonts w:ascii="Times New Roman" w:eastAsia="Times New Roman" w:hAnsi="Times New Roman" w:cs="Times New Roman"/>
          <w:sz w:val="28"/>
          <w:szCs w:val="28"/>
          <w:lang w:eastAsia="ru-RU"/>
        </w:rPr>
        <w:t xml:space="preserve">с объектами </w:t>
      </w:r>
      <w:r w:rsidR="001E16A3" w:rsidRPr="003E6968">
        <w:rPr>
          <w:rFonts w:ascii="Times New Roman" w:eastAsia="Times New Roman" w:hAnsi="Times New Roman" w:cs="Times New Roman"/>
          <w:sz w:val="28"/>
          <w:szCs w:val="28"/>
          <w:lang w:eastAsia="ru-RU"/>
        </w:rPr>
        <w:t>инженерной</w:t>
      </w:r>
      <w:r w:rsidRPr="003E6968">
        <w:rPr>
          <w:rFonts w:ascii="Times New Roman" w:eastAsia="Times New Roman" w:hAnsi="Times New Roman" w:cs="Times New Roman"/>
          <w:sz w:val="28"/>
          <w:szCs w:val="28"/>
          <w:lang w:eastAsia="ru-RU"/>
        </w:rPr>
        <w:t xml:space="preserve"> инфраструктуры для их обслуживания</w:t>
      </w:r>
      <w:r w:rsidR="001E16A3">
        <w:rPr>
          <w:rFonts w:ascii="Times New Roman" w:eastAsia="Times New Roman" w:hAnsi="Times New Roman" w:cs="Times New Roman"/>
          <w:sz w:val="28"/>
          <w:szCs w:val="28"/>
          <w:lang w:eastAsia="ru-RU"/>
        </w:rPr>
        <w:t>.</w:t>
      </w:r>
    </w:p>
    <w:p w:rsidR="001A0193" w:rsidRPr="00A924FB" w:rsidRDefault="001A0193" w:rsidP="003E6968">
      <w:pPr>
        <w:spacing w:after="0" w:line="288" w:lineRule="auto"/>
        <w:ind w:firstLine="851"/>
        <w:jc w:val="both"/>
        <w:rPr>
          <w:rFonts w:ascii="Times New Roman" w:eastAsia="Times New Roman" w:hAnsi="Times New Roman" w:cs="Times New Roman"/>
          <w:color w:val="FF0000"/>
          <w:sz w:val="28"/>
          <w:szCs w:val="28"/>
          <w:lang w:eastAsia="ru-RU"/>
        </w:rPr>
      </w:pPr>
      <w:proofErr w:type="gramStart"/>
      <w:r w:rsidRPr="003E6968">
        <w:rPr>
          <w:rFonts w:ascii="Times New Roman" w:eastAsia="Times New Roman" w:hAnsi="Times New Roman" w:cs="Times New Roman"/>
          <w:sz w:val="28"/>
          <w:szCs w:val="28"/>
          <w:lang w:eastAsia="ru-RU"/>
        </w:rPr>
        <w:t xml:space="preserve">Во исполнение Федерального закона от 06.10.2003г. № 131-ФЗ «Об общих принципах организации местного самоуправления в Российской </w:t>
      </w:r>
      <w:r w:rsidRPr="003E6968">
        <w:rPr>
          <w:rFonts w:ascii="Times New Roman" w:eastAsia="Times New Roman" w:hAnsi="Times New Roman" w:cs="Times New Roman"/>
          <w:sz w:val="28"/>
          <w:szCs w:val="28"/>
          <w:lang w:eastAsia="ru-RU"/>
        </w:rPr>
        <w:lastRenderedPageBreak/>
        <w:t xml:space="preserve">Федерации» </w:t>
      </w:r>
      <w:r w:rsidR="003E6968" w:rsidRPr="003E6968">
        <w:rPr>
          <w:rFonts w:ascii="Times New Roman" w:eastAsia="Times New Roman" w:hAnsi="Times New Roman" w:cs="Times New Roman"/>
          <w:sz w:val="28"/>
          <w:szCs w:val="28"/>
          <w:lang w:eastAsia="ru-RU"/>
        </w:rPr>
        <w:t xml:space="preserve">в 1 квартале </w:t>
      </w:r>
      <w:r w:rsidRPr="003E6968">
        <w:rPr>
          <w:rFonts w:ascii="Times New Roman" w:eastAsia="Times New Roman" w:hAnsi="Times New Roman" w:cs="Times New Roman"/>
          <w:sz w:val="28"/>
          <w:szCs w:val="28"/>
          <w:lang w:eastAsia="ru-RU"/>
        </w:rPr>
        <w:t xml:space="preserve"> </w:t>
      </w:r>
      <w:r w:rsidR="00025C4A" w:rsidRPr="003E6968">
        <w:rPr>
          <w:rFonts w:ascii="Times New Roman" w:eastAsia="Times New Roman" w:hAnsi="Times New Roman" w:cs="Times New Roman"/>
          <w:sz w:val="28"/>
          <w:szCs w:val="28"/>
          <w:lang w:eastAsia="ru-RU"/>
        </w:rPr>
        <w:t>201</w:t>
      </w:r>
      <w:r w:rsidR="003E6968" w:rsidRPr="003E6968">
        <w:rPr>
          <w:rFonts w:ascii="Times New Roman" w:eastAsia="Times New Roman" w:hAnsi="Times New Roman" w:cs="Times New Roman"/>
          <w:sz w:val="28"/>
          <w:szCs w:val="28"/>
          <w:lang w:eastAsia="ru-RU"/>
        </w:rPr>
        <w:t>4</w:t>
      </w:r>
      <w:r w:rsidR="00025C4A" w:rsidRPr="003E6968">
        <w:rPr>
          <w:rFonts w:ascii="Times New Roman" w:eastAsia="Times New Roman" w:hAnsi="Times New Roman" w:cs="Times New Roman"/>
          <w:sz w:val="28"/>
          <w:szCs w:val="28"/>
          <w:lang w:eastAsia="ru-RU"/>
        </w:rPr>
        <w:t xml:space="preserve"> год</w:t>
      </w:r>
      <w:r w:rsidR="003E6968" w:rsidRPr="003E6968">
        <w:rPr>
          <w:rFonts w:ascii="Times New Roman" w:eastAsia="Times New Roman" w:hAnsi="Times New Roman" w:cs="Times New Roman"/>
          <w:sz w:val="28"/>
          <w:szCs w:val="28"/>
          <w:lang w:eastAsia="ru-RU"/>
        </w:rPr>
        <w:t>а</w:t>
      </w:r>
      <w:r w:rsidR="00025C4A" w:rsidRPr="003E6968">
        <w:rPr>
          <w:rFonts w:ascii="Times New Roman" w:eastAsia="Times New Roman" w:hAnsi="Times New Roman" w:cs="Times New Roman"/>
          <w:sz w:val="28"/>
          <w:szCs w:val="28"/>
          <w:lang w:eastAsia="ru-RU"/>
        </w:rPr>
        <w:t xml:space="preserve"> </w:t>
      </w:r>
      <w:r w:rsidRPr="003E6968">
        <w:rPr>
          <w:rFonts w:ascii="Times New Roman" w:eastAsia="Times New Roman" w:hAnsi="Times New Roman" w:cs="Times New Roman"/>
          <w:sz w:val="28"/>
          <w:szCs w:val="28"/>
          <w:lang w:eastAsia="ru-RU"/>
        </w:rPr>
        <w:t xml:space="preserve"> в собственность сельских поселений для выполнения ими полномочий по решению вопросов местного значения было передано имущество на сумму </w:t>
      </w:r>
      <w:r w:rsidR="003E6968" w:rsidRPr="003E6968">
        <w:rPr>
          <w:rFonts w:ascii="Times New Roman" w:eastAsia="Times New Roman" w:hAnsi="Times New Roman" w:cs="Times New Roman"/>
          <w:sz w:val="28"/>
          <w:szCs w:val="28"/>
          <w:lang w:eastAsia="ru-RU"/>
        </w:rPr>
        <w:t>112,4</w:t>
      </w:r>
      <w:r w:rsidRPr="003E6968">
        <w:rPr>
          <w:rFonts w:ascii="Times New Roman" w:eastAsia="Times New Roman" w:hAnsi="Times New Roman" w:cs="Times New Roman"/>
          <w:b/>
          <w:bCs/>
          <w:sz w:val="28"/>
          <w:szCs w:val="28"/>
          <w:lang w:eastAsia="ru-RU"/>
        </w:rPr>
        <w:t xml:space="preserve"> </w:t>
      </w:r>
      <w:r w:rsidRPr="001E16A3">
        <w:rPr>
          <w:rFonts w:ascii="Times New Roman" w:eastAsia="Times New Roman" w:hAnsi="Times New Roman" w:cs="Times New Roman"/>
          <w:bCs/>
          <w:sz w:val="28"/>
          <w:szCs w:val="28"/>
          <w:lang w:eastAsia="ru-RU"/>
        </w:rPr>
        <w:t>млн.</w:t>
      </w:r>
      <w:r w:rsidRPr="001E16A3">
        <w:rPr>
          <w:rFonts w:ascii="Times New Roman" w:eastAsia="Times New Roman" w:hAnsi="Times New Roman" w:cs="Times New Roman"/>
          <w:sz w:val="28"/>
          <w:szCs w:val="28"/>
          <w:lang w:eastAsia="ru-RU"/>
        </w:rPr>
        <w:t xml:space="preserve"> руб.</w:t>
      </w:r>
      <w:r w:rsidRPr="003E6968">
        <w:rPr>
          <w:rFonts w:ascii="Times New Roman" w:eastAsia="Times New Roman" w:hAnsi="Times New Roman" w:cs="Times New Roman"/>
          <w:b/>
          <w:sz w:val="28"/>
          <w:szCs w:val="28"/>
          <w:lang w:eastAsia="ru-RU"/>
        </w:rPr>
        <w:t xml:space="preserve"> </w:t>
      </w:r>
      <w:r w:rsidRPr="003E6968">
        <w:rPr>
          <w:rFonts w:ascii="Times New Roman" w:eastAsia="Times New Roman" w:hAnsi="Times New Roman" w:cs="Times New Roman"/>
          <w:sz w:val="28"/>
          <w:szCs w:val="28"/>
          <w:lang w:eastAsia="ru-RU"/>
        </w:rPr>
        <w:t xml:space="preserve">(за </w:t>
      </w:r>
      <w:r w:rsidR="001E16A3">
        <w:rPr>
          <w:rFonts w:ascii="Times New Roman" w:eastAsia="Times New Roman" w:hAnsi="Times New Roman" w:cs="Times New Roman"/>
          <w:sz w:val="28"/>
          <w:szCs w:val="28"/>
          <w:lang w:eastAsia="ru-RU"/>
        </w:rPr>
        <w:t xml:space="preserve">1 квартал </w:t>
      </w:r>
      <w:r w:rsidR="00025C4A" w:rsidRPr="003E6968">
        <w:rPr>
          <w:rFonts w:ascii="Times New Roman" w:eastAsia="Times New Roman" w:hAnsi="Times New Roman" w:cs="Times New Roman"/>
          <w:sz w:val="28"/>
          <w:szCs w:val="28"/>
          <w:lang w:eastAsia="ru-RU"/>
        </w:rPr>
        <w:t>201</w:t>
      </w:r>
      <w:r w:rsidR="003E6968" w:rsidRPr="003E6968">
        <w:rPr>
          <w:rFonts w:ascii="Times New Roman" w:eastAsia="Times New Roman" w:hAnsi="Times New Roman" w:cs="Times New Roman"/>
          <w:sz w:val="28"/>
          <w:szCs w:val="28"/>
          <w:lang w:eastAsia="ru-RU"/>
        </w:rPr>
        <w:t>3</w:t>
      </w:r>
      <w:r w:rsidR="00025C4A" w:rsidRPr="003E6968">
        <w:rPr>
          <w:rFonts w:ascii="Times New Roman" w:eastAsia="Times New Roman" w:hAnsi="Times New Roman" w:cs="Times New Roman"/>
          <w:sz w:val="28"/>
          <w:szCs w:val="28"/>
          <w:lang w:eastAsia="ru-RU"/>
        </w:rPr>
        <w:t xml:space="preserve"> год</w:t>
      </w:r>
      <w:r w:rsidR="001E16A3">
        <w:rPr>
          <w:rFonts w:ascii="Times New Roman" w:eastAsia="Times New Roman" w:hAnsi="Times New Roman" w:cs="Times New Roman"/>
          <w:sz w:val="28"/>
          <w:szCs w:val="28"/>
          <w:lang w:eastAsia="ru-RU"/>
        </w:rPr>
        <w:t xml:space="preserve">а </w:t>
      </w:r>
      <w:r w:rsidRPr="003E6968">
        <w:rPr>
          <w:rFonts w:ascii="Times New Roman" w:eastAsia="Times New Roman" w:hAnsi="Times New Roman" w:cs="Times New Roman"/>
          <w:sz w:val="28"/>
          <w:szCs w:val="28"/>
          <w:lang w:eastAsia="ru-RU"/>
        </w:rPr>
        <w:t xml:space="preserve">– </w:t>
      </w:r>
      <w:r w:rsidR="003E6968" w:rsidRPr="003E6968">
        <w:rPr>
          <w:rFonts w:ascii="Times New Roman" w:eastAsia="Times New Roman" w:hAnsi="Times New Roman" w:cs="Times New Roman"/>
          <w:sz w:val="28"/>
          <w:szCs w:val="28"/>
          <w:lang w:eastAsia="ru-RU"/>
        </w:rPr>
        <w:t>144,8</w:t>
      </w:r>
      <w:r w:rsidRPr="003E6968">
        <w:rPr>
          <w:rFonts w:ascii="Times New Roman" w:eastAsia="Times New Roman" w:hAnsi="Times New Roman" w:cs="Times New Roman"/>
          <w:sz w:val="28"/>
          <w:szCs w:val="28"/>
          <w:lang w:eastAsia="ru-RU"/>
        </w:rPr>
        <w:t xml:space="preserve"> млн. руб.)</w:t>
      </w:r>
      <w:r w:rsidR="003E6968">
        <w:rPr>
          <w:rFonts w:ascii="Times New Roman" w:eastAsia="Times New Roman" w:hAnsi="Times New Roman" w:cs="Times New Roman"/>
          <w:sz w:val="28"/>
          <w:szCs w:val="28"/>
          <w:lang w:eastAsia="ru-RU"/>
        </w:rPr>
        <w:t>.</w:t>
      </w:r>
      <w:r w:rsidRPr="003E6968">
        <w:rPr>
          <w:rFonts w:ascii="Times New Roman" w:eastAsia="Times New Roman" w:hAnsi="Times New Roman" w:cs="Times New Roman"/>
          <w:sz w:val="28"/>
          <w:szCs w:val="28"/>
          <w:lang w:eastAsia="ru-RU"/>
        </w:rPr>
        <w:t xml:space="preserve"> </w:t>
      </w:r>
      <w:proofErr w:type="gramEnd"/>
    </w:p>
    <w:p w:rsidR="001A0193" w:rsidRPr="003E6968" w:rsidRDefault="001A0193" w:rsidP="001A0193">
      <w:pPr>
        <w:spacing w:after="0" w:line="288" w:lineRule="auto"/>
        <w:ind w:firstLine="851"/>
        <w:jc w:val="both"/>
        <w:rPr>
          <w:rFonts w:ascii="Times New Roman" w:eastAsia="Times New Roman" w:hAnsi="Times New Roman" w:cs="Times New Roman"/>
          <w:sz w:val="28"/>
          <w:szCs w:val="28"/>
          <w:lang w:eastAsia="ru-RU"/>
        </w:rPr>
      </w:pPr>
      <w:r w:rsidRPr="003E6968">
        <w:rPr>
          <w:rFonts w:ascii="Times New Roman" w:eastAsia="Times New Roman" w:hAnsi="Times New Roman" w:cs="Times New Roman"/>
          <w:sz w:val="28"/>
          <w:szCs w:val="28"/>
          <w:lang w:eastAsia="ru-RU"/>
        </w:rPr>
        <w:t>Одним из критериев эффективного использования объектов муниципальной собственности является динамика доходов от ее использования. При этом следует учитывать, что значительная доля имущества района</w:t>
      </w:r>
      <w:r w:rsidR="00025C4A" w:rsidRPr="003E6968">
        <w:rPr>
          <w:rFonts w:ascii="Times New Roman" w:eastAsia="Times New Roman" w:hAnsi="Times New Roman" w:cs="Times New Roman"/>
          <w:sz w:val="28"/>
          <w:szCs w:val="28"/>
          <w:lang w:eastAsia="ru-RU"/>
        </w:rPr>
        <w:t xml:space="preserve"> (4</w:t>
      </w:r>
      <w:r w:rsidR="003E6968" w:rsidRPr="003E6968">
        <w:rPr>
          <w:rFonts w:ascii="Times New Roman" w:eastAsia="Times New Roman" w:hAnsi="Times New Roman" w:cs="Times New Roman"/>
          <w:sz w:val="28"/>
          <w:szCs w:val="28"/>
          <w:lang w:eastAsia="ru-RU"/>
        </w:rPr>
        <w:t>0</w:t>
      </w:r>
      <w:r w:rsidR="00025C4A" w:rsidRPr="003E6968">
        <w:rPr>
          <w:rFonts w:ascii="Times New Roman" w:eastAsia="Times New Roman" w:hAnsi="Times New Roman" w:cs="Times New Roman"/>
          <w:sz w:val="28"/>
          <w:szCs w:val="28"/>
          <w:lang w:eastAsia="ru-RU"/>
        </w:rPr>
        <w:t>,</w:t>
      </w:r>
      <w:r w:rsidR="003E6968" w:rsidRPr="003E6968">
        <w:rPr>
          <w:rFonts w:ascii="Times New Roman" w:eastAsia="Times New Roman" w:hAnsi="Times New Roman" w:cs="Times New Roman"/>
          <w:sz w:val="28"/>
          <w:szCs w:val="28"/>
          <w:lang w:eastAsia="ru-RU"/>
        </w:rPr>
        <w:t>5</w:t>
      </w:r>
      <w:r w:rsidRPr="003E6968">
        <w:rPr>
          <w:rFonts w:ascii="Times New Roman" w:eastAsia="Times New Roman" w:hAnsi="Times New Roman" w:cs="Times New Roman"/>
          <w:sz w:val="28"/>
          <w:szCs w:val="28"/>
          <w:lang w:eastAsia="ru-RU"/>
        </w:rPr>
        <w:t>%) находится в оперативном управлении учреждений, осуществляющих функции некоммерческого характера.</w:t>
      </w:r>
    </w:p>
    <w:p w:rsidR="00601D5E" w:rsidRDefault="001A0193" w:rsidP="001A0193">
      <w:pPr>
        <w:spacing w:after="120" w:line="288" w:lineRule="auto"/>
        <w:ind w:firstLine="851"/>
        <w:contextualSpacing/>
        <w:jc w:val="both"/>
        <w:rPr>
          <w:rFonts w:ascii="Times New Roman" w:eastAsia="Times New Roman" w:hAnsi="Times New Roman" w:cs="Times New Roman"/>
          <w:sz w:val="28"/>
          <w:szCs w:val="28"/>
        </w:rPr>
      </w:pPr>
      <w:r w:rsidRPr="00902A1C">
        <w:rPr>
          <w:rFonts w:ascii="Times New Roman" w:eastAsia="Times New Roman" w:hAnsi="Times New Roman" w:cs="Times New Roman"/>
          <w:sz w:val="28"/>
          <w:szCs w:val="28"/>
        </w:rPr>
        <w:t xml:space="preserve">В бюджет района за </w:t>
      </w:r>
      <w:r w:rsidR="003E6968" w:rsidRPr="00902A1C">
        <w:rPr>
          <w:rFonts w:ascii="Times New Roman" w:eastAsia="Times New Roman" w:hAnsi="Times New Roman" w:cs="Times New Roman"/>
          <w:sz w:val="28"/>
          <w:szCs w:val="28"/>
        </w:rPr>
        <w:t xml:space="preserve">январь-март </w:t>
      </w:r>
      <w:r w:rsidR="00025C4A" w:rsidRPr="00902A1C">
        <w:rPr>
          <w:rFonts w:ascii="Times New Roman" w:eastAsia="Times New Roman" w:hAnsi="Times New Roman" w:cs="Times New Roman"/>
          <w:sz w:val="28"/>
          <w:szCs w:val="28"/>
        </w:rPr>
        <w:t>201</w:t>
      </w:r>
      <w:r w:rsidR="003E6968" w:rsidRPr="00902A1C">
        <w:rPr>
          <w:rFonts w:ascii="Times New Roman" w:eastAsia="Times New Roman" w:hAnsi="Times New Roman" w:cs="Times New Roman"/>
          <w:sz w:val="28"/>
          <w:szCs w:val="28"/>
        </w:rPr>
        <w:t>4</w:t>
      </w:r>
      <w:r w:rsidR="00025C4A" w:rsidRPr="00902A1C">
        <w:rPr>
          <w:rFonts w:ascii="Times New Roman" w:eastAsia="Times New Roman" w:hAnsi="Times New Roman" w:cs="Times New Roman"/>
          <w:sz w:val="28"/>
          <w:szCs w:val="28"/>
        </w:rPr>
        <w:t xml:space="preserve"> год</w:t>
      </w:r>
      <w:r w:rsidR="003E6968" w:rsidRPr="00902A1C">
        <w:rPr>
          <w:rFonts w:ascii="Times New Roman" w:eastAsia="Times New Roman" w:hAnsi="Times New Roman" w:cs="Times New Roman"/>
          <w:sz w:val="28"/>
          <w:szCs w:val="28"/>
        </w:rPr>
        <w:t>а</w:t>
      </w:r>
      <w:r w:rsidR="001E16A3">
        <w:rPr>
          <w:rFonts w:ascii="Times New Roman" w:eastAsia="Times New Roman" w:hAnsi="Times New Roman" w:cs="Times New Roman"/>
          <w:sz w:val="28"/>
          <w:szCs w:val="28"/>
        </w:rPr>
        <w:t xml:space="preserve"> поступило неналоговых доходов </w:t>
      </w:r>
      <w:r w:rsidRPr="00902A1C">
        <w:rPr>
          <w:rFonts w:ascii="Times New Roman" w:eastAsia="Times New Roman" w:hAnsi="Times New Roman" w:cs="Times New Roman"/>
          <w:sz w:val="28"/>
          <w:szCs w:val="28"/>
        </w:rPr>
        <w:t xml:space="preserve">от операций с недвижимостью </w:t>
      </w:r>
      <w:r w:rsidR="003E6968" w:rsidRPr="00902A1C">
        <w:rPr>
          <w:rFonts w:ascii="Times New Roman" w:eastAsia="Times New Roman" w:hAnsi="Times New Roman" w:cs="Times New Roman"/>
          <w:sz w:val="28"/>
          <w:szCs w:val="28"/>
        </w:rPr>
        <w:t>33,6</w:t>
      </w:r>
      <w:r w:rsidR="006522A6" w:rsidRPr="00902A1C">
        <w:rPr>
          <w:rFonts w:ascii="Times New Roman" w:eastAsia="Times New Roman" w:hAnsi="Times New Roman" w:cs="Times New Roman"/>
          <w:sz w:val="28"/>
          <w:szCs w:val="28"/>
        </w:rPr>
        <w:t xml:space="preserve"> млн. рублей, или</w:t>
      </w:r>
      <w:r w:rsidR="00025C4A" w:rsidRPr="00902A1C">
        <w:rPr>
          <w:rFonts w:ascii="Times New Roman" w:eastAsia="Times New Roman" w:hAnsi="Times New Roman" w:cs="Times New Roman"/>
          <w:sz w:val="28"/>
          <w:szCs w:val="28"/>
        </w:rPr>
        <w:t xml:space="preserve"> </w:t>
      </w:r>
      <w:r w:rsidR="003E6968" w:rsidRPr="00902A1C">
        <w:rPr>
          <w:rFonts w:ascii="Times New Roman" w:eastAsia="Times New Roman" w:hAnsi="Times New Roman" w:cs="Times New Roman"/>
          <w:sz w:val="28"/>
          <w:szCs w:val="28"/>
        </w:rPr>
        <w:t>127,7</w:t>
      </w:r>
      <w:r w:rsidR="006522A6" w:rsidRPr="00902A1C">
        <w:rPr>
          <w:rFonts w:ascii="Times New Roman" w:eastAsia="Times New Roman" w:hAnsi="Times New Roman" w:cs="Times New Roman"/>
          <w:sz w:val="28"/>
          <w:szCs w:val="28"/>
        </w:rPr>
        <w:t xml:space="preserve">% к уровню </w:t>
      </w:r>
      <w:r w:rsidR="001E16A3">
        <w:rPr>
          <w:rFonts w:ascii="Times New Roman" w:eastAsia="Times New Roman" w:hAnsi="Times New Roman" w:cs="Times New Roman"/>
          <w:sz w:val="28"/>
          <w:szCs w:val="28"/>
        </w:rPr>
        <w:t xml:space="preserve">соответствующего периода </w:t>
      </w:r>
      <w:r w:rsidR="006522A6" w:rsidRPr="00902A1C">
        <w:rPr>
          <w:rFonts w:ascii="Times New Roman" w:eastAsia="Times New Roman" w:hAnsi="Times New Roman" w:cs="Times New Roman"/>
          <w:sz w:val="28"/>
          <w:szCs w:val="28"/>
        </w:rPr>
        <w:t>201</w:t>
      </w:r>
      <w:r w:rsidR="003E6968" w:rsidRPr="00902A1C">
        <w:rPr>
          <w:rFonts w:ascii="Times New Roman" w:eastAsia="Times New Roman" w:hAnsi="Times New Roman" w:cs="Times New Roman"/>
          <w:sz w:val="28"/>
          <w:szCs w:val="28"/>
        </w:rPr>
        <w:t>3</w:t>
      </w:r>
      <w:r w:rsidRPr="00902A1C">
        <w:rPr>
          <w:rFonts w:ascii="Times New Roman" w:eastAsia="Times New Roman" w:hAnsi="Times New Roman" w:cs="Times New Roman"/>
          <w:sz w:val="28"/>
          <w:szCs w:val="28"/>
        </w:rPr>
        <w:t xml:space="preserve"> года</w:t>
      </w:r>
      <w:r w:rsidR="00025C4A" w:rsidRPr="00902A1C">
        <w:rPr>
          <w:rFonts w:ascii="Times New Roman" w:eastAsia="Times New Roman" w:hAnsi="Times New Roman" w:cs="Times New Roman"/>
          <w:sz w:val="28"/>
          <w:szCs w:val="28"/>
        </w:rPr>
        <w:t xml:space="preserve"> (</w:t>
      </w:r>
      <w:r w:rsidR="003E6968" w:rsidRPr="00902A1C">
        <w:rPr>
          <w:rFonts w:ascii="Times New Roman" w:eastAsia="Times New Roman" w:hAnsi="Times New Roman" w:cs="Times New Roman"/>
          <w:sz w:val="28"/>
          <w:szCs w:val="28"/>
        </w:rPr>
        <w:t>26,3</w:t>
      </w:r>
      <w:r w:rsidRPr="00902A1C">
        <w:rPr>
          <w:rFonts w:ascii="Times New Roman" w:eastAsia="Times New Roman" w:hAnsi="Times New Roman" w:cs="Times New Roman"/>
          <w:sz w:val="28"/>
          <w:szCs w:val="28"/>
        </w:rPr>
        <w:t xml:space="preserve"> млн. рублей). </w:t>
      </w:r>
      <w:r w:rsidR="00025C4A" w:rsidRPr="00902A1C">
        <w:rPr>
          <w:rFonts w:ascii="Times New Roman" w:eastAsia="Times New Roman" w:hAnsi="Times New Roman" w:cs="Times New Roman"/>
          <w:sz w:val="28"/>
          <w:szCs w:val="28"/>
        </w:rPr>
        <w:t>Значительная доля доходов (</w:t>
      </w:r>
      <w:r w:rsidR="003E6968" w:rsidRPr="00902A1C">
        <w:rPr>
          <w:rFonts w:ascii="Times New Roman" w:eastAsia="Times New Roman" w:hAnsi="Times New Roman" w:cs="Times New Roman"/>
          <w:sz w:val="28"/>
          <w:szCs w:val="28"/>
        </w:rPr>
        <w:t>43,2</w:t>
      </w:r>
      <w:r w:rsidRPr="00902A1C">
        <w:rPr>
          <w:rFonts w:ascii="Times New Roman" w:eastAsia="Times New Roman" w:hAnsi="Times New Roman" w:cs="Times New Roman"/>
          <w:sz w:val="28"/>
          <w:szCs w:val="28"/>
        </w:rPr>
        <w:t>%) приходится на доходы</w:t>
      </w:r>
      <w:r w:rsidR="006522A6" w:rsidRPr="00902A1C">
        <w:rPr>
          <w:rFonts w:ascii="Times New Roman" w:eastAsia="Times New Roman" w:hAnsi="Times New Roman" w:cs="Times New Roman"/>
          <w:sz w:val="28"/>
          <w:szCs w:val="28"/>
        </w:rPr>
        <w:t xml:space="preserve"> </w:t>
      </w:r>
      <w:r w:rsidRPr="00902A1C">
        <w:rPr>
          <w:rFonts w:ascii="Times New Roman" w:eastAsia="Times New Roman" w:hAnsi="Times New Roman" w:cs="Times New Roman"/>
          <w:sz w:val="28"/>
          <w:szCs w:val="28"/>
        </w:rPr>
        <w:t xml:space="preserve">от аренды земельных участков, которые </w:t>
      </w:r>
      <w:r w:rsidR="003E6968" w:rsidRPr="00902A1C">
        <w:rPr>
          <w:rFonts w:ascii="Times New Roman" w:eastAsia="Times New Roman" w:hAnsi="Times New Roman" w:cs="Times New Roman"/>
          <w:sz w:val="28"/>
          <w:szCs w:val="28"/>
        </w:rPr>
        <w:t xml:space="preserve">в 1 квартале </w:t>
      </w:r>
      <w:r w:rsidRPr="00902A1C">
        <w:rPr>
          <w:rFonts w:ascii="Times New Roman" w:eastAsia="Times New Roman" w:hAnsi="Times New Roman" w:cs="Times New Roman"/>
          <w:sz w:val="28"/>
          <w:szCs w:val="28"/>
        </w:rPr>
        <w:t xml:space="preserve"> </w:t>
      </w:r>
      <w:r w:rsidR="00025C4A" w:rsidRPr="00902A1C">
        <w:rPr>
          <w:rFonts w:ascii="Times New Roman" w:eastAsia="Times New Roman" w:hAnsi="Times New Roman" w:cs="Times New Roman"/>
          <w:sz w:val="28"/>
          <w:szCs w:val="28"/>
        </w:rPr>
        <w:t>201</w:t>
      </w:r>
      <w:r w:rsidR="003E6968" w:rsidRPr="00902A1C">
        <w:rPr>
          <w:rFonts w:ascii="Times New Roman" w:eastAsia="Times New Roman" w:hAnsi="Times New Roman" w:cs="Times New Roman"/>
          <w:sz w:val="28"/>
          <w:szCs w:val="28"/>
        </w:rPr>
        <w:t>4</w:t>
      </w:r>
      <w:r w:rsidR="00025C4A" w:rsidRPr="00902A1C">
        <w:rPr>
          <w:rFonts w:ascii="Times New Roman" w:eastAsia="Times New Roman" w:hAnsi="Times New Roman" w:cs="Times New Roman"/>
          <w:sz w:val="28"/>
          <w:szCs w:val="28"/>
        </w:rPr>
        <w:t xml:space="preserve"> год</w:t>
      </w:r>
      <w:r w:rsidR="003E6968" w:rsidRPr="00902A1C">
        <w:rPr>
          <w:rFonts w:ascii="Times New Roman" w:eastAsia="Times New Roman" w:hAnsi="Times New Roman" w:cs="Times New Roman"/>
          <w:sz w:val="28"/>
          <w:szCs w:val="28"/>
        </w:rPr>
        <w:t>а</w:t>
      </w:r>
      <w:r w:rsidRPr="00902A1C">
        <w:rPr>
          <w:rFonts w:ascii="Times New Roman" w:eastAsia="Times New Roman" w:hAnsi="Times New Roman" w:cs="Times New Roman"/>
          <w:sz w:val="28"/>
          <w:szCs w:val="28"/>
        </w:rPr>
        <w:t xml:space="preserve"> составили </w:t>
      </w:r>
      <w:r w:rsidR="003E6968" w:rsidRPr="00902A1C">
        <w:rPr>
          <w:rFonts w:ascii="Times New Roman" w:eastAsia="Times New Roman" w:hAnsi="Times New Roman" w:cs="Times New Roman"/>
          <w:sz w:val="28"/>
          <w:szCs w:val="28"/>
        </w:rPr>
        <w:t>14,5</w:t>
      </w:r>
      <w:r w:rsidR="006522A6" w:rsidRPr="00902A1C">
        <w:rPr>
          <w:rFonts w:ascii="Times New Roman" w:eastAsia="Times New Roman" w:hAnsi="Times New Roman" w:cs="Times New Roman"/>
          <w:sz w:val="28"/>
          <w:szCs w:val="28"/>
        </w:rPr>
        <w:t xml:space="preserve"> млн. рублей, </w:t>
      </w:r>
      <w:r w:rsidR="003E6968" w:rsidRPr="00902A1C">
        <w:rPr>
          <w:rFonts w:ascii="Times New Roman" w:eastAsia="Times New Roman" w:hAnsi="Times New Roman" w:cs="Times New Roman"/>
          <w:sz w:val="28"/>
          <w:szCs w:val="28"/>
        </w:rPr>
        <w:t xml:space="preserve">снизились </w:t>
      </w:r>
      <w:r w:rsidRPr="00902A1C">
        <w:rPr>
          <w:rFonts w:ascii="Times New Roman" w:eastAsia="Times New Roman" w:hAnsi="Times New Roman" w:cs="Times New Roman"/>
          <w:sz w:val="28"/>
          <w:szCs w:val="28"/>
        </w:rPr>
        <w:t xml:space="preserve">на </w:t>
      </w:r>
      <w:r w:rsidR="003E6968" w:rsidRPr="00902A1C">
        <w:rPr>
          <w:rFonts w:ascii="Times New Roman" w:eastAsia="Times New Roman" w:hAnsi="Times New Roman" w:cs="Times New Roman"/>
          <w:sz w:val="28"/>
          <w:szCs w:val="28"/>
        </w:rPr>
        <w:t>37,7</w:t>
      </w:r>
      <w:r w:rsidRPr="00902A1C">
        <w:rPr>
          <w:rFonts w:ascii="Times New Roman" w:eastAsia="Times New Roman" w:hAnsi="Times New Roman" w:cs="Times New Roman"/>
          <w:sz w:val="28"/>
          <w:szCs w:val="28"/>
        </w:rPr>
        <w:t xml:space="preserve">% </w:t>
      </w:r>
      <w:r w:rsidR="006522A6" w:rsidRPr="00902A1C">
        <w:rPr>
          <w:rFonts w:ascii="Times New Roman" w:eastAsia="Times New Roman" w:hAnsi="Times New Roman" w:cs="Times New Roman"/>
          <w:sz w:val="28"/>
          <w:szCs w:val="28"/>
        </w:rPr>
        <w:t>к уровню</w:t>
      </w:r>
      <w:r w:rsidRPr="00902A1C">
        <w:rPr>
          <w:rFonts w:ascii="Times New Roman" w:eastAsia="Times New Roman" w:hAnsi="Times New Roman" w:cs="Times New Roman"/>
          <w:sz w:val="28"/>
          <w:szCs w:val="28"/>
        </w:rPr>
        <w:t xml:space="preserve"> прошлого года (</w:t>
      </w:r>
      <w:r w:rsidR="003E6968" w:rsidRPr="00902A1C">
        <w:rPr>
          <w:rFonts w:ascii="Times New Roman" w:eastAsia="Times New Roman" w:hAnsi="Times New Roman" w:cs="Times New Roman"/>
          <w:sz w:val="28"/>
          <w:szCs w:val="28"/>
        </w:rPr>
        <w:t>23,3</w:t>
      </w:r>
      <w:r w:rsidRPr="00902A1C">
        <w:rPr>
          <w:rFonts w:ascii="Times New Roman" w:eastAsia="Times New Roman" w:hAnsi="Times New Roman" w:cs="Times New Roman"/>
          <w:sz w:val="28"/>
          <w:szCs w:val="28"/>
        </w:rPr>
        <w:t xml:space="preserve"> млн. рублей). </w:t>
      </w:r>
    </w:p>
    <w:p w:rsidR="001A0193" w:rsidRPr="00A924FB" w:rsidRDefault="001A0193" w:rsidP="001A0193">
      <w:pPr>
        <w:spacing w:after="120" w:line="288" w:lineRule="auto"/>
        <w:ind w:firstLine="851"/>
        <w:contextualSpacing/>
        <w:jc w:val="both"/>
        <w:rPr>
          <w:rFonts w:ascii="Times New Roman" w:eastAsia="Times New Roman" w:hAnsi="Times New Roman" w:cs="Times New Roman"/>
          <w:color w:val="FF0000"/>
          <w:sz w:val="28"/>
          <w:szCs w:val="28"/>
        </w:rPr>
      </w:pPr>
      <w:r w:rsidRPr="00902A1C">
        <w:rPr>
          <w:rFonts w:ascii="Times New Roman" w:eastAsia="Times New Roman" w:hAnsi="Times New Roman" w:cs="Times New Roman"/>
          <w:sz w:val="28"/>
          <w:szCs w:val="28"/>
        </w:rPr>
        <w:t xml:space="preserve">Доходы от продажи земельных участков составили </w:t>
      </w:r>
      <w:r w:rsidR="003E6968" w:rsidRPr="00902A1C">
        <w:rPr>
          <w:rFonts w:ascii="Times New Roman" w:eastAsia="Times New Roman" w:hAnsi="Times New Roman" w:cs="Times New Roman"/>
          <w:sz w:val="28"/>
          <w:szCs w:val="28"/>
        </w:rPr>
        <w:t>8,</w:t>
      </w:r>
      <w:r w:rsidR="00025C4A" w:rsidRPr="00902A1C">
        <w:rPr>
          <w:rFonts w:ascii="Times New Roman" w:eastAsia="Times New Roman" w:hAnsi="Times New Roman" w:cs="Times New Roman"/>
          <w:sz w:val="28"/>
          <w:szCs w:val="28"/>
        </w:rPr>
        <w:t>4</w:t>
      </w:r>
      <w:r w:rsidRPr="00902A1C">
        <w:rPr>
          <w:rFonts w:ascii="Times New Roman" w:eastAsia="Times New Roman" w:hAnsi="Times New Roman" w:cs="Times New Roman"/>
          <w:sz w:val="28"/>
          <w:szCs w:val="28"/>
        </w:rPr>
        <w:t xml:space="preserve"> млн. рублей, что </w:t>
      </w:r>
      <w:r w:rsidR="00902A1C" w:rsidRPr="00902A1C">
        <w:rPr>
          <w:rFonts w:ascii="Times New Roman" w:eastAsia="Times New Roman" w:hAnsi="Times New Roman" w:cs="Times New Roman"/>
          <w:sz w:val="28"/>
          <w:szCs w:val="28"/>
        </w:rPr>
        <w:t xml:space="preserve">в 19 раз выше показателя </w:t>
      </w:r>
      <w:r w:rsidRPr="00902A1C">
        <w:rPr>
          <w:rFonts w:ascii="Times New Roman" w:eastAsia="Times New Roman" w:hAnsi="Times New Roman" w:cs="Times New Roman"/>
          <w:sz w:val="28"/>
          <w:szCs w:val="28"/>
        </w:rPr>
        <w:t>прошлого года</w:t>
      </w:r>
      <w:r w:rsidR="00902A1C" w:rsidRPr="00902A1C">
        <w:rPr>
          <w:rFonts w:ascii="Times New Roman" w:eastAsia="Times New Roman" w:hAnsi="Times New Roman" w:cs="Times New Roman"/>
          <w:sz w:val="28"/>
          <w:szCs w:val="28"/>
        </w:rPr>
        <w:t xml:space="preserve"> (0,4 млн.</w:t>
      </w:r>
      <w:r w:rsidR="001E16A3">
        <w:rPr>
          <w:rFonts w:ascii="Times New Roman" w:eastAsia="Times New Roman" w:hAnsi="Times New Roman" w:cs="Times New Roman"/>
          <w:sz w:val="28"/>
          <w:szCs w:val="28"/>
        </w:rPr>
        <w:t xml:space="preserve"> руб</w:t>
      </w:r>
      <w:r w:rsidR="00093860">
        <w:rPr>
          <w:rFonts w:ascii="Times New Roman" w:eastAsia="Times New Roman" w:hAnsi="Times New Roman" w:cs="Times New Roman"/>
          <w:sz w:val="28"/>
          <w:szCs w:val="28"/>
        </w:rPr>
        <w:t>.</w:t>
      </w:r>
      <w:r w:rsidR="001E16A3">
        <w:rPr>
          <w:rFonts w:ascii="Times New Roman" w:eastAsia="Times New Roman" w:hAnsi="Times New Roman" w:cs="Times New Roman"/>
          <w:sz w:val="28"/>
          <w:szCs w:val="28"/>
        </w:rPr>
        <w:t>). О</w:t>
      </w:r>
      <w:r w:rsidRPr="00902A1C">
        <w:rPr>
          <w:rFonts w:ascii="Times New Roman" w:eastAsia="Times New Roman" w:hAnsi="Times New Roman" w:cs="Times New Roman"/>
          <w:sz w:val="28"/>
          <w:szCs w:val="28"/>
        </w:rPr>
        <w:t xml:space="preserve">т сдачи в аренду муниципального имущества </w:t>
      </w:r>
      <w:r w:rsidR="001E16A3">
        <w:rPr>
          <w:rFonts w:ascii="Times New Roman" w:eastAsia="Times New Roman" w:hAnsi="Times New Roman" w:cs="Times New Roman"/>
          <w:sz w:val="28"/>
          <w:szCs w:val="28"/>
        </w:rPr>
        <w:t xml:space="preserve">в течение 1 квартала 2014 поступило </w:t>
      </w:r>
      <w:r w:rsidR="00902A1C" w:rsidRPr="00902A1C">
        <w:rPr>
          <w:rFonts w:ascii="Times New Roman" w:eastAsia="Times New Roman" w:hAnsi="Times New Roman" w:cs="Times New Roman"/>
          <w:sz w:val="28"/>
          <w:szCs w:val="28"/>
        </w:rPr>
        <w:t>1,1</w:t>
      </w:r>
      <w:r w:rsidRPr="00902A1C">
        <w:rPr>
          <w:rFonts w:ascii="Times New Roman" w:eastAsia="Times New Roman" w:hAnsi="Times New Roman" w:cs="Times New Roman"/>
          <w:sz w:val="28"/>
          <w:szCs w:val="28"/>
        </w:rPr>
        <w:t xml:space="preserve"> млн. рублей, что </w:t>
      </w:r>
      <w:r w:rsidR="00902A1C" w:rsidRPr="00902A1C">
        <w:rPr>
          <w:rFonts w:ascii="Times New Roman" w:eastAsia="Times New Roman" w:hAnsi="Times New Roman" w:cs="Times New Roman"/>
          <w:sz w:val="28"/>
          <w:szCs w:val="28"/>
        </w:rPr>
        <w:t>ниже</w:t>
      </w:r>
      <w:r w:rsidRPr="00902A1C">
        <w:rPr>
          <w:rFonts w:ascii="Times New Roman" w:eastAsia="Times New Roman" w:hAnsi="Times New Roman" w:cs="Times New Roman"/>
          <w:sz w:val="28"/>
          <w:szCs w:val="28"/>
        </w:rPr>
        <w:t xml:space="preserve"> </w:t>
      </w:r>
      <w:r w:rsidR="00025C4A" w:rsidRPr="00902A1C">
        <w:rPr>
          <w:rFonts w:ascii="Times New Roman" w:eastAsia="Times New Roman" w:hAnsi="Times New Roman" w:cs="Times New Roman"/>
          <w:sz w:val="28"/>
          <w:szCs w:val="28"/>
        </w:rPr>
        <w:t xml:space="preserve"> </w:t>
      </w:r>
      <w:r w:rsidR="001E16A3">
        <w:rPr>
          <w:rFonts w:ascii="Times New Roman" w:eastAsia="Times New Roman" w:hAnsi="Times New Roman" w:cs="Times New Roman"/>
          <w:sz w:val="28"/>
          <w:szCs w:val="28"/>
        </w:rPr>
        <w:t>показателя 1 квартал 2013 года на 31,2%. Доходы от</w:t>
      </w:r>
      <w:r w:rsidRPr="00902A1C">
        <w:rPr>
          <w:rFonts w:ascii="Times New Roman" w:eastAsia="Times New Roman" w:hAnsi="Times New Roman" w:cs="Times New Roman"/>
          <w:sz w:val="28"/>
          <w:szCs w:val="28"/>
        </w:rPr>
        <w:t xml:space="preserve"> продажи жилья </w:t>
      </w:r>
      <w:r w:rsidR="001E16A3">
        <w:rPr>
          <w:rFonts w:ascii="Times New Roman" w:eastAsia="Times New Roman" w:hAnsi="Times New Roman" w:cs="Times New Roman"/>
          <w:sz w:val="28"/>
          <w:szCs w:val="28"/>
        </w:rPr>
        <w:t xml:space="preserve">составили </w:t>
      </w:r>
      <w:r w:rsidR="00F727FF" w:rsidRPr="00902A1C">
        <w:rPr>
          <w:rFonts w:ascii="Times New Roman" w:eastAsia="Times New Roman" w:hAnsi="Times New Roman" w:cs="Times New Roman"/>
          <w:sz w:val="28"/>
          <w:szCs w:val="28"/>
        </w:rPr>
        <w:t>147,7</w:t>
      </w:r>
      <w:r w:rsidR="001E16A3">
        <w:rPr>
          <w:rFonts w:ascii="Times New Roman" w:eastAsia="Times New Roman" w:hAnsi="Times New Roman" w:cs="Times New Roman"/>
          <w:sz w:val="28"/>
          <w:szCs w:val="28"/>
        </w:rPr>
        <w:t xml:space="preserve"> тыс.</w:t>
      </w:r>
      <w:r w:rsidRPr="00902A1C">
        <w:rPr>
          <w:rFonts w:ascii="Times New Roman" w:eastAsia="Times New Roman" w:hAnsi="Times New Roman" w:cs="Times New Roman"/>
          <w:sz w:val="28"/>
          <w:szCs w:val="28"/>
        </w:rPr>
        <w:t xml:space="preserve"> рублей</w:t>
      </w:r>
      <w:r w:rsidR="001E16A3">
        <w:rPr>
          <w:rFonts w:ascii="Times New Roman" w:eastAsia="Times New Roman" w:hAnsi="Times New Roman" w:cs="Times New Roman"/>
          <w:sz w:val="28"/>
          <w:szCs w:val="28"/>
        </w:rPr>
        <w:t xml:space="preserve">, что </w:t>
      </w:r>
      <w:r w:rsidR="00902A1C" w:rsidRPr="00902A1C">
        <w:rPr>
          <w:rFonts w:ascii="Times New Roman" w:eastAsia="Times New Roman" w:hAnsi="Times New Roman" w:cs="Times New Roman"/>
          <w:sz w:val="28"/>
          <w:szCs w:val="28"/>
        </w:rPr>
        <w:t>ниже на 65,8%</w:t>
      </w:r>
      <w:r w:rsidR="001E16A3">
        <w:rPr>
          <w:rFonts w:ascii="Times New Roman" w:eastAsia="Times New Roman" w:hAnsi="Times New Roman" w:cs="Times New Roman"/>
          <w:sz w:val="28"/>
          <w:szCs w:val="28"/>
        </w:rPr>
        <w:t xml:space="preserve"> показателя 2013 года</w:t>
      </w:r>
      <w:r w:rsidRPr="00902A1C">
        <w:rPr>
          <w:rFonts w:ascii="Times New Roman" w:eastAsia="Times New Roman" w:hAnsi="Times New Roman" w:cs="Times New Roman"/>
          <w:sz w:val="28"/>
          <w:szCs w:val="28"/>
        </w:rPr>
        <w:t>.</w:t>
      </w:r>
    </w:p>
    <w:p w:rsidR="001A0193" w:rsidRPr="00DE68F8" w:rsidRDefault="001A0193" w:rsidP="001A0193">
      <w:pPr>
        <w:spacing w:after="120" w:line="288" w:lineRule="auto"/>
        <w:ind w:firstLine="851"/>
        <w:contextualSpacing/>
        <w:jc w:val="both"/>
        <w:rPr>
          <w:rFonts w:ascii="Times New Roman" w:eastAsia="Times New Roman" w:hAnsi="Times New Roman" w:cs="Times New Roman"/>
          <w:i/>
          <w:sz w:val="28"/>
          <w:szCs w:val="28"/>
        </w:rPr>
      </w:pPr>
      <w:r w:rsidRPr="00DE68F8">
        <w:rPr>
          <w:rFonts w:ascii="Times New Roman" w:eastAsia="Times New Roman" w:hAnsi="Times New Roman" w:cs="Times New Roman"/>
          <w:i/>
          <w:noProof/>
          <w:sz w:val="28"/>
          <w:szCs w:val="28"/>
        </w:rPr>
        <w:t>Управление предприятиями (учреждениями)</w:t>
      </w:r>
    </w:p>
    <w:p w:rsidR="001A0193" w:rsidRPr="00DE68F8"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DE68F8">
        <w:rPr>
          <w:rFonts w:ascii="Times New Roman" w:eastAsia="Times New Roman" w:hAnsi="Times New Roman" w:cs="Times New Roman"/>
          <w:sz w:val="28"/>
          <w:szCs w:val="28"/>
          <w:lang w:eastAsia="ru-RU"/>
        </w:rPr>
        <w:t xml:space="preserve">На территории Ханты-Мансийского района в течение </w:t>
      </w:r>
      <w:r w:rsidR="00601D5E">
        <w:rPr>
          <w:rFonts w:ascii="Times New Roman" w:eastAsia="Times New Roman" w:hAnsi="Times New Roman" w:cs="Times New Roman"/>
          <w:sz w:val="28"/>
          <w:szCs w:val="28"/>
          <w:lang w:eastAsia="ru-RU"/>
        </w:rPr>
        <w:t xml:space="preserve">первого квартала </w:t>
      </w:r>
      <w:r w:rsidRPr="00DE68F8">
        <w:rPr>
          <w:rFonts w:ascii="Times New Roman" w:eastAsia="Times New Roman" w:hAnsi="Times New Roman" w:cs="Times New Roman"/>
          <w:sz w:val="28"/>
          <w:szCs w:val="28"/>
          <w:lang w:eastAsia="ru-RU"/>
        </w:rPr>
        <w:t>201</w:t>
      </w:r>
      <w:r w:rsidR="00601D5E">
        <w:rPr>
          <w:rFonts w:ascii="Times New Roman" w:eastAsia="Times New Roman" w:hAnsi="Times New Roman" w:cs="Times New Roman"/>
          <w:sz w:val="28"/>
          <w:szCs w:val="28"/>
          <w:lang w:eastAsia="ru-RU"/>
        </w:rPr>
        <w:t>4</w:t>
      </w:r>
      <w:r w:rsidRPr="00DE68F8">
        <w:rPr>
          <w:rFonts w:ascii="Times New Roman" w:eastAsia="Times New Roman" w:hAnsi="Times New Roman" w:cs="Times New Roman"/>
          <w:sz w:val="28"/>
          <w:szCs w:val="28"/>
          <w:lang w:eastAsia="ru-RU"/>
        </w:rPr>
        <w:t xml:space="preserve"> года осу</w:t>
      </w:r>
      <w:r w:rsidR="006D33F0" w:rsidRPr="00DE68F8">
        <w:rPr>
          <w:rFonts w:ascii="Times New Roman" w:eastAsia="Times New Roman" w:hAnsi="Times New Roman" w:cs="Times New Roman"/>
          <w:sz w:val="28"/>
          <w:szCs w:val="28"/>
          <w:lang w:eastAsia="ru-RU"/>
        </w:rPr>
        <w:t>ществляли свою деятельность 6</w:t>
      </w:r>
      <w:r w:rsidR="00902A1C" w:rsidRPr="00DE68F8">
        <w:rPr>
          <w:rFonts w:ascii="Times New Roman" w:eastAsia="Times New Roman" w:hAnsi="Times New Roman" w:cs="Times New Roman"/>
          <w:sz w:val="28"/>
          <w:szCs w:val="28"/>
          <w:lang w:eastAsia="ru-RU"/>
        </w:rPr>
        <w:t>6</w:t>
      </w:r>
      <w:r w:rsidR="006D33F0" w:rsidRPr="00DE68F8">
        <w:rPr>
          <w:rFonts w:ascii="Times New Roman" w:eastAsia="Times New Roman" w:hAnsi="Times New Roman" w:cs="Times New Roman"/>
          <w:sz w:val="28"/>
          <w:szCs w:val="28"/>
          <w:lang w:eastAsia="ru-RU"/>
        </w:rPr>
        <w:t xml:space="preserve"> </w:t>
      </w:r>
      <w:r w:rsidR="006522A6" w:rsidRPr="00DE68F8">
        <w:rPr>
          <w:rFonts w:ascii="Times New Roman" w:eastAsia="Times New Roman" w:hAnsi="Times New Roman" w:cs="Times New Roman"/>
          <w:sz w:val="28"/>
          <w:szCs w:val="28"/>
          <w:lang w:eastAsia="ru-RU"/>
        </w:rPr>
        <w:t>муниципальных предприятий (учреждений</w:t>
      </w:r>
      <w:r w:rsidRPr="00DE68F8">
        <w:rPr>
          <w:rFonts w:ascii="Times New Roman" w:eastAsia="Times New Roman" w:hAnsi="Times New Roman" w:cs="Times New Roman"/>
          <w:sz w:val="28"/>
          <w:szCs w:val="28"/>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454"/>
        <w:gridCol w:w="1671"/>
        <w:gridCol w:w="1391"/>
        <w:gridCol w:w="1391"/>
      </w:tblGrid>
      <w:tr w:rsidR="00A924FB" w:rsidRPr="00DE68F8" w:rsidTr="001E16A3">
        <w:trPr>
          <w:trHeight w:val="674"/>
        </w:trPr>
        <w:tc>
          <w:tcPr>
            <w:tcW w:w="346" w:type="pct"/>
            <w:tcBorders>
              <w:top w:val="single" w:sz="4" w:space="0" w:color="auto"/>
              <w:left w:val="single" w:sz="4" w:space="0" w:color="auto"/>
              <w:right w:val="single" w:sz="4" w:space="0" w:color="auto"/>
            </w:tcBorders>
          </w:tcPr>
          <w:p w:rsidR="00F727FF" w:rsidRPr="00DE68F8" w:rsidRDefault="00F727FF" w:rsidP="001E16A3">
            <w:pPr>
              <w:spacing w:after="0" w:line="288" w:lineRule="auto"/>
              <w:jc w:val="center"/>
              <w:rPr>
                <w:rFonts w:ascii="Times New Roman" w:eastAsia="Times New Roman" w:hAnsi="Times New Roman" w:cs="Times New Roman"/>
                <w:bCs/>
                <w:sz w:val="24"/>
                <w:szCs w:val="24"/>
                <w:lang w:eastAsia="ru-RU"/>
              </w:rPr>
            </w:pPr>
            <w:r w:rsidRPr="00DE68F8">
              <w:rPr>
                <w:rFonts w:ascii="Times New Roman" w:eastAsia="Times New Roman" w:hAnsi="Times New Roman" w:cs="Times New Roman"/>
                <w:bCs/>
                <w:sz w:val="24"/>
                <w:szCs w:val="24"/>
                <w:lang w:eastAsia="ru-RU"/>
              </w:rPr>
              <w:t xml:space="preserve">№ </w:t>
            </w:r>
            <w:proofErr w:type="gramStart"/>
            <w:r w:rsidRPr="00DE68F8">
              <w:rPr>
                <w:rFonts w:ascii="Times New Roman" w:eastAsia="Times New Roman" w:hAnsi="Times New Roman" w:cs="Times New Roman"/>
                <w:bCs/>
                <w:sz w:val="24"/>
                <w:szCs w:val="24"/>
                <w:lang w:eastAsia="ru-RU"/>
              </w:rPr>
              <w:t>п</w:t>
            </w:r>
            <w:proofErr w:type="gramEnd"/>
            <w:r w:rsidRPr="00DE68F8">
              <w:rPr>
                <w:rFonts w:ascii="Times New Roman" w:eastAsia="Times New Roman" w:hAnsi="Times New Roman" w:cs="Times New Roman"/>
                <w:bCs/>
                <w:sz w:val="24"/>
                <w:szCs w:val="24"/>
                <w:lang w:eastAsia="ru-RU"/>
              </w:rPr>
              <w:t>/п</w:t>
            </w:r>
          </w:p>
        </w:tc>
        <w:tc>
          <w:tcPr>
            <w:tcW w:w="2327" w:type="pct"/>
            <w:tcBorders>
              <w:top w:val="single" w:sz="4" w:space="0" w:color="auto"/>
              <w:left w:val="single" w:sz="4" w:space="0" w:color="auto"/>
              <w:right w:val="single" w:sz="4" w:space="0" w:color="auto"/>
            </w:tcBorders>
            <w:hideMark/>
          </w:tcPr>
          <w:p w:rsidR="00F727FF" w:rsidRPr="00DE68F8" w:rsidRDefault="00F727FF" w:rsidP="001E16A3">
            <w:pPr>
              <w:spacing w:after="0" w:line="288" w:lineRule="auto"/>
              <w:jc w:val="center"/>
              <w:rPr>
                <w:rFonts w:ascii="Times New Roman" w:eastAsia="Times New Roman" w:hAnsi="Times New Roman" w:cs="Times New Roman"/>
                <w:bCs/>
                <w:sz w:val="24"/>
                <w:szCs w:val="24"/>
                <w:lang w:eastAsia="ru-RU"/>
              </w:rPr>
            </w:pPr>
            <w:r w:rsidRPr="00DE68F8">
              <w:rPr>
                <w:rFonts w:ascii="Times New Roman" w:eastAsia="Times New Roman" w:hAnsi="Times New Roman" w:cs="Times New Roman"/>
                <w:bCs/>
                <w:sz w:val="24"/>
                <w:szCs w:val="24"/>
                <w:lang w:eastAsia="ru-RU"/>
              </w:rPr>
              <w:t xml:space="preserve">Показатели </w:t>
            </w:r>
          </w:p>
        </w:tc>
        <w:tc>
          <w:tcPr>
            <w:tcW w:w="873" w:type="pct"/>
            <w:tcBorders>
              <w:top w:val="single" w:sz="4" w:space="0" w:color="auto"/>
              <w:left w:val="single" w:sz="4" w:space="0" w:color="auto"/>
              <w:right w:val="single" w:sz="4" w:space="0" w:color="auto"/>
            </w:tcBorders>
          </w:tcPr>
          <w:p w:rsidR="00F727FF" w:rsidRPr="00DE68F8" w:rsidRDefault="00F727FF" w:rsidP="001E16A3">
            <w:pPr>
              <w:spacing w:after="0" w:line="288" w:lineRule="auto"/>
              <w:jc w:val="center"/>
              <w:rPr>
                <w:rFonts w:ascii="Times New Roman" w:eastAsia="Times New Roman" w:hAnsi="Times New Roman" w:cs="Times New Roman"/>
                <w:bCs/>
                <w:sz w:val="24"/>
                <w:szCs w:val="24"/>
                <w:lang w:eastAsia="ru-RU"/>
              </w:rPr>
            </w:pPr>
            <w:r w:rsidRPr="00DE68F8">
              <w:rPr>
                <w:rFonts w:ascii="Times New Roman" w:eastAsia="Times New Roman" w:hAnsi="Times New Roman" w:cs="Times New Roman"/>
                <w:bCs/>
                <w:sz w:val="24"/>
                <w:szCs w:val="24"/>
                <w:lang w:eastAsia="ru-RU"/>
              </w:rPr>
              <w:t>Единица измерения</w:t>
            </w:r>
          </w:p>
        </w:tc>
        <w:tc>
          <w:tcPr>
            <w:tcW w:w="727" w:type="pct"/>
            <w:tcBorders>
              <w:top w:val="single" w:sz="4" w:space="0" w:color="auto"/>
              <w:left w:val="single" w:sz="4" w:space="0" w:color="auto"/>
              <w:right w:val="single" w:sz="4" w:space="0" w:color="auto"/>
            </w:tcBorders>
            <w:vAlign w:val="center"/>
          </w:tcPr>
          <w:p w:rsidR="00F727FF" w:rsidRPr="00DE68F8" w:rsidRDefault="00902A1C" w:rsidP="001E16A3">
            <w:pPr>
              <w:spacing w:after="0" w:line="288" w:lineRule="auto"/>
              <w:jc w:val="center"/>
              <w:rPr>
                <w:rFonts w:ascii="Times New Roman" w:eastAsia="Times New Roman" w:hAnsi="Times New Roman" w:cs="Times New Roman"/>
                <w:bCs/>
                <w:sz w:val="24"/>
                <w:szCs w:val="24"/>
                <w:lang w:eastAsia="ru-RU"/>
              </w:rPr>
            </w:pPr>
            <w:r w:rsidRPr="00DE68F8">
              <w:rPr>
                <w:rFonts w:ascii="Times New Roman" w:eastAsia="Times New Roman" w:hAnsi="Times New Roman" w:cs="Times New Roman"/>
                <w:bCs/>
                <w:sz w:val="24"/>
                <w:szCs w:val="24"/>
                <w:lang w:eastAsia="ru-RU"/>
              </w:rPr>
              <w:t xml:space="preserve">1 квартал </w:t>
            </w:r>
            <w:r w:rsidR="00F727FF" w:rsidRPr="00DE68F8">
              <w:rPr>
                <w:rFonts w:ascii="Times New Roman" w:eastAsia="Times New Roman" w:hAnsi="Times New Roman" w:cs="Times New Roman"/>
                <w:bCs/>
                <w:sz w:val="24"/>
                <w:szCs w:val="24"/>
                <w:lang w:eastAsia="ru-RU"/>
              </w:rPr>
              <w:t>201</w:t>
            </w:r>
            <w:r w:rsidRPr="00DE68F8">
              <w:rPr>
                <w:rFonts w:ascii="Times New Roman" w:eastAsia="Times New Roman" w:hAnsi="Times New Roman" w:cs="Times New Roman"/>
                <w:bCs/>
                <w:sz w:val="24"/>
                <w:szCs w:val="24"/>
                <w:lang w:eastAsia="ru-RU"/>
              </w:rPr>
              <w:t>3</w:t>
            </w:r>
            <w:r w:rsidR="00F727FF" w:rsidRPr="00DE68F8">
              <w:rPr>
                <w:rFonts w:ascii="Times New Roman" w:eastAsia="Times New Roman" w:hAnsi="Times New Roman" w:cs="Times New Roman"/>
                <w:bCs/>
                <w:sz w:val="24"/>
                <w:szCs w:val="24"/>
                <w:lang w:eastAsia="ru-RU"/>
              </w:rPr>
              <w:t xml:space="preserve"> год</w:t>
            </w:r>
          </w:p>
        </w:tc>
        <w:tc>
          <w:tcPr>
            <w:tcW w:w="727" w:type="pct"/>
            <w:tcBorders>
              <w:top w:val="single" w:sz="4" w:space="0" w:color="auto"/>
              <w:left w:val="single" w:sz="4" w:space="0" w:color="auto"/>
              <w:right w:val="single" w:sz="4" w:space="0" w:color="auto"/>
            </w:tcBorders>
            <w:vAlign w:val="center"/>
          </w:tcPr>
          <w:p w:rsidR="00F727FF" w:rsidRPr="00DE68F8" w:rsidRDefault="00902A1C" w:rsidP="001E16A3">
            <w:pPr>
              <w:spacing w:after="0" w:line="288" w:lineRule="auto"/>
              <w:jc w:val="center"/>
              <w:rPr>
                <w:rFonts w:ascii="Times New Roman" w:eastAsia="Times New Roman" w:hAnsi="Times New Roman" w:cs="Times New Roman"/>
                <w:bCs/>
                <w:sz w:val="24"/>
                <w:szCs w:val="24"/>
                <w:lang w:eastAsia="ru-RU"/>
              </w:rPr>
            </w:pPr>
            <w:r w:rsidRPr="00DE68F8">
              <w:rPr>
                <w:rFonts w:ascii="Times New Roman" w:eastAsia="Times New Roman" w:hAnsi="Times New Roman" w:cs="Times New Roman"/>
                <w:bCs/>
                <w:sz w:val="24"/>
                <w:szCs w:val="24"/>
                <w:lang w:eastAsia="ru-RU"/>
              </w:rPr>
              <w:t xml:space="preserve">1 квартал </w:t>
            </w:r>
            <w:r w:rsidR="00F727FF" w:rsidRPr="00DE68F8">
              <w:rPr>
                <w:rFonts w:ascii="Times New Roman" w:eastAsia="Times New Roman" w:hAnsi="Times New Roman" w:cs="Times New Roman"/>
                <w:bCs/>
                <w:sz w:val="24"/>
                <w:szCs w:val="24"/>
                <w:lang w:eastAsia="ru-RU"/>
              </w:rPr>
              <w:t>201</w:t>
            </w:r>
            <w:r w:rsidRPr="00DE68F8">
              <w:rPr>
                <w:rFonts w:ascii="Times New Roman" w:eastAsia="Times New Roman" w:hAnsi="Times New Roman" w:cs="Times New Roman"/>
                <w:bCs/>
                <w:sz w:val="24"/>
                <w:szCs w:val="24"/>
                <w:lang w:eastAsia="ru-RU"/>
              </w:rPr>
              <w:t>4</w:t>
            </w:r>
            <w:r w:rsidR="00F727FF" w:rsidRPr="00DE68F8">
              <w:rPr>
                <w:rFonts w:ascii="Times New Roman" w:eastAsia="Times New Roman" w:hAnsi="Times New Roman" w:cs="Times New Roman"/>
                <w:bCs/>
                <w:sz w:val="24"/>
                <w:szCs w:val="24"/>
                <w:lang w:eastAsia="ru-RU"/>
              </w:rPr>
              <w:t xml:space="preserve"> год</w:t>
            </w:r>
          </w:p>
        </w:tc>
      </w:tr>
      <w:tr w:rsidR="00A924FB" w:rsidRPr="00DE68F8" w:rsidTr="001E16A3">
        <w:trPr>
          <w:trHeight w:val="275"/>
        </w:trPr>
        <w:tc>
          <w:tcPr>
            <w:tcW w:w="346"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jc w:val="right"/>
              <w:rPr>
                <w:rFonts w:ascii="Times New Roman" w:eastAsia="Times New Roman" w:hAnsi="Times New Roman" w:cs="Times New Roman"/>
                <w:sz w:val="24"/>
                <w:szCs w:val="24"/>
                <w:lang w:eastAsia="ru-RU"/>
              </w:rPr>
            </w:pPr>
          </w:p>
        </w:tc>
        <w:tc>
          <w:tcPr>
            <w:tcW w:w="2327" w:type="pct"/>
            <w:tcBorders>
              <w:top w:val="single" w:sz="4" w:space="0" w:color="auto"/>
              <w:left w:val="single" w:sz="4" w:space="0" w:color="auto"/>
              <w:bottom w:val="single" w:sz="4" w:space="0" w:color="auto"/>
              <w:right w:val="single" w:sz="4" w:space="0" w:color="auto"/>
            </w:tcBorders>
            <w:hideMark/>
          </w:tcPr>
          <w:p w:rsidR="001A0193" w:rsidRPr="00DE68F8" w:rsidRDefault="001A0193" w:rsidP="001E16A3">
            <w:pPr>
              <w:spacing w:after="0" w:line="288" w:lineRule="auto"/>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Число муниципальных предприятий, учреждений всего, в том числе:</w:t>
            </w:r>
          </w:p>
        </w:tc>
        <w:tc>
          <w:tcPr>
            <w:tcW w:w="873"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едини</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7</w:t>
            </w:r>
            <w:r w:rsidR="00902A1C" w:rsidRPr="00DE68F8">
              <w:rPr>
                <w:rFonts w:ascii="Times New Roman" w:eastAsia="Times New Roman" w:hAnsi="Times New Roman" w:cs="Times New Roman"/>
                <w:sz w:val="24"/>
                <w:szCs w:val="24"/>
                <w:lang w:eastAsia="ru-RU"/>
              </w:rPr>
              <w:t>3</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6</w:t>
            </w:r>
            <w:r w:rsidR="00902A1C" w:rsidRPr="00DE68F8">
              <w:rPr>
                <w:rFonts w:ascii="Times New Roman" w:eastAsia="Times New Roman" w:hAnsi="Times New Roman" w:cs="Times New Roman"/>
                <w:sz w:val="24"/>
                <w:szCs w:val="24"/>
                <w:lang w:eastAsia="ru-RU"/>
              </w:rPr>
              <w:t>6</w:t>
            </w:r>
          </w:p>
        </w:tc>
      </w:tr>
      <w:tr w:rsidR="00A924FB" w:rsidRPr="00DE68F8" w:rsidTr="001E16A3">
        <w:trPr>
          <w:trHeight w:val="275"/>
        </w:trPr>
        <w:tc>
          <w:tcPr>
            <w:tcW w:w="346"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1.</w:t>
            </w:r>
          </w:p>
        </w:tc>
        <w:tc>
          <w:tcPr>
            <w:tcW w:w="2327" w:type="pct"/>
            <w:tcBorders>
              <w:top w:val="single" w:sz="4" w:space="0" w:color="auto"/>
              <w:left w:val="single" w:sz="4" w:space="0" w:color="auto"/>
              <w:bottom w:val="single" w:sz="4" w:space="0" w:color="auto"/>
              <w:right w:val="single" w:sz="4" w:space="0" w:color="auto"/>
            </w:tcBorders>
            <w:hideMark/>
          </w:tcPr>
          <w:p w:rsidR="001A0193" w:rsidRPr="00DE68F8" w:rsidRDefault="001A0193" w:rsidP="001E16A3">
            <w:pPr>
              <w:spacing w:after="0" w:line="288" w:lineRule="auto"/>
              <w:jc w:val="both"/>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 xml:space="preserve">Муниципальные предприятия (МП) </w:t>
            </w:r>
          </w:p>
        </w:tc>
        <w:tc>
          <w:tcPr>
            <w:tcW w:w="873"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единиц</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902A1C"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2</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1</w:t>
            </w:r>
          </w:p>
        </w:tc>
      </w:tr>
      <w:tr w:rsidR="00A924FB" w:rsidRPr="00DE68F8" w:rsidTr="001E16A3">
        <w:trPr>
          <w:trHeight w:val="275"/>
        </w:trPr>
        <w:tc>
          <w:tcPr>
            <w:tcW w:w="346" w:type="pct"/>
            <w:vMerge w:val="restart"/>
            <w:tcBorders>
              <w:top w:val="single" w:sz="4" w:space="0" w:color="auto"/>
              <w:left w:val="single" w:sz="4" w:space="0" w:color="auto"/>
              <w:right w:val="single" w:sz="4" w:space="0" w:color="auto"/>
            </w:tcBorders>
          </w:tcPr>
          <w:p w:rsidR="001A0193" w:rsidRPr="00DE68F8" w:rsidRDefault="001A0193"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2.</w:t>
            </w:r>
          </w:p>
        </w:tc>
        <w:tc>
          <w:tcPr>
            <w:tcW w:w="2327" w:type="pct"/>
            <w:tcBorders>
              <w:top w:val="single" w:sz="4" w:space="0" w:color="auto"/>
              <w:left w:val="single" w:sz="4" w:space="0" w:color="auto"/>
              <w:bottom w:val="single" w:sz="4" w:space="0" w:color="auto"/>
              <w:right w:val="single" w:sz="4" w:space="0" w:color="auto"/>
            </w:tcBorders>
            <w:hideMark/>
          </w:tcPr>
          <w:p w:rsidR="001A0193" w:rsidRPr="00DE68F8" w:rsidRDefault="001A0193" w:rsidP="001E16A3">
            <w:pPr>
              <w:spacing w:after="0" w:line="288" w:lineRule="auto"/>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Муниципальные учреждения (МУ) всего, в том числе:</w:t>
            </w:r>
          </w:p>
        </w:tc>
        <w:tc>
          <w:tcPr>
            <w:tcW w:w="873"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единиц</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902A1C"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71</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6</w:t>
            </w:r>
            <w:r w:rsidR="00902A1C" w:rsidRPr="00DE68F8">
              <w:rPr>
                <w:rFonts w:ascii="Times New Roman" w:eastAsia="Times New Roman" w:hAnsi="Times New Roman" w:cs="Times New Roman"/>
                <w:sz w:val="24"/>
                <w:szCs w:val="24"/>
                <w:lang w:eastAsia="ru-RU"/>
              </w:rPr>
              <w:t>5</w:t>
            </w:r>
          </w:p>
        </w:tc>
      </w:tr>
      <w:tr w:rsidR="00A924FB" w:rsidRPr="00DE68F8" w:rsidTr="001E16A3">
        <w:trPr>
          <w:trHeight w:val="275"/>
        </w:trPr>
        <w:tc>
          <w:tcPr>
            <w:tcW w:w="346" w:type="pct"/>
            <w:vMerge/>
            <w:tcBorders>
              <w:left w:val="single" w:sz="4" w:space="0" w:color="auto"/>
              <w:right w:val="single" w:sz="4" w:space="0" w:color="auto"/>
            </w:tcBorders>
          </w:tcPr>
          <w:p w:rsidR="001A0193" w:rsidRPr="00DE68F8" w:rsidRDefault="001A0193" w:rsidP="001E16A3">
            <w:pPr>
              <w:spacing w:after="0" w:line="288" w:lineRule="auto"/>
              <w:jc w:val="right"/>
              <w:rPr>
                <w:rFonts w:ascii="Times New Roman" w:eastAsia="Times New Roman" w:hAnsi="Times New Roman" w:cs="Times New Roman"/>
                <w:sz w:val="24"/>
                <w:szCs w:val="24"/>
                <w:lang w:eastAsia="ru-RU"/>
              </w:rPr>
            </w:pPr>
          </w:p>
        </w:tc>
        <w:tc>
          <w:tcPr>
            <w:tcW w:w="2327" w:type="pct"/>
            <w:tcBorders>
              <w:top w:val="single" w:sz="4" w:space="0" w:color="auto"/>
              <w:left w:val="single" w:sz="4" w:space="0" w:color="auto"/>
              <w:bottom w:val="single" w:sz="4" w:space="0" w:color="auto"/>
              <w:right w:val="single" w:sz="4" w:space="0" w:color="auto"/>
            </w:tcBorders>
            <w:hideMark/>
          </w:tcPr>
          <w:p w:rsidR="001A0193" w:rsidRPr="00DE68F8" w:rsidRDefault="001A0193" w:rsidP="001E16A3">
            <w:pPr>
              <w:spacing w:after="0" w:line="288" w:lineRule="auto"/>
              <w:jc w:val="both"/>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автономные учреждения (МАУ)</w:t>
            </w:r>
          </w:p>
        </w:tc>
        <w:tc>
          <w:tcPr>
            <w:tcW w:w="873"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единиц</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2</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2</w:t>
            </w:r>
          </w:p>
        </w:tc>
      </w:tr>
      <w:tr w:rsidR="00A924FB" w:rsidRPr="00DE68F8" w:rsidTr="001E16A3">
        <w:trPr>
          <w:trHeight w:val="275"/>
        </w:trPr>
        <w:tc>
          <w:tcPr>
            <w:tcW w:w="346" w:type="pct"/>
            <w:vMerge/>
            <w:tcBorders>
              <w:left w:val="single" w:sz="4" w:space="0" w:color="auto"/>
              <w:right w:val="single" w:sz="4" w:space="0" w:color="auto"/>
            </w:tcBorders>
          </w:tcPr>
          <w:p w:rsidR="001A0193" w:rsidRPr="00DE68F8" w:rsidRDefault="001A0193" w:rsidP="001E16A3">
            <w:pPr>
              <w:spacing w:after="0" w:line="288" w:lineRule="auto"/>
              <w:jc w:val="right"/>
              <w:rPr>
                <w:rFonts w:ascii="Times New Roman" w:eastAsia="Times New Roman" w:hAnsi="Times New Roman" w:cs="Times New Roman"/>
                <w:sz w:val="24"/>
                <w:szCs w:val="24"/>
                <w:lang w:eastAsia="ru-RU"/>
              </w:rPr>
            </w:pPr>
          </w:p>
        </w:tc>
        <w:tc>
          <w:tcPr>
            <w:tcW w:w="2327" w:type="pct"/>
            <w:tcBorders>
              <w:top w:val="single" w:sz="4" w:space="0" w:color="auto"/>
              <w:left w:val="single" w:sz="4" w:space="0" w:color="auto"/>
              <w:bottom w:val="single" w:sz="4" w:space="0" w:color="auto"/>
              <w:right w:val="single" w:sz="4" w:space="0" w:color="auto"/>
            </w:tcBorders>
            <w:hideMark/>
          </w:tcPr>
          <w:p w:rsidR="001A0193" w:rsidRPr="00DE68F8" w:rsidRDefault="001A0193" w:rsidP="001E16A3">
            <w:pPr>
              <w:spacing w:after="0" w:line="288" w:lineRule="auto"/>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казенные учреждения (КУ)</w:t>
            </w:r>
          </w:p>
        </w:tc>
        <w:tc>
          <w:tcPr>
            <w:tcW w:w="873"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единиц</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4</w:t>
            </w:r>
            <w:r w:rsidR="00902A1C" w:rsidRPr="00DE68F8">
              <w:rPr>
                <w:rFonts w:ascii="Times New Roman" w:eastAsia="Times New Roman" w:hAnsi="Times New Roman" w:cs="Times New Roman"/>
                <w:sz w:val="24"/>
                <w:szCs w:val="24"/>
                <w:lang w:eastAsia="ru-RU"/>
              </w:rPr>
              <w:t>9</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4</w:t>
            </w:r>
            <w:r w:rsidR="00902A1C" w:rsidRPr="00DE68F8">
              <w:rPr>
                <w:rFonts w:ascii="Times New Roman" w:eastAsia="Times New Roman" w:hAnsi="Times New Roman" w:cs="Times New Roman"/>
                <w:sz w:val="24"/>
                <w:szCs w:val="24"/>
                <w:lang w:eastAsia="ru-RU"/>
              </w:rPr>
              <w:t>7</w:t>
            </w:r>
          </w:p>
        </w:tc>
      </w:tr>
      <w:tr w:rsidR="00A924FB" w:rsidRPr="00DE68F8" w:rsidTr="001E16A3">
        <w:trPr>
          <w:trHeight w:val="275"/>
        </w:trPr>
        <w:tc>
          <w:tcPr>
            <w:tcW w:w="346" w:type="pct"/>
            <w:vMerge/>
            <w:tcBorders>
              <w:left w:val="single" w:sz="4" w:space="0" w:color="auto"/>
              <w:right w:val="single" w:sz="4" w:space="0" w:color="auto"/>
            </w:tcBorders>
          </w:tcPr>
          <w:p w:rsidR="001A0193" w:rsidRPr="00DE68F8" w:rsidRDefault="001A0193" w:rsidP="001E16A3">
            <w:pPr>
              <w:spacing w:after="0" w:line="288" w:lineRule="auto"/>
              <w:jc w:val="right"/>
              <w:rPr>
                <w:rFonts w:ascii="Times New Roman" w:eastAsia="Times New Roman" w:hAnsi="Times New Roman" w:cs="Times New Roman"/>
                <w:sz w:val="24"/>
                <w:szCs w:val="24"/>
                <w:lang w:eastAsia="ru-RU"/>
              </w:rPr>
            </w:pPr>
          </w:p>
        </w:tc>
        <w:tc>
          <w:tcPr>
            <w:tcW w:w="2327"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бюджетные учреждения (МБУ)</w:t>
            </w:r>
          </w:p>
        </w:tc>
        <w:tc>
          <w:tcPr>
            <w:tcW w:w="873"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единиц</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1</w:t>
            </w:r>
            <w:r w:rsidR="00902A1C" w:rsidRPr="00DE68F8">
              <w:rPr>
                <w:rFonts w:ascii="Times New Roman" w:eastAsia="Times New Roman" w:hAnsi="Times New Roman" w:cs="Times New Roman"/>
                <w:sz w:val="24"/>
                <w:szCs w:val="24"/>
                <w:lang w:eastAsia="ru-RU"/>
              </w:rPr>
              <w:t>2</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902A1C"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8</w:t>
            </w:r>
          </w:p>
        </w:tc>
      </w:tr>
      <w:tr w:rsidR="00A924FB" w:rsidRPr="00DE68F8" w:rsidTr="001E16A3">
        <w:trPr>
          <w:trHeight w:val="275"/>
        </w:trPr>
        <w:tc>
          <w:tcPr>
            <w:tcW w:w="346" w:type="pct"/>
            <w:vMerge/>
            <w:tcBorders>
              <w:left w:val="single" w:sz="4" w:space="0" w:color="auto"/>
              <w:bottom w:val="single" w:sz="4" w:space="0" w:color="auto"/>
              <w:right w:val="single" w:sz="4" w:space="0" w:color="auto"/>
            </w:tcBorders>
          </w:tcPr>
          <w:p w:rsidR="001A0193" w:rsidRPr="00DE68F8" w:rsidRDefault="001A0193" w:rsidP="001E16A3">
            <w:pPr>
              <w:spacing w:after="0" w:line="288" w:lineRule="auto"/>
              <w:jc w:val="right"/>
              <w:rPr>
                <w:rFonts w:ascii="Times New Roman" w:eastAsia="Times New Roman" w:hAnsi="Times New Roman" w:cs="Times New Roman"/>
                <w:sz w:val="24"/>
                <w:szCs w:val="24"/>
                <w:lang w:eastAsia="ru-RU"/>
              </w:rPr>
            </w:pPr>
          </w:p>
        </w:tc>
        <w:tc>
          <w:tcPr>
            <w:tcW w:w="2327"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 xml:space="preserve">прочие учреждения </w:t>
            </w:r>
          </w:p>
        </w:tc>
        <w:tc>
          <w:tcPr>
            <w:tcW w:w="873" w:type="pct"/>
            <w:tcBorders>
              <w:top w:val="single" w:sz="4" w:space="0" w:color="auto"/>
              <w:left w:val="single" w:sz="4" w:space="0" w:color="auto"/>
              <w:bottom w:val="single" w:sz="4" w:space="0" w:color="auto"/>
              <w:right w:val="single" w:sz="4" w:space="0" w:color="auto"/>
            </w:tcBorders>
          </w:tcPr>
          <w:p w:rsidR="001A0193" w:rsidRPr="00DE68F8" w:rsidRDefault="001A0193"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единиц</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8</w:t>
            </w:r>
          </w:p>
        </w:tc>
        <w:tc>
          <w:tcPr>
            <w:tcW w:w="727" w:type="pct"/>
            <w:tcBorders>
              <w:top w:val="single" w:sz="4" w:space="0" w:color="auto"/>
              <w:left w:val="single" w:sz="4" w:space="0" w:color="auto"/>
              <w:bottom w:val="single" w:sz="4" w:space="0" w:color="auto"/>
              <w:right w:val="single" w:sz="4" w:space="0" w:color="auto"/>
            </w:tcBorders>
          </w:tcPr>
          <w:p w:rsidR="001A0193" w:rsidRPr="00DE68F8" w:rsidRDefault="00F727FF" w:rsidP="001E16A3">
            <w:pPr>
              <w:spacing w:after="0" w:line="288" w:lineRule="auto"/>
              <w:jc w:val="center"/>
              <w:rPr>
                <w:rFonts w:ascii="Times New Roman" w:eastAsia="Times New Roman" w:hAnsi="Times New Roman" w:cs="Times New Roman"/>
                <w:sz w:val="24"/>
                <w:szCs w:val="24"/>
                <w:lang w:eastAsia="ru-RU"/>
              </w:rPr>
            </w:pPr>
            <w:r w:rsidRPr="00DE68F8">
              <w:rPr>
                <w:rFonts w:ascii="Times New Roman" w:eastAsia="Times New Roman" w:hAnsi="Times New Roman" w:cs="Times New Roman"/>
                <w:sz w:val="24"/>
                <w:szCs w:val="24"/>
                <w:lang w:eastAsia="ru-RU"/>
              </w:rPr>
              <w:t>8</w:t>
            </w:r>
          </w:p>
        </w:tc>
      </w:tr>
    </w:tbl>
    <w:p w:rsidR="001A0193" w:rsidRPr="00DE68F8" w:rsidRDefault="001A0193" w:rsidP="001A0193">
      <w:pPr>
        <w:spacing w:after="0" w:line="288" w:lineRule="auto"/>
        <w:ind w:firstLine="709"/>
        <w:contextualSpacing/>
        <w:jc w:val="both"/>
        <w:rPr>
          <w:rFonts w:ascii="Times New Roman" w:eastAsia="Times New Roman" w:hAnsi="Times New Roman" w:cs="Times New Roman"/>
          <w:sz w:val="28"/>
          <w:szCs w:val="28"/>
        </w:rPr>
      </w:pPr>
      <w:r w:rsidRPr="00DE68F8">
        <w:rPr>
          <w:rFonts w:ascii="Times New Roman" w:eastAsia="Times New Roman" w:hAnsi="Times New Roman" w:cs="Times New Roman"/>
          <w:sz w:val="28"/>
          <w:szCs w:val="28"/>
        </w:rPr>
        <w:t>В состав муниципальных унитарных предприятий Ханты-Мансийс</w:t>
      </w:r>
      <w:r w:rsidR="00F727FF" w:rsidRPr="00DE68F8">
        <w:rPr>
          <w:rFonts w:ascii="Times New Roman" w:eastAsia="Times New Roman" w:hAnsi="Times New Roman" w:cs="Times New Roman"/>
          <w:sz w:val="28"/>
          <w:szCs w:val="28"/>
        </w:rPr>
        <w:t>кого района входит МП «ЖЭК-3».</w:t>
      </w:r>
    </w:p>
    <w:p w:rsidR="00902A1C" w:rsidRPr="00DE68F8" w:rsidRDefault="00902A1C"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DE68F8">
        <w:rPr>
          <w:rFonts w:ascii="Times New Roman" w:eastAsia="Times New Roman" w:hAnsi="Times New Roman" w:cs="Times New Roman"/>
          <w:sz w:val="28"/>
          <w:szCs w:val="28"/>
          <w:lang w:eastAsia="ru-RU"/>
        </w:rPr>
        <w:t>В</w:t>
      </w:r>
      <w:r w:rsidR="001A0193" w:rsidRPr="00DE68F8">
        <w:rPr>
          <w:rFonts w:ascii="Times New Roman" w:eastAsia="Times New Roman" w:hAnsi="Times New Roman" w:cs="Times New Roman"/>
          <w:sz w:val="28"/>
          <w:szCs w:val="28"/>
          <w:lang w:eastAsia="ru-RU"/>
        </w:rPr>
        <w:t xml:space="preserve"> состав муниципальных учреждений входят</w:t>
      </w:r>
      <w:r w:rsidRPr="00DE68F8">
        <w:rPr>
          <w:rFonts w:ascii="Times New Roman" w:eastAsia="Times New Roman" w:hAnsi="Times New Roman" w:cs="Times New Roman"/>
          <w:sz w:val="28"/>
          <w:szCs w:val="28"/>
          <w:lang w:eastAsia="ru-RU"/>
        </w:rPr>
        <w:t>:</w:t>
      </w:r>
    </w:p>
    <w:p w:rsidR="00902A1C" w:rsidRPr="00DE68F8" w:rsidRDefault="00902A1C"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DE68F8">
        <w:rPr>
          <w:rFonts w:ascii="Times New Roman" w:eastAsia="Times New Roman" w:hAnsi="Times New Roman" w:cs="Times New Roman"/>
          <w:sz w:val="28"/>
          <w:szCs w:val="28"/>
          <w:lang w:eastAsia="ru-RU"/>
        </w:rPr>
        <w:lastRenderedPageBreak/>
        <w:t>-</w:t>
      </w:r>
      <w:r w:rsidR="001A0193" w:rsidRPr="00DE68F8">
        <w:rPr>
          <w:rFonts w:ascii="Times New Roman" w:eastAsia="Times New Roman" w:hAnsi="Times New Roman" w:cs="Times New Roman"/>
          <w:sz w:val="28"/>
          <w:szCs w:val="28"/>
          <w:lang w:eastAsia="ru-RU"/>
        </w:rPr>
        <w:t xml:space="preserve"> 4</w:t>
      </w:r>
      <w:r w:rsidRPr="00DE68F8">
        <w:rPr>
          <w:rFonts w:ascii="Times New Roman" w:eastAsia="Times New Roman" w:hAnsi="Times New Roman" w:cs="Times New Roman"/>
          <w:sz w:val="28"/>
          <w:szCs w:val="28"/>
          <w:lang w:eastAsia="ru-RU"/>
        </w:rPr>
        <w:t>6</w:t>
      </w:r>
      <w:r w:rsidR="001A0193" w:rsidRPr="00DE68F8">
        <w:rPr>
          <w:rFonts w:ascii="Times New Roman" w:eastAsia="Times New Roman" w:hAnsi="Times New Roman" w:cs="Times New Roman"/>
          <w:sz w:val="28"/>
          <w:szCs w:val="28"/>
          <w:lang w:eastAsia="ru-RU"/>
        </w:rPr>
        <w:t xml:space="preserve"> учреждений образования (из них 4</w:t>
      </w:r>
      <w:r w:rsidRPr="00DE68F8">
        <w:rPr>
          <w:rFonts w:ascii="Times New Roman" w:eastAsia="Times New Roman" w:hAnsi="Times New Roman" w:cs="Times New Roman"/>
          <w:sz w:val="28"/>
          <w:szCs w:val="28"/>
          <w:lang w:eastAsia="ru-RU"/>
        </w:rPr>
        <w:t>2</w:t>
      </w:r>
      <w:r w:rsidR="001A0193" w:rsidRPr="00DE68F8">
        <w:rPr>
          <w:rFonts w:ascii="Times New Roman" w:eastAsia="Times New Roman" w:hAnsi="Times New Roman" w:cs="Times New Roman"/>
          <w:sz w:val="28"/>
          <w:szCs w:val="28"/>
          <w:lang w:eastAsia="ru-RU"/>
        </w:rPr>
        <w:t xml:space="preserve"> казенных, </w:t>
      </w:r>
      <w:r w:rsidRPr="00DE68F8">
        <w:rPr>
          <w:rFonts w:ascii="Times New Roman" w:eastAsia="Times New Roman" w:hAnsi="Times New Roman" w:cs="Times New Roman"/>
          <w:sz w:val="28"/>
          <w:szCs w:val="28"/>
          <w:lang w:eastAsia="ru-RU"/>
        </w:rPr>
        <w:t>4</w:t>
      </w:r>
      <w:r w:rsidR="001A0193" w:rsidRPr="00DE68F8">
        <w:rPr>
          <w:rFonts w:ascii="Times New Roman" w:eastAsia="Times New Roman" w:hAnsi="Times New Roman" w:cs="Times New Roman"/>
          <w:sz w:val="28"/>
          <w:szCs w:val="28"/>
          <w:lang w:eastAsia="ru-RU"/>
        </w:rPr>
        <w:t xml:space="preserve"> бюджетных)</w:t>
      </w:r>
      <w:r w:rsidRPr="00DE68F8">
        <w:rPr>
          <w:rFonts w:ascii="Times New Roman" w:eastAsia="Times New Roman" w:hAnsi="Times New Roman" w:cs="Times New Roman"/>
          <w:sz w:val="28"/>
          <w:szCs w:val="28"/>
          <w:lang w:eastAsia="ru-RU"/>
        </w:rPr>
        <w:t>;</w:t>
      </w:r>
    </w:p>
    <w:p w:rsidR="00DE68F8" w:rsidRPr="00DE68F8" w:rsidRDefault="00902A1C"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DE68F8">
        <w:rPr>
          <w:rFonts w:ascii="Times New Roman" w:eastAsia="Times New Roman" w:hAnsi="Times New Roman" w:cs="Times New Roman"/>
          <w:sz w:val="28"/>
          <w:szCs w:val="28"/>
          <w:lang w:eastAsia="ru-RU"/>
        </w:rPr>
        <w:t>-</w:t>
      </w:r>
      <w:r w:rsidR="001A0193" w:rsidRPr="00DE68F8">
        <w:rPr>
          <w:rFonts w:ascii="Times New Roman" w:eastAsia="Times New Roman" w:hAnsi="Times New Roman" w:cs="Times New Roman"/>
          <w:sz w:val="28"/>
          <w:szCs w:val="28"/>
          <w:lang w:eastAsia="ru-RU"/>
        </w:rPr>
        <w:t xml:space="preserve"> 4 учреждения культуры и спорта (из них 1 </w:t>
      </w:r>
      <w:proofErr w:type="gramStart"/>
      <w:r w:rsidR="00DE68F8" w:rsidRPr="00DE68F8">
        <w:rPr>
          <w:rFonts w:ascii="Times New Roman" w:eastAsia="Times New Roman" w:hAnsi="Times New Roman" w:cs="Times New Roman"/>
          <w:sz w:val="28"/>
          <w:szCs w:val="28"/>
          <w:lang w:eastAsia="ru-RU"/>
        </w:rPr>
        <w:t>казенное</w:t>
      </w:r>
      <w:proofErr w:type="gramEnd"/>
      <w:r w:rsidR="001A0193" w:rsidRPr="00DE68F8">
        <w:rPr>
          <w:rFonts w:ascii="Times New Roman" w:eastAsia="Times New Roman" w:hAnsi="Times New Roman" w:cs="Times New Roman"/>
          <w:sz w:val="28"/>
          <w:szCs w:val="28"/>
          <w:lang w:eastAsia="ru-RU"/>
        </w:rPr>
        <w:t xml:space="preserve">, </w:t>
      </w:r>
      <w:r w:rsidR="00DE68F8" w:rsidRPr="00DE68F8">
        <w:rPr>
          <w:rFonts w:ascii="Times New Roman" w:eastAsia="Times New Roman" w:hAnsi="Times New Roman" w:cs="Times New Roman"/>
          <w:sz w:val="28"/>
          <w:szCs w:val="28"/>
          <w:lang w:eastAsia="ru-RU"/>
        </w:rPr>
        <w:t>3</w:t>
      </w:r>
      <w:r w:rsidR="001A0193" w:rsidRPr="00DE68F8">
        <w:rPr>
          <w:rFonts w:ascii="Times New Roman" w:eastAsia="Times New Roman" w:hAnsi="Times New Roman" w:cs="Times New Roman"/>
          <w:sz w:val="28"/>
          <w:szCs w:val="28"/>
          <w:lang w:eastAsia="ru-RU"/>
        </w:rPr>
        <w:t xml:space="preserve"> бюджетных</w:t>
      </w:r>
      <w:r w:rsidR="00DE68F8" w:rsidRPr="00DE68F8">
        <w:rPr>
          <w:rFonts w:ascii="Times New Roman" w:eastAsia="Times New Roman" w:hAnsi="Times New Roman" w:cs="Times New Roman"/>
          <w:sz w:val="28"/>
          <w:szCs w:val="28"/>
          <w:lang w:eastAsia="ru-RU"/>
        </w:rPr>
        <w:t>);</w:t>
      </w:r>
    </w:p>
    <w:p w:rsidR="00DE68F8" w:rsidRPr="00DE68F8" w:rsidRDefault="00DE68F8"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DE68F8">
        <w:rPr>
          <w:rFonts w:ascii="Times New Roman" w:eastAsia="Times New Roman" w:hAnsi="Times New Roman" w:cs="Times New Roman"/>
          <w:sz w:val="28"/>
          <w:szCs w:val="28"/>
          <w:lang w:eastAsia="ru-RU"/>
        </w:rPr>
        <w:t xml:space="preserve">- 7 прочие </w:t>
      </w:r>
      <w:r w:rsidR="00772B42" w:rsidRPr="00DE68F8">
        <w:rPr>
          <w:rFonts w:ascii="Times New Roman" w:eastAsia="Times New Roman" w:hAnsi="Times New Roman" w:cs="Times New Roman"/>
          <w:sz w:val="28"/>
          <w:szCs w:val="28"/>
          <w:lang w:eastAsia="ru-RU"/>
        </w:rPr>
        <w:t>учреждения</w:t>
      </w:r>
      <w:r w:rsidR="001A0193" w:rsidRPr="00DE68F8">
        <w:rPr>
          <w:rFonts w:ascii="Times New Roman" w:eastAsia="Times New Roman" w:hAnsi="Times New Roman" w:cs="Times New Roman"/>
          <w:sz w:val="28"/>
          <w:szCs w:val="28"/>
          <w:lang w:eastAsia="ru-RU"/>
        </w:rPr>
        <w:t xml:space="preserve"> (из них 2 </w:t>
      </w:r>
      <w:r w:rsidRPr="00DE68F8">
        <w:rPr>
          <w:rFonts w:ascii="Times New Roman" w:eastAsia="Times New Roman" w:hAnsi="Times New Roman" w:cs="Times New Roman"/>
          <w:sz w:val="28"/>
          <w:szCs w:val="28"/>
          <w:lang w:eastAsia="ru-RU"/>
        </w:rPr>
        <w:t>автономных, 1</w:t>
      </w:r>
      <w:r w:rsidR="001A0193" w:rsidRPr="00DE68F8">
        <w:rPr>
          <w:rFonts w:ascii="Times New Roman" w:eastAsia="Times New Roman" w:hAnsi="Times New Roman" w:cs="Times New Roman"/>
          <w:sz w:val="28"/>
          <w:szCs w:val="28"/>
          <w:lang w:eastAsia="ru-RU"/>
        </w:rPr>
        <w:t xml:space="preserve"> </w:t>
      </w:r>
      <w:proofErr w:type="gramStart"/>
      <w:r w:rsidR="001A0193" w:rsidRPr="00DE68F8">
        <w:rPr>
          <w:rFonts w:ascii="Times New Roman" w:eastAsia="Times New Roman" w:hAnsi="Times New Roman" w:cs="Times New Roman"/>
          <w:sz w:val="28"/>
          <w:szCs w:val="28"/>
          <w:lang w:eastAsia="ru-RU"/>
        </w:rPr>
        <w:t>бюджетн</w:t>
      </w:r>
      <w:r w:rsidRPr="00DE68F8">
        <w:rPr>
          <w:rFonts w:ascii="Times New Roman" w:eastAsia="Times New Roman" w:hAnsi="Times New Roman" w:cs="Times New Roman"/>
          <w:sz w:val="28"/>
          <w:szCs w:val="28"/>
          <w:lang w:eastAsia="ru-RU"/>
        </w:rPr>
        <w:t>ое</w:t>
      </w:r>
      <w:proofErr w:type="gramEnd"/>
      <w:r w:rsidR="001A0193" w:rsidRPr="00DE68F8">
        <w:rPr>
          <w:rFonts w:ascii="Times New Roman" w:eastAsia="Times New Roman" w:hAnsi="Times New Roman" w:cs="Times New Roman"/>
          <w:sz w:val="28"/>
          <w:szCs w:val="28"/>
          <w:lang w:eastAsia="ru-RU"/>
        </w:rPr>
        <w:t>, 4 казенных)</w:t>
      </w:r>
      <w:r w:rsidRPr="00DE68F8">
        <w:rPr>
          <w:rFonts w:ascii="Times New Roman" w:eastAsia="Times New Roman" w:hAnsi="Times New Roman" w:cs="Times New Roman"/>
          <w:sz w:val="28"/>
          <w:szCs w:val="28"/>
          <w:lang w:eastAsia="ru-RU"/>
        </w:rPr>
        <w:t>;</w:t>
      </w:r>
    </w:p>
    <w:p w:rsidR="001A0193" w:rsidRPr="00DE68F8" w:rsidRDefault="00DE68F8"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DE68F8">
        <w:rPr>
          <w:rFonts w:ascii="Times New Roman" w:eastAsia="Times New Roman" w:hAnsi="Times New Roman" w:cs="Times New Roman"/>
          <w:sz w:val="28"/>
          <w:szCs w:val="28"/>
          <w:lang w:eastAsia="ru-RU"/>
        </w:rPr>
        <w:t>-</w:t>
      </w:r>
      <w:r w:rsidR="001A0193" w:rsidRPr="00DE68F8">
        <w:rPr>
          <w:rFonts w:ascii="Times New Roman" w:eastAsia="Times New Roman" w:hAnsi="Times New Roman" w:cs="Times New Roman"/>
          <w:sz w:val="28"/>
          <w:szCs w:val="28"/>
          <w:lang w:eastAsia="ru-RU"/>
        </w:rPr>
        <w:t xml:space="preserve"> </w:t>
      </w:r>
      <w:r w:rsidRPr="00DE68F8">
        <w:rPr>
          <w:rFonts w:ascii="Times New Roman" w:eastAsia="Times New Roman" w:hAnsi="Times New Roman" w:cs="Times New Roman"/>
          <w:sz w:val="28"/>
          <w:szCs w:val="28"/>
          <w:lang w:eastAsia="ru-RU"/>
        </w:rPr>
        <w:t>8</w:t>
      </w:r>
      <w:r w:rsidR="001A0193" w:rsidRPr="00DE68F8">
        <w:rPr>
          <w:rFonts w:ascii="Times New Roman" w:eastAsia="Times New Roman" w:hAnsi="Times New Roman" w:cs="Times New Roman"/>
          <w:sz w:val="28"/>
          <w:szCs w:val="28"/>
          <w:lang w:eastAsia="ru-RU"/>
        </w:rPr>
        <w:t xml:space="preserve"> </w:t>
      </w:r>
      <w:r w:rsidRPr="00DE68F8">
        <w:rPr>
          <w:rFonts w:ascii="Times New Roman" w:eastAsia="Times New Roman" w:hAnsi="Times New Roman" w:cs="Times New Roman"/>
          <w:sz w:val="28"/>
          <w:szCs w:val="28"/>
          <w:lang w:eastAsia="ru-RU"/>
        </w:rPr>
        <w:t>органы местного управления.</w:t>
      </w:r>
    </w:p>
    <w:p w:rsidR="00F727FF" w:rsidRPr="00F72166" w:rsidRDefault="00F727FF"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p>
    <w:p w:rsidR="001A0193" w:rsidRPr="00F72166"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shd w:val="clear" w:color="auto" w:fill="FFFFFF"/>
          <w:lang w:eastAsia="ru-RU"/>
        </w:rPr>
      </w:pPr>
      <w:r w:rsidRPr="00F72166">
        <w:rPr>
          <w:rFonts w:ascii="Times New Roman" w:eastAsia="Times New Roman" w:hAnsi="Times New Roman" w:cs="Times New Roman"/>
          <w:sz w:val="28"/>
          <w:szCs w:val="28"/>
          <w:shd w:val="clear" w:color="auto" w:fill="FFFFFF"/>
          <w:lang w:eastAsia="ru-RU"/>
        </w:rPr>
        <w:t>УРОВЕНЬ ЖИЗНИ, ПОТРЕБИТЕЛЬСКИЙ РЫНОК</w:t>
      </w:r>
    </w:p>
    <w:p w:rsidR="001A0193" w:rsidRPr="001E16A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1E16A3">
        <w:rPr>
          <w:rFonts w:ascii="Times New Roman" w:eastAsia="Times New Roman" w:hAnsi="Times New Roman" w:cs="Times New Roman"/>
          <w:i/>
          <w:sz w:val="28"/>
          <w:szCs w:val="28"/>
          <w:lang w:eastAsia="ru-RU"/>
        </w:rPr>
        <w:t>Денежные доходы и расходы населения</w:t>
      </w:r>
    </w:p>
    <w:p w:rsidR="001A0193" w:rsidRPr="00F441D7"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441D7">
        <w:rPr>
          <w:rFonts w:ascii="Times New Roman" w:eastAsia="Times New Roman" w:hAnsi="Times New Roman" w:cs="Times New Roman"/>
          <w:sz w:val="28"/>
          <w:szCs w:val="28"/>
          <w:lang w:eastAsia="ru-RU"/>
        </w:rPr>
        <w:t xml:space="preserve">Среднедушевые денежные доходы населения Ханты-Мансийского района по оценочным данным за </w:t>
      </w:r>
      <w:r w:rsidR="00F441D7" w:rsidRPr="00F441D7">
        <w:rPr>
          <w:rFonts w:ascii="Times New Roman" w:eastAsia="Times New Roman" w:hAnsi="Times New Roman" w:cs="Times New Roman"/>
          <w:sz w:val="28"/>
          <w:szCs w:val="28"/>
          <w:lang w:eastAsia="ru-RU"/>
        </w:rPr>
        <w:t>1 квартал 2014</w:t>
      </w:r>
      <w:r w:rsidR="00A309EA" w:rsidRPr="00F441D7">
        <w:rPr>
          <w:rFonts w:ascii="Times New Roman" w:eastAsia="Times New Roman" w:hAnsi="Times New Roman" w:cs="Times New Roman"/>
          <w:sz w:val="28"/>
          <w:szCs w:val="28"/>
          <w:lang w:eastAsia="ru-RU"/>
        </w:rPr>
        <w:t xml:space="preserve"> год</w:t>
      </w:r>
      <w:r w:rsidR="00F441D7" w:rsidRPr="00F441D7">
        <w:rPr>
          <w:rFonts w:ascii="Times New Roman" w:eastAsia="Times New Roman" w:hAnsi="Times New Roman" w:cs="Times New Roman"/>
          <w:sz w:val="28"/>
          <w:szCs w:val="28"/>
          <w:lang w:eastAsia="ru-RU"/>
        </w:rPr>
        <w:t>а</w:t>
      </w:r>
      <w:r w:rsidR="00116080" w:rsidRPr="00F441D7">
        <w:rPr>
          <w:rFonts w:ascii="Times New Roman" w:eastAsia="Times New Roman" w:hAnsi="Times New Roman" w:cs="Times New Roman"/>
          <w:sz w:val="28"/>
          <w:szCs w:val="28"/>
          <w:lang w:eastAsia="ru-RU"/>
        </w:rPr>
        <w:t xml:space="preserve"> составили </w:t>
      </w:r>
      <w:r w:rsidR="00F441D7" w:rsidRPr="00F441D7">
        <w:rPr>
          <w:rFonts w:ascii="Times New Roman" w:eastAsia="Times New Roman" w:hAnsi="Times New Roman" w:cs="Times New Roman"/>
          <w:sz w:val="28"/>
          <w:szCs w:val="28"/>
          <w:lang w:eastAsia="ru-RU"/>
        </w:rPr>
        <w:t>52 618,34</w:t>
      </w:r>
      <w:r w:rsidR="00116080" w:rsidRPr="00F441D7">
        <w:rPr>
          <w:rFonts w:ascii="Times New Roman" w:eastAsia="Times New Roman" w:hAnsi="Times New Roman" w:cs="Times New Roman"/>
          <w:sz w:val="28"/>
          <w:szCs w:val="28"/>
          <w:lang w:eastAsia="ru-RU"/>
        </w:rPr>
        <w:t xml:space="preserve"> рублей, увеличившись на </w:t>
      </w:r>
      <w:r w:rsidR="0043705E">
        <w:rPr>
          <w:rFonts w:ascii="Times New Roman" w:eastAsia="Times New Roman" w:hAnsi="Times New Roman" w:cs="Times New Roman"/>
          <w:sz w:val="28"/>
          <w:szCs w:val="28"/>
          <w:lang w:eastAsia="ru-RU"/>
        </w:rPr>
        <w:t>6,7</w:t>
      </w:r>
      <w:r w:rsidRPr="00F441D7">
        <w:rPr>
          <w:rFonts w:ascii="Times New Roman" w:eastAsia="Times New Roman" w:hAnsi="Times New Roman" w:cs="Times New Roman"/>
          <w:sz w:val="28"/>
          <w:szCs w:val="28"/>
          <w:lang w:eastAsia="ru-RU"/>
        </w:rPr>
        <w:t xml:space="preserve">% к </w:t>
      </w:r>
      <w:r w:rsidR="00F441D7" w:rsidRPr="00F441D7">
        <w:rPr>
          <w:rFonts w:ascii="Times New Roman" w:eastAsia="Times New Roman" w:hAnsi="Times New Roman" w:cs="Times New Roman"/>
          <w:sz w:val="28"/>
          <w:szCs w:val="28"/>
          <w:lang w:eastAsia="ru-RU"/>
        </w:rPr>
        <w:t>1 кварталу 2013 года</w:t>
      </w:r>
      <w:r w:rsidRPr="00F441D7">
        <w:rPr>
          <w:rFonts w:ascii="Times New Roman" w:eastAsia="Times New Roman" w:hAnsi="Times New Roman" w:cs="Times New Roman"/>
          <w:sz w:val="28"/>
          <w:szCs w:val="28"/>
          <w:lang w:eastAsia="ru-RU"/>
        </w:rPr>
        <w:t>.</w:t>
      </w:r>
    </w:p>
    <w:p w:rsidR="001A0193" w:rsidRPr="00F441D7"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441D7">
        <w:rPr>
          <w:rFonts w:ascii="Times New Roman" w:eastAsia="Times New Roman" w:hAnsi="Times New Roman" w:cs="Times New Roman"/>
          <w:sz w:val="28"/>
          <w:szCs w:val="28"/>
          <w:lang w:eastAsia="ru-RU"/>
        </w:rPr>
        <w:t xml:space="preserve">Реальные располагаемые денежные доходы населения (доходы за вычетом обязательных платежей, скорректированные на индекс потребительских цен) составили </w:t>
      </w:r>
      <w:r w:rsidR="00F441D7" w:rsidRPr="00F441D7">
        <w:rPr>
          <w:rFonts w:ascii="Times New Roman" w:eastAsia="Times New Roman" w:hAnsi="Times New Roman" w:cs="Times New Roman"/>
          <w:sz w:val="28"/>
          <w:szCs w:val="28"/>
          <w:lang w:eastAsia="ru-RU"/>
        </w:rPr>
        <w:t>110,3</w:t>
      </w:r>
      <w:r w:rsidRPr="00F441D7">
        <w:rPr>
          <w:rFonts w:ascii="Times New Roman" w:eastAsia="Times New Roman" w:hAnsi="Times New Roman" w:cs="Times New Roman"/>
          <w:sz w:val="28"/>
          <w:szCs w:val="28"/>
          <w:lang w:eastAsia="ru-RU"/>
        </w:rPr>
        <w:t>%.</w:t>
      </w:r>
    </w:p>
    <w:p w:rsidR="001A0193" w:rsidRPr="0096095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napToGrid w:val="0"/>
          <w:sz w:val="28"/>
          <w:szCs w:val="28"/>
          <w:highlight w:val="yellow"/>
          <w:lang w:eastAsia="ru-RU"/>
        </w:rPr>
      </w:pPr>
      <w:r w:rsidRPr="00F441D7">
        <w:rPr>
          <w:rFonts w:ascii="Times New Roman" w:eastAsia="Times New Roman" w:hAnsi="Times New Roman" w:cs="Times New Roman"/>
          <w:sz w:val="28"/>
          <w:szCs w:val="28"/>
          <w:lang w:eastAsia="ru-RU"/>
        </w:rPr>
        <w:t>Основную статью денежных доходов населения</w:t>
      </w:r>
      <w:r w:rsidRPr="00960953">
        <w:rPr>
          <w:rFonts w:ascii="Times New Roman" w:eastAsia="Times New Roman" w:hAnsi="Times New Roman" w:cs="Times New Roman"/>
          <w:sz w:val="28"/>
          <w:szCs w:val="28"/>
          <w:lang w:eastAsia="ru-RU"/>
        </w:rPr>
        <w:t xml:space="preserve"> составляет заработная плата работающего населения. </w:t>
      </w:r>
      <w:proofErr w:type="gramStart"/>
      <w:r w:rsidRPr="00960953">
        <w:rPr>
          <w:rFonts w:ascii="Times New Roman" w:eastAsia="Times New Roman" w:hAnsi="Times New Roman" w:cs="Times New Roman"/>
          <w:sz w:val="28"/>
          <w:szCs w:val="28"/>
          <w:lang w:eastAsia="ru-RU"/>
        </w:rPr>
        <w:t xml:space="preserve">На оплату труда работников организаций, не относящихся к субъектам малого предпринимательства, на территории района за январь – </w:t>
      </w:r>
      <w:r w:rsidR="00EA3F0E" w:rsidRPr="00960953">
        <w:rPr>
          <w:rFonts w:ascii="Times New Roman" w:eastAsia="Times New Roman" w:hAnsi="Times New Roman" w:cs="Times New Roman"/>
          <w:sz w:val="28"/>
          <w:szCs w:val="28"/>
          <w:lang w:eastAsia="ru-RU"/>
        </w:rPr>
        <w:t>февраль</w:t>
      </w:r>
      <w:r w:rsidR="00C36F33" w:rsidRPr="00960953">
        <w:rPr>
          <w:rFonts w:ascii="Times New Roman" w:eastAsia="Times New Roman" w:hAnsi="Times New Roman" w:cs="Times New Roman"/>
          <w:sz w:val="28"/>
          <w:szCs w:val="28"/>
          <w:lang w:eastAsia="ru-RU"/>
        </w:rPr>
        <w:t xml:space="preserve"> </w:t>
      </w:r>
      <w:r w:rsidRPr="00960953">
        <w:rPr>
          <w:rFonts w:ascii="Times New Roman" w:eastAsia="Times New Roman" w:hAnsi="Times New Roman" w:cs="Times New Roman"/>
          <w:sz w:val="28"/>
          <w:szCs w:val="28"/>
          <w:lang w:eastAsia="ru-RU"/>
        </w:rPr>
        <w:t>201</w:t>
      </w:r>
      <w:r w:rsidR="00EA3F0E" w:rsidRPr="00960953">
        <w:rPr>
          <w:rFonts w:ascii="Times New Roman" w:eastAsia="Times New Roman" w:hAnsi="Times New Roman" w:cs="Times New Roman"/>
          <w:sz w:val="28"/>
          <w:szCs w:val="28"/>
          <w:lang w:eastAsia="ru-RU"/>
        </w:rPr>
        <w:t>4</w:t>
      </w:r>
      <w:r w:rsidRPr="00960953">
        <w:rPr>
          <w:rFonts w:ascii="Times New Roman" w:eastAsia="Times New Roman" w:hAnsi="Times New Roman" w:cs="Times New Roman"/>
          <w:sz w:val="28"/>
          <w:szCs w:val="28"/>
          <w:lang w:eastAsia="ru-RU"/>
        </w:rPr>
        <w:t xml:space="preserve"> года направлено </w:t>
      </w:r>
      <w:r w:rsidR="00EA3F0E" w:rsidRPr="00960953">
        <w:rPr>
          <w:rFonts w:ascii="Times New Roman" w:eastAsia="Times New Roman" w:hAnsi="Times New Roman" w:cs="Times New Roman"/>
          <w:sz w:val="28"/>
          <w:szCs w:val="28"/>
          <w:lang w:eastAsia="ru-RU"/>
        </w:rPr>
        <w:t xml:space="preserve">1703,4 </w:t>
      </w:r>
      <w:r w:rsidRPr="00960953">
        <w:rPr>
          <w:rFonts w:ascii="Times New Roman" w:eastAsia="Times New Roman" w:hAnsi="Times New Roman" w:cs="Times New Roman"/>
          <w:sz w:val="28"/>
          <w:szCs w:val="28"/>
          <w:lang w:eastAsia="ru-RU"/>
        </w:rPr>
        <w:t>млн. рублей</w:t>
      </w:r>
      <w:r w:rsidRPr="00960953">
        <w:rPr>
          <w:rFonts w:ascii="Times New Roman" w:eastAsia="Times New Roman" w:hAnsi="Times New Roman" w:cs="Times New Roman"/>
          <w:kern w:val="2"/>
          <w:sz w:val="28"/>
          <w:szCs w:val="28"/>
          <w:lang w:eastAsia="ru-RU"/>
        </w:rPr>
        <w:t>, что выше аналогичного периода 201</w:t>
      </w:r>
      <w:r w:rsidR="00EA3F0E" w:rsidRPr="00960953">
        <w:rPr>
          <w:rFonts w:ascii="Times New Roman" w:eastAsia="Times New Roman" w:hAnsi="Times New Roman" w:cs="Times New Roman"/>
          <w:kern w:val="2"/>
          <w:sz w:val="28"/>
          <w:szCs w:val="28"/>
          <w:lang w:eastAsia="ru-RU"/>
        </w:rPr>
        <w:t>3</w:t>
      </w:r>
      <w:r w:rsidRPr="00960953">
        <w:rPr>
          <w:rFonts w:ascii="Times New Roman" w:eastAsia="Times New Roman" w:hAnsi="Times New Roman" w:cs="Times New Roman"/>
          <w:kern w:val="2"/>
          <w:sz w:val="28"/>
          <w:szCs w:val="28"/>
          <w:lang w:eastAsia="ru-RU"/>
        </w:rPr>
        <w:t xml:space="preserve"> года на </w:t>
      </w:r>
      <w:r w:rsidR="00EA3F0E" w:rsidRPr="00960953">
        <w:rPr>
          <w:rFonts w:ascii="Times New Roman" w:eastAsia="Times New Roman" w:hAnsi="Times New Roman" w:cs="Times New Roman"/>
          <w:kern w:val="2"/>
          <w:sz w:val="28"/>
          <w:szCs w:val="28"/>
          <w:lang w:eastAsia="ru-RU"/>
        </w:rPr>
        <w:t>15,9</w:t>
      </w:r>
      <w:r w:rsidRPr="00960953">
        <w:rPr>
          <w:rFonts w:ascii="Times New Roman" w:eastAsia="Times New Roman" w:hAnsi="Times New Roman" w:cs="Times New Roman"/>
          <w:kern w:val="2"/>
          <w:sz w:val="28"/>
          <w:szCs w:val="28"/>
          <w:lang w:eastAsia="ru-RU"/>
        </w:rPr>
        <w:t xml:space="preserve">%. </w:t>
      </w:r>
      <w:r w:rsidRPr="00960953">
        <w:rPr>
          <w:rFonts w:ascii="Times New Roman" w:eastAsia="Times New Roman" w:hAnsi="Times New Roman" w:cs="Times New Roman"/>
          <w:snapToGrid w:val="0"/>
          <w:sz w:val="28"/>
          <w:szCs w:val="28"/>
          <w:lang w:eastAsia="ru-RU"/>
        </w:rPr>
        <w:t>Среднемесячная заработная плата работников за январь-</w:t>
      </w:r>
      <w:r w:rsidR="00EA3F0E" w:rsidRPr="00960953">
        <w:rPr>
          <w:rFonts w:ascii="Times New Roman" w:eastAsia="Times New Roman" w:hAnsi="Times New Roman" w:cs="Times New Roman"/>
          <w:snapToGrid w:val="0"/>
          <w:sz w:val="28"/>
          <w:szCs w:val="28"/>
          <w:lang w:eastAsia="ru-RU"/>
        </w:rPr>
        <w:t>февраль</w:t>
      </w:r>
      <w:r w:rsidRPr="00960953">
        <w:rPr>
          <w:rFonts w:ascii="Times New Roman" w:eastAsia="Times New Roman" w:hAnsi="Times New Roman" w:cs="Times New Roman"/>
          <w:snapToGrid w:val="0"/>
          <w:sz w:val="28"/>
          <w:szCs w:val="28"/>
          <w:lang w:eastAsia="ru-RU"/>
        </w:rPr>
        <w:t xml:space="preserve"> 201</w:t>
      </w:r>
      <w:r w:rsidR="00772B42">
        <w:rPr>
          <w:rFonts w:ascii="Times New Roman" w:eastAsia="Times New Roman" w:hAnsi="Times New Roman" w:cs="Times New Roman"/>
          <w:snapToGrid w:val="0"/>
          <w:sz w:val="28"/>
          <w:szCs w:val="28"/>
          <w:lang w:eastAsia="ru-RU"/>
        </w:rPr>
        <w:t>4</w:t>
      </w:r>
      <w:r w:rsidRPr="00960953">
        <w:rPr>
          <w:rFonts w:ascii="Times New Roman" w:eastAsia="Times New Roman" w:hAnsi="Times New Roman" w:cs="Times New Roman"/>
          <w:snapToGrid w:val="0"/>
          <w:sz w:val="28"/>
          <w:szCs w:val="28"/>
          <w:lang w:eastAsia="ru-RU"/>
        </w:rPr>
        <w:t xml:space="preserve"> года сложилась в размере                          </w:t>
      </w:r>
      <w:r w:rsidR="00C36F33" w:rsidRPr="00960953">
        <w:rPr>
          <w:rFonts w:ascii="Times New Roman" w:eastAsia="Times New Roman" w:hAnsi="Times New Roman" w:cs="Times New Roman"/>
          <w:snapToGrid w:val="0"/>
          <w:sz w:val="28"/>
          <w:szCs w:val="28"/>
          <w:lang w:eastAsia="ru-RU"/>
        </w:rPr>
        <w:t>5</w:t>
      </w:r>
      <w:r w:rsidR="00EA3F0E" w:rsidRPr="00960953">
        <w:rPr>
          <w:rFonts w:ascii="Times New Roman" w:eastAsia="Times New Roman" w:hAnsi="Times New Roman" w:cs="Times New Roman"/>
          <w:snapToGrid w:val="0"/>
          <w:sz w:val="28"/>
          <w:szCs w:val="28"/>
          <w:lang w:eastAsia="ru-RU"/>
        </w:rPr>
        <w:t>6587,6</w:t>
      </w:r>
      <w:r w:rsidRPr="00960953">
        <w:rPr>
          <w:rFonts w:ascii="Times New Roman" w:eastAsia="Times New Roman" w:hAnsi="Times New Roman" w:cs="Times New Roman"/>
          <w:snapToGrid w:val="0"/>
          <w:sz w:val="28"/>
          <w:szCs w:val="28"/>
          <w:lang w:eastAsia="ru-RU"/>
        </w:rPr>
        <w:t xml:space="preserve"> рублей, </w:t>
      </w:r>
      <w:r w:rsidR="00B02FBA" w:rsidRPr="00960953">
        <w:rPr>
          <w:rFonts w:ascii="Times New Roman" w:eastAsia="Times New Roman" w:hAnsi="Times New Roman" w:cs="Times New Roman"/>
          <w:snapToGrid w:val="0"/>
          <w:sz w:val="28"/>
          <w:szCs w:val="28"/>
          <w:lang w:eastAsia="ru-RU"/>
        </w:rPr>
        <w:t>уве</w:t>
      </w:r>
      <w:r w:rsidR="00C36F33" w:rsidRPr="00960953">
        <w:rPr>
          <w:rFonts w:ascii="Times New Roman" w:eastAsia="Times New Roman" w:hAnsi="Times New Roman" w:cs="Times New Roman"/>
          <w:snapToGrid w:val="0"/>
          <w:sz w:val="28"/>
          <w:szCs w:val="28"/>
          <w:lang w:eastAsia="ru-RU"/>
        </w:rPr>
        <w:t>личившись на 1</w:t>
      </w:r>
      <w:r w:rsidR="00772B42">
        <w:rPr>
          <w:rFonts w:ascii="Times New Roman" w:eastAsia="Times New Roman" w:hAnsi="Times New Roman" w:cs="Times New Roman"/>
          <w:snapToGrid w:val="0"/>
          <w:sz w:val="28"/>
          <w:szCs w:val="28"/>
          <w:lang w:eastAsia="ru-RU"/>
        </w:rPr>
        <w:t>0</w:t>
      </w:r>
      <w:r w:rsidR="00EA3F0E" w:rsidRPr="00960953">
        <w:rPr>
          <w:rFonts w:ascii="Times New Roman" w:eastAsia="Times New Roman" w:hAnsi="Times New Roman" w:cs="Times New Roman"/>
          <w:snapToGrid w:val="0"/>
          <w:sz w:val="28"/>
          <w:szCs w:val="28"/>
          <w:lang w:eastAsia="ru-RU"/>
        </w:rPr>
        <w:t>,1</w:t>
      </w:r>
      <w:r w:rsidRPr="00960953">
        <w:rPr>
          <w:rFonts w:ascii="Times New Roman" w:eastAsia="Times New Roman" w:hAnsi="Times New Roman" w:cs="Times New Roman"/>
          <w:snapToGrid w:val="0"/>
          <w:sz w:val="28"/>
          <w:szCs w:val="28"/>
          <w:lang w:eastAsia="ru-RU"/>
        </w:rPr>
        <w:t>% относительно уровня аналогичного периода 201</w:t>
      </w:r>
      <w:r w:rsidR="00EA3F0E" w:rsidRPr="00960953">
        <w:rPr>
          <w:rFonts w:ascii="Times New Roman" w:eastAsia="Times New Roman" w:hAnsi="Times New Roman" w:cs="Times New Roman"/>
          <w:snapToGrid w:val="0"/>
          <w:sz w:val="28"/>
          <w:szCs w:val="28"/>
          <w:lang w:eastAsia="ru-RU"/>
        </w:rPr>
        <w:t>3</w:t>
      </w:r>
      <w:r w:rsidRPr="00960953">
        <w:rPr>
          <w:rFonts w:ascii="Times New Roman" w:eastAsia="Times New Roman" w:hAnsi="Times New Roman" w:cs="Times New Roman"/>
          <w:snapToGrid w:val="0"/>
          <w:sz w:val="28"/>
          <w:szCs w:val="28"/>
          <w:lang w:eastAsia="ru-RU"/>
        </w:rPr>
        <w:t xml:space="preserve"> года.</w:t>
      </w:r>
      <w:proofErr w:type="gramEnd"/>
      <w:r w:rsidRPr="00960953">
        <w:rPr>
          <w:rFonts w:ascii="Times New Roman" w:eastAsia="Times New Roman" w:hAnsi="Times New Roman" w:cs="Times New Roman"/>
          <w:snapToGrid w:val="0"/>
          <w:sz w:val="28"/>
          <w:szCs w:val="28"/>
          <w:lang w:eastAsia="ru-RU"/>
        </w:rPr>
        <w:t xml:space="preserve"> По-прежнему сохраняется дифференциация в </w:t>
      </w:r>
      <w:proofErr w:type="gramStart"/>
      <w:r w:rsidRPr="00960953">
        <w:rPr>
          <w:rFonts w:ascii="Times New Roman" w:eastAsia="Times New Roman" w:hAnsi="Times New Roman" w:cs="Times New Roman"/>
          <w:snapToGrid w:val="0"/>
          <w:sz w:val="28"/>
          <w:szCs w:val="28"/>
          <w:lang w:eastAsia="ru-RU"/>
        </w:rPr>
        <w:t>размере оплаты труда</w:t>
      </w:r>
      <w:proofErr w:type="gramEnd"/>
      <w:r w:rsidRPr="00960953">
        <w:rPr>
          <w:rFonts w:ascii="Times New Roman" w:eastAsia="Times New Roman" w:hAnsi="Times New Roman" w:cs="Times New Roman"/>
          <w:snapToGrid w:val="0"/>
          <w:sz w:val="28"/>
          <w:szCs w:val="28"/>
          <w:lang w:eastAsia="ru-RU"/>
        </w:rPr>
        <w:t xml:space="preserve"> между отраслями экономики района. Наибольший уровень оплаты труда сложился в отраслях:</w:t>
      </w:r>
    </w:p>
    <w:p w:rsidR="001A0193" w:rsidRPr="0096095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960953">
        <w:rPr>
          <w:rFonts w:ascii="Times New Roman" w:eastAsia="Times New Roman" w:hAnsi="Times New Roman" w:cs="Times New Roman"/>
          <w:sz w:val="28"/>
          <w:szCs w:val="28"/>
          <w:lang w:eastAsia="ru-RU"/>
        </w:rPr>
        <w:t xml:space="preserve">добыча полезных ископаемых – </w:t>
      </w:r>
      <w:r w:rsidR="00960953" w:rsidRPr="00960953">
        <w:rPr>
          <w:rFonts w:ascii="Times New Roman" w:eastAsia="Times New Roman" w:hAnsi="Times New Roman" w:cs="Times New Roman"/>
          <w:sz w:val="28"/>
          <w:szCs w:val="28"/>
          <w:lang w:eastAsia="ru-RU"/>
        </w:rPr>
        <w:t>62991,3</w:t>
      </w:r>
      <w:r w:rsidR="00C36F33" w:rsidRPr="00960953">
        <w:rPr>
          <w:rFonts w:ascii="Times New Roman" w:eastAsia="Times New Roman" w:hAnsi="Times New Roman" w:cs="Times New Roman"/>
          <w:sz w:val="28"/>
          <w:szCs w:val="28"/>
          <w:lang w:eastAsia="ru-RU"/>
        </w:rPr>
        <w:t xml:space="preserve"> рублей (рост на </w:t>
      </w:r>
      <w:r w:rsidR="00960953" w:rsidRPr="00960953">
        <w:rPr>
          <w:rFonts w:ascii="Times New Roman" w:eastAsia="Times New Roman" w:hAnsi="Times New Roman" w:cs="Times New Roman"/>
          <w:sz w:val="28"/>
          <w:szCs w:val="28"/>
          <w:lang w:eastAsia="ru-RU"/>
        </w:rPr>
        <w:t>6,4</w:t>
      </w:r>
      <w:r w:rsidRPr="00960953">
        <w:rPr>
          <w:rFonts w:ascii="Times New Roman" w:eastAsia="Times New Roman" w:hAnsi="Times New Roman" w:cs="Times New Roman"/>
          <w:sz w:val="28"/>
          <w:szCs w:val="28"/>
          <w:lang w:eastAsia="ru-RU"/>
        </w:rPr>
        <w:t>%);</w:t>
      </w:r>
    </w:p>
    <w:p w:rsidR="001A0193" w:rsidRPr="0096095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960953">
        <w:rPr>
          <w:rFonts w:ascii="Times New Roman" w:eastAsia="Times New Roman" w:hAnsi="Times New Roman" w:cs="Times New Roman"/>
          <w:sz w:val="28"/>
          <w:szCs w:val="28"/>
          <w:lang w:eastAsia="ru-RU"/>
        </w:rPr>
        <w:t>операции с недвижимым имуществом, аренда и предоставление услуг –</w:t>
      </w:r>
      <w:r w:rsidR="00960953" w:rsidRPr="00960953">
        <w:rPr>
          <w:rFonts w:ascii="Times New Roman" w:eastAsia="Times New Roman" w:hAnsi="Times New Roman" w:cs="Times New Roman"/>
          <w:sz w:val="28"/>
          <w:szCs w:val="28"/>
          <w:lang w:eastAsia="ru-RU"/>
        </w:rPr>
        <w:t>68586,3</w:t>
      </w:r>
      <w:r w:rsidR="00C36F33" w:rsidRPr="00960953">
        <w:rPr>
          <w:rFonts w:ascii="Times New Roman" w:eastAsia="Times New Roman" w:hAnsi="Times New Roman" w:cs="Times New Roman"/>
          <w:sz w:val="28"/>
          <w:szCs w:val="28"/>
          <w:lang w:eastAsia="ru-RU"/>
        </w:rPr>
        <w:t xml:space="preserve"> рублей (</w:t>
      </w:r>
      <w:r w:rsidR="00960953" w:rsidRPr="00960953">
        <w:rPr>
          <w:rFonts w:ascii="Times New Roman" w:eastAsia="Times New Roman" w:hAnsi="Times New Roman" w:cs="Times New Roman"/>
          <w:sz w:val="28"/>
          <w:szCs w:val="28"/>
          <w:lang w:eastAsia="ru-RU"/>
        </w:rPr>
        <w:t>рост</w:t>
      </w:r>
      <w:r w:rsidR="00C36F33" w:rsidRPr="00960953">
        <w:rPr>
          <w:rFonts w:ascii="Times New Roman" w:eastAsia="Times New Roman" w:hAnsi="Times New Roman" w:cs="Times New Roman"/>
          <w:sz w:val="28"/>
          <w:szCs w:val="28"/>
          <w:lang w:eastAsia="ru-RU"/>
        </w:rPr>
        <w:t xml:space="preserve">  на </w:t>
      </w:r>
      <w:r w:rsidR="00960953" w:rsidRPr="00960953">
        <w:rPr>
          <w:rFonts w:ascii="Times New Roman" w:eastAsia="Times New Roman" w:hAnsi="Times New Roman" w:cs="Times New Roman"/>
          <w:sz w:val="28"/>
          <w:szCs w:val="28"/>
          <w:lang w:eastAsia="ru-RU"/>
        </w:rPr>
        <w:t>53,8</w:t>
      </w:r>
      <w:r w:rsidR="003778DF" w:rsidRPr="00960953">
        <w:rPr>
          <w:rFonts w:ascii="Times New Roman" w:eastAsia="Times New Roman" w:hAnsi="Times New Roman" w:cs="Times New Roman"/>
          <w:sz w:val="28"/>
          <w:szCs w:val="28"/>
          <w:lang w:eastAsia="ru-RU"/>
        </w:rPr>
        <w:t>%);</w:t>
      </w:r>
    </w:p>
    <w:p w:rsidR="003778DF" w:rsidRPr="00960953" w:rsidRDefault="00960953" w:rsidP="003778DF">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960953">
        <w:rPr>
          <w:rFonts w:ascii="Times New Roman" w:eastAsia="Times New Roman" w:hAnsi="Times New Roman" w:cs="Times New Roman"/>
          <w:sz w:val="28"/>
          <w:szCs w:val="28"/>
          <w:lang w:eastAsia="ru-RU"/>
        </w:rPr>
        <w:t>строительство</w:t>
      </w:r>
      <w:r w:rsidR="003778DF" w:rsidRPr="00960953">
        <w:rPr>
          <w:rFonts w:ascii="Times New Roman" w:eastAsia="Times New Roman" w:hAnsi="Times New Roman" w:cs="Times New Roman"/>
          <w:sz w:val="28"/>
          <w:szCs w:val="28"/>
          <w:lang w:eastAsia="ru-RU"/>
        </w:rPr>
        <w:t xml:space="preserve"> – 47 253,8 рублей (</w:t>
      </w:r>
      <w:r w:rsidRPr="00960953">
        <w:rPr>
          <w:rFonts w:ascii="Times New Roman" w:eastAsia="Times New Roman" w:hAnsi="Times New Roman" w:cs="Times New Roman"/>
          <w:sz w:val="28"/>
          <w:szCs w:val="28"/>
          <w:lang w:eastAsia="ru-RU"/>
        </w:rPr>
        <w:t>рост</w:t>
      </w:r>
      <w:r w:rsidR="003778DF" w:rsidRPr="00960953">
        <w:rPr>
          <w:rFonts w:ascii="Times New Roman" w:eastAsia="Times New Roman" w:hAnsi="Times New Roman" w:cs="Times New Roman"/>
          <w:sz w:val="28"/>
          <w:szCs w:val="28"/>
          <w:lang w:eastAsia="ru-RU"/>
        </w:rPr>
        <w:t xml:space="preserve"> на </w:t>
      </w:r>
      <w:r w:rsidRPr="00960953">
        <w:rPr>
          <w:rFonts w:ascii="Times New Roman" w:eastAsia="Times New Roman" w:hAnsi="Times New Roman" w:cs="Times New Roman"/>
          <w:sz w:val="28"/>
          <w:szCs w:val="28"/>
          <w:lang w:eastAsia="ru-RU"/>
        </w:rPr>
        <w:t>5,9%</w:t>
      </w:r>
      <w:r w:rsidR="003778DF" w:rsidRPr="00960953">
        <w:rPr>
          <w:rFonts w:ascii="Times New Roman" w:eastAsia="Times New Roman" w:hAnsi="Times New Roman" w:cs="Times New Roman"/>
          <w:sz w:val="28"/>
          <w:szCs w:val="28"/>
          <w:lang w:eastAsia="ru-RU"/>
        </w:rPr>
        <w:t>).</w:t>
      </w:r>
    </w:p>
    <w:p w:rsidR="001A0193" w:rsidRPr="0096095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960953">
        <w:rPr>
          <w:rFonts w:ascii="Times New Roman" w:eastAsia="Times New Roman" w:hAnsi="Times New Roman" w:cs="Times New Roman"/>
          <w:sz w:val="28"/>
          <w:szCs w:val="28"/>
          <w:lang w:eastAsia="ru-RU"/>
        </w:rPr>
        <w:t>Заработная плата в социальной сфере района сохраняется ниже уровня заработной платы организаций топливно-энергетического комплекса:</w:t>
      </w:r>
    </w:p>
    <w:p w:rsidR="001A0193" w:rsidRPr="0096095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960953">
        <w:rPr>
          <w:rFonts w:ascii="Times New Roman" w:eastAsia="Times New Roman" w:hAnsi="Times New Roman" w:cs="Times New Roman"/>
          <w:sz w:val="28"/>
          <w:szCs w:val="28"/>
          <w:lang w:eastAsia="ru-RU"/>
        </w:rPr>
        <w:t xml:space="preserve">здравоохранение – </w:t>
      </w:r>
      <w:r w:rsidR="00960953" w:rsidRPr="00960953">
        <w:rPr>
          <w:rFonts w:ascii="Times New Roman" w:eastAsia="Times New Roman" w:hAnsi="Times New Roman" w:cs="Times New Roman"/>
          <w:sz w:val="28"/>
          <w:szCs w:val="28"/>
          <w:lang w:eastAsia="ru-RU"/>
        </w:rPr>
        <w:t>41512,1</w:t>
      </w:r>
      <w:r w:rsidRPr="00960953">
        <w:rPr>
          <w:rFonts w:ascii="Times New Roman" w:eastAsia="Times New Roman" w:hAnsi="Times New Roman" w:cs="Times New Roman"/>
          <w:sz w:val="28"/>
          <w:szCs w:val="28"/>
          <w:lang w:eastAsia="ru-RU"/>
        </w:rPr>
        <w:t xml:space="preserve"> рублей </w:t>
      </w:r>
      <w:r w:rsidR="00C36F33" w:rsidRPr="00960953">
        <w:rPr>
          <w:rFonts w:ascii="Times New Roman" w:eastAsia="Times New Roman" w:hAnsi="Times New Roman" w:cs="Times New Roman"/>
          <w:sz w:val="28"/>
          <w:szCs w:val="28"/>
          <w:lang w:eastAsia="ru-RU"/>
        </w:rPr>
        <w:t xml:space="preserve">(рост на </w:t>
      </w:r>
      <w:r w:rsidR="00960953" w:rsidRPr="00960953">
        <w:rPr>
          <w:rFonts w:ascii="Times New Roman" w:eastAsia="Times New Roman" w:hAnsi="Times New Roman" w:cs="Times New Roman"/>
          <w:sz w:val="28"/>
          <w:szCs w:val="28"/>
          <w:lang w:eastAsia="ru-RU"/>
        </w:rPr>
        <w:t>34,1</w:t>
      </w:r>
      <w:r w:rsidRPr="00960953">
        <w:rPr>
          <w:rFonts w:ascii="Times New Roman" w:eastAsia="Times New Roman" w:hAnsi="Times New Roman" w:cs="Times New Roman"/>
          <w:sz w:val="28"/>
          <w:szCs w:val="28"/>
          <w:lang w:eastAsia="ru-RU"/>
        </w:rPr>
        <w:t>%);</w:t>
      </w:r>
    </w:p>
    <w:p w:rsidR="001A0193" w:rsidRPr="0096095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960953">
        <w:rPr>
          <w:rFonts w:ascii="Times New Roman" w:eastAsia="Times New Roman" w:hAnsi="Times New Roman" w:cs="Times New Roman"/>
          <w:sz w:val="28"/>
          <w:szCs w:val="28"/>
          <w:lang w:eastAsia="ru-RU"/>
        </w:rPr>
        <w:t xml:space="preserve">образование – </w:t>
      </w:r>
      <w:r w:rsidR="00960953" w:rsidRPr="00960953">
        <w:rPr>
          <w:rFonts w:ascii="Times New Roman" w:eastAsia="Times New Roman" w:hAnsi="Times New Roman" w:cs="Times New Roman"/>
          <w:sz w:val="28"/>
          <w:szCs w:val="28"/>
          <w:lang w:eastAsia="ru-RU"/>
        </w:rPr>
        <w:t>35524,1</w:t>
      </w:r>
      <w:r w:rsidR="00C36F33" w:rsidRPr="00960953">
        <w:rPr>
          <w:rFonts w:ascii="Times New Roman" w:eastAsia="Times New Roman" w:hAnsi="Times New Roman" w:cs="Times New Roman"/>
          <w:sz w:val="28"/>
          <w:szCs w:val="28"/>
          <w:lang w:eastAsia="ru-RU"/>
        </w:rPr>
        <w:t xml:space="preserve"> </w:t>
      </w:r>
      <w:r w:rsidR="00B02FBA" w:rsidRPr="00960953">
        <w:rPr>
          <w:rFonts w:ascii="Times New Roman" w:eastAsia="Times New Roman" w:hAnsi="Times New Roman" w:cs="Times New Roman"/>
          <w:sz w:val="28"/>
          <w:szCs w:val="28"/>
          <w:lang w:eastAsia="ru-RU"/>
        </w:rPr>
        <w:t xml:space="preserve">рублей (рост на </w:t>
      </w:r>
      <w:r w:rsidR="00960953" w:rsidRPr="00960953">
        <w:rPr>
          <w:rFonts w:ascii="Times New Roman" w:eastAsia="Times New Roman" w:hAnsi="Times New Roman" w:cs="Times New Roman"/>
          <w:sz w:val="28"/>
          <w:szCs w:val="28"/>
          <w:lang w:eastAsia="ru-RU"/>
        </w:rPr>
        <w:t>4,4</w:t>
      </w:r>
      <w:r w:rsidRPr="00960953">
        <w:rPr>
          <w:rFonts w:ascii="Times New Roman" w:eastAsia="Times New Roman" w:hAnsi="Times New Roman" w:cs="Times New Roman"/>
          <w:sz w:val="28"/>
          <w:szCs w:val="28"/>
          <w:lang w:eastAsia="ru-RU"/>
        </w:rPr>
        <w:t>%);</w:t>
      </w:r>
    </w:p>
    <w:p w:rsidR="001A0193" w:rsidRPr="00960953"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60953">
        <w:rPr>
          <w:rFonts w:ascii="Times New Roman" w:eastAsia="Times New Roman" w:hAnsi="Times New Roman" w:cs="Times New Roman"/>
          <w:sz w:val="28"/>
          <w:szCs w:val="28"/>
          <w:lang w:eastAsia="ru-RU"/>
        </w:rPr>
        <w:t>деятельность по организации отдыха и развлечений, культуры и спорта –</w:t>
      </w:r>
      <w:r w:rsidR="00960953" w:rsidRPr="00960953">
        <w:rPr>
          <w:rFonts w:ascii="Times New Roman" w:eastAsia="Times New Roman" w:hAnsi="Times New Roman" w:cs="Times New Roman"/>
          <w:sz w:val="28"/>
          <w:szCs w:val="28"/>
          <w:lang w:eastAsia="ru-RU"/>
        </w:rPr>
        <w:t xml:space="preserve"> 28002,3</w:t>
      </w:r>
      <w:r w:rsidR="00B02FBA" w:rsidRPr="00960953">
        <w:rPr>
          <w:rFonts w:ascii="Times New Roman" w:eastAsia="Times New Roman" w:hAnsi="Times New Roman" w:cs="Times New Roman"/>
          <w:sz w:val="28"/>
          <w:szCs w:val="28"/>
          <w:lang w:eastAsia="ru-RU"/>
        </w:rPr>
        <w:t xml:space="preserve"> рублей (рост на</w:t>
      </w:r>
      <w:r w:rsidR="00C36F33" w:rsidRPr="00960953">
        <w:rPr>
          <w:rFonts w:ascii="Times New Roman" w:eastAsia="Times New Roman" w:hAnsi="Times New Roman" w:cs="Times New Roman"/>
          <w:sz w:val="28"/>
          <w:szCs w:val="28"/>
          <w:lang w:eastAsia="ru-RU"/>
        </w:rPr>
        <w:t xml:space="preserve"> </w:t>
      </w:r>
      <w:r w:rsidR="00960953" w:rsidRPr="00960953">
        <w:rPr>
          <w:rFonts w:ascii="Times New Roman" w:eastAsia="Times New Roman" w:hAnsi="Times New Roman" w:cs="Times New Roman"/>
          <w:sz w:val="28"/>
          <w:szCs w:val="28"/>
          <w:lang w:eastAsia="ru-RU"/>
        </w:rPr>
        <w:t>15</w:t>
      </w:r>
      <w:r w:rsidR="00C36F33" w:rsidRPr="00960953">
        <w:rPr>
          <w:rFonts w:ascii="Times New Roman" w:eastAsia="Times New Roman" w:hAnsi="Times New Roman" w:cs="Times New Roman"/>
          <w:sz w:val="28"/>
          <w:szCs w:val="28"/>
          <w:lang w:eastAsia="ru-RU"/>
        </w:rPr>
        <w:t>,1</w:t>
      </w:r>
      <w:r w:rsidRPr="00960953">
        <w:rPr>
          <w:rFonts w:ascii="Times New Roman" w:eastAsia="Times New Roman" w:hAnsi="Times New Roman" w:cs="Times New Roman"/>
          <w:sz w:val="28"/>
          <w:szCs w:val="28"/>
          <w:lang w:eastAsia="ru-RU"/>
        </w:rPr>
        <w:t>%).</w:t>
      </w:r>
    </w:p>
    <w:p w:rsidR="00B60035" w:rsidRPr="00580466" w:rsidRDefault="00B60035" w:rsidP="00B60035">
      <w:pPr>
        <w:widowControl w:val="0"/>
        <w:autoSpaceDE w:val="0"/>
        <w:autoSpaceDN w:val="0"/>
        <w:adjustRightInd w:val="0"/>
        <w:spacing w:after="0" w:line="288" w:lineRule="auto"/>
        <w:ind w:firstLine="709"/>
        <w:jc w:val="both"/>
        <w:rPr>
          <w:rFonts w:ascii="Times New Roman" w:eastAsia="Times New Roman" w:hAnsi="Times New Roman" w:cs="Times New Roman"/>
          <w:kern w:val="2"/>
          <w:sz w:val="28"/>
          <w:szCs w:val="28"/>
          <w:lang w:eastAsia="ru-RU"/>
        </w:rPr>
      </w:pPr>
      <w:r w:rsidRPr="00580466">
        <w:rPr>
          <w:rFonts w:ascii="Times New Roman" w:eastAsia="Times New Roman" w:hAnsi="Times New Roman" w:cs="Times New Roman"/>
          <w:kern w:val="2"/>
          <w:sz w:val="28"/>
          <w:szCs w:val="28"/>
          <w:lang w:eastAsia="ru-RU"/>
        </w:rPr>
        <w:t xml:space="preserve">Среднемесячный размер назначенных пенсий за </w:t>
      </w:r>
      <w:r w:rsidR="00960953" w:rsidRPr="00580466">
        <w:rPr>
          <w:rFonts w:ascii="Times New Roman" w:eastAsia="Times New Roman" w:hAnsi="Times New Roman" w:cs="Times New Roman"/>
          <w:kern w:val="2"/>
          <w:sz w:val="28"/>
          <w:szCs w:val="28"/>
          <w:lang w:eastAsia="ru-RU"/>
        </w:rPr>
        <w:t xml:space="preserve">март </w:t>
      </w:r>
      <w:r w:rsidRPr="00580466">
        <w:rPr>
          <w:rFonts w:ascii="Times New Roman" w:eastAsia="Times New Roman" w:hAnsi="Times New Roman" w:cs="Times New Roman"/>
          <w:kern w:val="2"/>
          <w:sz w:val="28"/>
          <w:szCs w:val="28"/>
          <w:lang w:eastAsia="ru-RU"/>
        </w:rPr>
        <w:t>201</w:t>
      </w:r>
      <w:r w:rsidR="00960953" w:rsidRPr="00580466">
        <w:rPr>
          <w:rFonts w:ascii="Times New Roman" w:eastAsia="Times New Roman" w:hAnsi="Times New Roman" w:cs="Times New Roman"/>
          <w:kern w:val="2"/>
          <w:sz w:val="28"/>
          <w:szCs w:val="28"/>
          <w:lang w:eastAsia="ru-RU"/>
        </w:rPr>
        <w:t>4</w:t>
      </w:r>
      <w:r w:rsidRPr="00580466">
        <w:rPr>
          <w:rFonts w:ascii="Times New Roman" w:eastAsia="Times New Roman" w:hAnsi="Times New Roman" w:cs="Times New Roman"/>
          <w:kern w:val="2"/>
          <w:sz w:val="28"/>
          <w:szCs w:val="28"/>
          <w:lang w:eastAsia="ru-RU"/>
        </w:rPr>
        <w:t xml:space="preserve"> год</w:t>
      </w:r>
      <w:r w:rsidR="00960953" w:rsidRPr="00580466">
        <w:rPr>
          <w:rFonts w:ascii="Times New Roman" w:eastAsia="Times New Roman" w:hAnsi="Times New Roman" w:cs="Times New Roman"/>
          <w:kern w:val="2"/>
          <w:sz w:val="28"/>
          <w:szCs w:val="28"/>
          <w:lang w:eastAsia="ru-RU"/>
        </w:rPr>
        <w:t>а</w:t>
      </w:r>
      <w:r w:rsidRPr="00580466">
        <w:rPr>
          <w:rFonts w:ascii="Times New Roman" w:eastAsia="Times New Roman" w:hAnsi="Times New Roman" w:cs="Times New Roman"/>
          <w:kern w:val="2"/>
          <w:sz w:val="28"/>
          <w:szCs w:val="28"/>
          <w:lang w:eastAsia="ru-RU"/>
        </w:rPr>
        <w:t xml:space="preserve"> составил </w:t>
      </w:r>
      <w:r w:rsidR="00580466" w:rsidRPr="00580466">
        <w:rPr>
          <w:rFonts w:ascii="Times New Roman" w:eastAsia="Times New Roman" w:hAnsi="Times New Roman" w:cs="Times New Roman"/>
          <w:kern w:val="2"/>
          <w:sz w:val="28"/>
          <w:szCs w:val="28"/>
          <w:lang w:eastAsia="ru-RU"/>
        </w:rPr>
        <w:t>16</w:t>
      </w:r>
      <w:r w:rsidR="00BF2098">
        <w:rPr>
          <w:rFonts w:ascii="Times New Roman" w:eastAsia="Times New Roman" w:hAnsi="Times New Roman" w:cs="Times New Roman"/>
          <w:kern w:val="2"/>
          <w:sz w:val="28"/>
          <w:szCs w:val="28"/>
          <w:lang w:eastAsia="ru-RU"/>
        </w:rPr>
        <w:t xml:space="preserve"> </w:t>
      </w:r>
      <w:r w:rsidR="00580466" w:rsidRPr="00580466">
        <w:rPr>
          <w:rFonts w:ascii="Times New Roman" w:eastAsia="Times New Roman" w:hAnsi="Times New Roman" w:cs="Times New Roman"/>
          <w:kern w:val="2"/>
          <w:sz w:val="28"/>
          <w:szCs w:val="28"/>
          <w:lang w:eastAsia="ru-RU"/>
        </w:rPr>
        <w:t>209,53</w:t>
      </w:r>
      <w:r w:rsidRPr="00580466">
        <w:rPr>
          <w:rFonts w:ascii="Times New Roman" w:eastAsia="Times New Roman" w:hAnsi="Times New Roman" w:cs="Times New Roman"/>
          <w:kern w:val="2"/>
          <w:sz w:val="28"/>
          <w:szCs w:val="28"/>
          <w:lang w:eastAsia="ru-RU"/>
        </w:rPr>
        <w:t xml:space="preserve"> рублей или </w:t>
      </w:r>
      <w:r w:rsidR="00C317AC">
        <w:rPr>
          <w:rFonts w:ascii="Times New Roman" w:eastAsia="Times New Roman" w:hAnsi="Times New Roman" w:cs="Times New Roman"/>
          <w:kern w:val="2"/>
          <w:sz w:val="28"/>
          <w:szCs w:val="28"/>
          <w:lang w:eastAsia="ru-RU"/>
        </w:rPr>
        <w:t>106,7</w:t>
      </w:r>
      <w:r w:rsidRPr="00580466">
        <w:rPr>
          <w:rFonts w:ascii="Times New Roman" w:eastAsia="Times New Roman" w:hAnsi="Times New Roman" w:cs="Times New Roman"/>
          <w:kern w:val="2"/>
          <w:sz w:val="28"/>
          <w:szCs w:val="28"/>
          <w:lang w:eastAsia="ru-RU"/>
        </w:rPr>
        <w:t>% к аналогичному периоду прошлого года (</w:t>
      </w:r>
      <w:r w:rsidR="00C317AC">
        <w:rPr>
          <w:rFonts w:ascii="Times New Roman" w:eastAsia="Times New Roman" w:hAnsi="Times New Roman" w:cs="Times New Roman"/>
          <w:kern w:val="2"/>
          <w:sz w:val="28"/>
          <w:szCs w:val="28"/>
          <w:lang w:eastAsia="ru-RU"/>
        </w:rPr>
        <w:t>15 192,11</w:t>
      </w:r>
      <w:r w:rsidRPr="00580466">
        <w:rPr>
          <w:rFonts w:ascii="Times New Roman" w:eastAsia="Times New Roman" w:hAnsi="Times New Roman" w:cs="Times New Roman"/>
          <w:kern w:val="2"/>
          <w:sz w:val="28"/>
          <w:szCs w:val="28"/>
          <w:lang w:eastAsia="ru-RU"/>
        </w:rPr>
        <w:t xml:space="preserve"> рублей). </w:t>
      </w:r>
    </w:p>
    <w:p w:rsidR="001A0193" w:rsidRPr="00580466"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strike/>
          <w:sz w:val="28"/>
          <w:szCs w:val="28"/>
          <w:shd w:val="clear" w:color="auto" w:fill="FFFFFF"/>
          <w:lang w:eastAsia="ru-RU"/>
        </w:rPr>
      </w:pPr>
      <w:r w:rsidRPr="00580466">
        <w:rPr>
          <w:rFonts w:ascii="Times New Roman" w:eastAsia="Times New Roman" w:hAnsi="Times New Roman" w:cs="Times New Roman"/>
          <w:sz w:val="28"/>
          <w:szCs w:val="28"/>
          <w:shd w:val="clear" w:color="auto" w:fill="FFFFFF"/>
          <w:lang w:eastAsia="ru-RU"/>
        </w:rPr>
        <w:t>Социальные выплаты Ханты-Мансийского</w:t>
      </w:r>
      <w:r w:rsidR="00BA7F1F" w:rsidRPr="00580466">
        <w:rPr>
          <w:rFonts w:ascii="Times New Roman" w:eastAsia="Times New Roman" w:hAnsi="Times New Roman" w:cs="Times New Roman"/>
          <w:sz w:val="28"/>
          <w:szCs w:val="28"/>
          <w:shd w:val="clear" w:color="auto" w:fill="FFFFFF"/>
          <w:lang w:eastAsia="ru-RU"/>
        </w:rPr>
        <w:t xml:space="preserve"> центра занятости населения </w:t>
      </w:r>
      <w:r w:rsidR="00BA7F1F" w:rsidRPr="00580466">
        <w:rPr>
          <w:rFonts w:ascii="Times New Roman" w:eastAsia="Times New Roman" w:hAnsi="Times New Roman" w:cs="Times New Roman"/>
          <w:sz w:val="28"/>
          <w:szCs w:val="28"/>
          <w:shd w:val="clear" w:color="auto" w:fill="FFFFFF"/>
          <w:lang w:eastAsia="ru-RU"/>
        </w:rPr>
        <w:lastRenderedPageBreak/>
        <w:t xml:space="preserve">за </w:t>
      </w:r>
      <w:r w:rsidR="00580466" w:rsidRPr="00580466">
        <w:rPr>
          <w:rFonts w:ascii="Times New Roman" w:eastAsia="Times New Roman" w:hAnsi="Times New Roman" w:cs="Times New Roman"/>
          <w:sz w:val="28"/>
          <w:szCs w:val="28"/>
          <w:shd w:val="clear" w:color="auto" w:fill="FFFFFF"/>
          <w:lang w:eastAsia="ru-RU"/>
        </w:rPr>
        <w:t xml:space="preserve">1 квартал </w:t>
      </w:r>
      <w:r w:rsidR="00BA7F1F" w:rsidRPr="00580466">
        <w:rPr>
          <w:rFonts w:ascii="Times New Roman" w:eastAsia="Times New Roman" w:hAnsi="Times New Roman" w:cs="Times New Roman"/>
          <w:sz w:val="28"/>
          <w:szCs w:val="28"/>
          <w:shd w:val="clear" w:color="auto" w:fill="FFFFFF"/>
          <w:lang w:eastAsia="ru-RU"/>
        </w:rPr>
        <w:t>201</w:t>
      </w:r>
      <w:r w:rsidR="00580466" w:rsidRPr="00580466">
        <w:rPr>
          <w:rFonts w:ascii="Times New Roman" w:eastAsia="Times New Roman" w:hAnsi="Times New Roman" w:cs="Times New Roman"/>
          <w:sz w:val="28"/>
          <w:szCs w:val="28"/>
          <w:shd w:val="clear" w:color="auto" w:fill="FFFFFF"/>
          <w:lang w:eastAsia="ru-RU"/>
        </w:rPr>
        <w:t>4</w:t>
      </w:r>
      <w:r w:rsidR="00BA7F1F" w:rsidRPr="00580466">
        <w:rPr>
          <w:rFonts w:ascii="Times New Roman" w:eastAsia="Times New Roman" w:hAnsi="Times New Roman" w:cs="Times New Roman"/>
          <w:sz w:val="28"/>
          <w:szCs w:val="28"/>
          <w:shd w:val="clear" w:color="auto" w:fill="FFFFFF"/>
          <w:lang w:eastAsia="ru-RU"/>
        </w:rPr>
        <w:t xml:space="preserve"> год</w:t>
      </w:r>
      <w:r w:rsidRPr="00580466">
        <w:rPr>
          <w:rFonts w:ascii="Times New Roman" w:eastAsia="Times New Roman" w:hAnsi="Times New Roman" w:cs="Times New Roman"/>
          <w:sz w:val="28"/>
          <w:szCs w:val="28"/>
          <w:shd w:val="clear" w:color="auto" w:fill="FFFFFF"/>
          <w:lang w:eastAsia="ru-RU"/>
        </w:rPr>
        <w:t xml:space="preserve"> сложились, в основном, из пособий по безработице. Сумма выплаченных пособий по безработице составила </w:t>
      </w:r>
      <w:r w:rsidR="00580466" w:rsidRPr="00580466">
        <w:rPr>
          <w:rFonts w:ascii="Times New Roman" w:eastAsia="Times New Roman" w:hAnsi="Times New Roman" w:cs="Times New Roman"/>
          <w:sz w:val="28"/>
          <w:szCs w:val="28"/>
          <w:shd w:val="clear" w:color="auto" w:fill="FFFFFF"/>
          <w:lang w:eastAsia="ru-RU"/>
        </w:rPr>
        <w:t>1,7</w:t>
      </w:r>
      <w:r w:rsidR="00BA7F1F" w:rsidRPr="00580466">
        <w:rPr>
          <w:rFonts w:ascii="Times New Roman" w:eastAsia="Times New Roman" w:hAnsi="Times New Roman" w:cs="Times New Roman"/>
          <w:sz w:val="28"/>
          <w:szCs w:val="28"/>
          <w:shd w:val="clear" w:color="auto" w:fill="FFFFFF"/>
          <w:lang w:eastAsia="ru-RU"/>
        </w:rPr>
        <w:t xml:space="preserve"> </w:t>
      </w:r>
      <w:r w:rsidRPr="00580466">
        <w:rPr>
          <w:rFonts w:ascii="Times New Roman" w:eastAsia="Times New Roman" w:hAnsi="Times New Roman" w:cs="Times New Roman"/>
          <w:sz w:val="28"/>
          <w:szCs w:val="28"/>
          <w:shd w:val="clear" w:color="auto" w:fill="FFFFFF"/>
          <w:lang w:eastAsia="ru-RU"/>
        </w:rPr>
        <w:t xml:space="preserve"> млн. рублей (</w:t>
      </w:r>
      <w:r w:rsidR="00BA7F1F" w:rsidRPr="00580466">
        <w:rPr>
          <w:rFonts w:ascii="Times New Roman" w:eastAsia="Times New Roman" w:hAnsi="Times New Roman" w:cs="Times New Roman"/>
          <w:sz w:val="28"/>
          <w:szCs w:val="28"/>
          <w:shd w:val="clear" w:color="auto" w:fill="FFFFFF"/>
          <w:lang w:eastAsia="ru-RU"/>
        </w:rPr>
        <w:t>201</w:t>
      </w:r>
      <w:r w:rsidR="00580466" w:rsidRPr="00580466">
        <w:rPr>
          <w:rFonts w:ascii="Times New Roman" w:eastAsia="Times New Roman" w:hAnsi="Times New Roman" w:cs="Times New Roman"/>
          <w:sz w:val="28"/>
          <w:szCs w:val="28"/>
          <w:shd w:val="clear" w:color="auto" w:fill="FFFFFF"/>
          <w:lang w:eastAsia="ru-RU"/>
        </w:rPr>
        <w:t>3</w:t>
      </w:r>
      <w:r w:rsidR="00BA7F1F" w:rsidRPr="00580466">
        <w:rPr>
          <w:rFonts w:ascii="Times New Roman" w:eastAsia="Times New Roman" w:hAnsi="Times New Roman" w:cs="Times New Roman"/>
          <w:sz w:val="28"/>
          <w:szCs w:val="28"/>
          <w:shd w:val="clear" w:color="auto" w:fill="FFFFFF"/>
          <w:lang w:eastAsia="ru-RU"/>
        </w:rPr>
        <w:t xml:space="preserve"> год – </w:t>
      </w:r>
      <w:r w:rsidR="00580466" w:rsidRPr="00580466">
        <w:rPr>
          <w:rFonts w:ascii="Times New Roman" w:eastAsia="Times New Roman" w:hAnsi="Times New Roman" w:cs="Times New Roman"/>
          <w:sz w:val="28"/>
          <w:szCs w:val="28"/>
          <w:shd w:val="clear" w:color="auto" w:fill="FFFFFF"/>
          <w:lang w:eastAsia="ru-RU"/>
        </w:rPr>
        <w:t>2,6</w:t>
      </w:r>
      <w:r w:rsidRPr="00580466">
        <w:rPr>
          <w:rFonts w:ascii="Times New Roman" w:eastAsia="Times New Roman" w:hAnsi="Times New Roman" w:cs="Times New Roman"/>
          <w:sz w:val="28"/>
          <w:szCs w:val="28"/>
          <w:shd w:val="clear" w:color="auto" w:fill="FFFFFF"/>
          <w:lang w:eastAsia="ru-RU"/>
        </w:rPr>
        <w:t xml:space="preserve"> млн. рублей). Средний размер пособия по безработице в отчетном периоде составил </w:t>
      </w:r>
      <w:r w:rsidR="00BA7F1F" w:rsidRPr="00580466">
        <w:rPr>
          <w:rFonts w:ascii="Times New Roman" w:eastAsia="Times New Roman" w:hAnsi="Times New Roman" w:cs="Times New Roman"/>
          <w:sz w:val="28"/>
          <w:szCs w:val="28"/>
          <w:shd w:val="clear" w:color="auto" w:fill="FFFFFF"/>
          <w:lang w:eastAsia="ru-RU"/>
        </w:rPr>
        <w:t>4</w:t>
      </w:r>
      <w:r w:rsidR="00580466" w:rsidRPr="00580466">
        <w:rPr>
          <w:rFonts w:ascii="Times New Roman" w:eastAsia="Times New Roman" w:hAnsi="Times New Roman" w:cs="Times New Roman"/>
          <w:sz w:val="28"/>
          <w:szCs w:val="28"/>
          <w:shd w:val="clear" w:color="auto" w:fill="FFFFFF"/>
          <w:lang w:eastAsia="ru-RU"/>
        </w:rPr>
        <w:t>6</w:t>
      </w:r>
      <w:r w:rsidR="00BA7F1F" w:rsidRPr="00580466">
        <w:rPr>
          <w:rFonts w:ascii="Times New Roman" w:eastAsia="Times New Roman" w:hAnsi="Times New Roman" w:cs="Times New Roman"/>
          <w:sz w:val="28"/>
          <w:szCs w:val="28"/>
          <w:shd w:val="clear" w:color="auto" w:fill="FFFFFF"/>
          <w:lang w:eastAsia="ru-RU"/>
        </w:rPr>
        <w:t>00</w:t>
      </w:r>
      <w:r w:rsidRPr="00580466">
        <w:rPr>
          <w:rFonts w:ascii="Times New Roman" w:eastAsia="Times New Roman" w:hAnsi="Times New Roman" w:cs="Times New Roman"/>
          <w:sz w:val="28"/>
          <w:szCs w:val="28"/>
          <w:shd w:val="clear" w:color="auto" w:fill="FFFFFF"/>
          <w:lang w:eastAsia="ru-RU"/>
        </w:rPr>
        <w:t xml:space="preserve"> рублей, </w:t>
      </w:r>
      <w:r w:rsidR="00580466" w:rsidRPr="00580466">
        <w:rPr>
          <w:rFonts w:ascii="Times New Roman" w:eastAsia="Times New Roman" w:hAnsi="Times New Roman" w:cs="Times New Roman"/>
          <w:sz w:val="28"/>
          <w:szCs w:val="28"/>
          <w:shd w:val="clear" w:color="auto" w:fill="FFFFFF"/>
          <w:lang w:eastAsia="ru-RU"/>
        </w:rPr>
        <w:t xml:space="preserve">или выше соответствующего </w:t>
      </w:r>
      <w:r w:rsidR="00BA7F1F" w:rsidRPr="00580466">
        <w:rPr>
          <w:rFonts w:ascii="Times New Roman" w:eastAsia="Times New Roman" w:hAnsi="Times New Roman" w:cs="Times New Roman"/>
          <w:sz w:val="28"/>
          <w:szCs w:val="28"/>
          <w:shd w:val="clear" w:color="auto" w:fill="FFFFFF"/>
          <w:lang w:eastAsia="ru-RU"/>
        </w:rPr>
        <w:t xml:space="preserve"> уровн</w:t>
      </w:r>
      <w:r w:rsidR="00580466" w:rsidRPr="00580466">
        <w:rPr>
          <w:rFonts w:ascii="Times New Roman" w:eastAsia="Times New Roman" w:hAnsi="Times New Roman" w:cs="Times New Roman"/>
          <w:sz w:val="28"/>
          <w:szCs w:val="28"/>
          <w:shd w:val="clear" w:color="auto" w:fill="FFFFFF"/>
          <w:lang w:eastAsia="ru-RU"/>
        </w:rPr>
        <w:t>я</w:t>
      </w:r>
      <w:r w:rsidR="00BA7F1F" w:rsidRPr="00580466">
        <w:rPr>
          <w:rFonts w:ascii="Times New Roman" w:eastAsia="Times New Roman" w:hAnsi="Times New Roman" w:cs="Times New Roman"/>
          <w:sz w:val="28"/>
          <w:szCs w:val="28"/>
          <w:shd w:val="clear" w:color="auto" w:fill="FFFFFF"/>
          <w:lang w:eastAsia="ru-RU"/>
        </w:rPr>
        <w:t xml:space="preserve"> прошлого года</w:t>
      </w:r>
      <w:r w:rsidR="00580466" w:rsidRPr="00580466">
        <w:rPr>
          <w:rFonts w:ascii="Times New Roman" w:eastAsia="Times New Roman" w:hAnsi="Times New Roman" w:cs="Times New Roman"/>
          <w:sz w:val="28"/>
          <w:szCs w:val="28"/>
          <w:shd w:val="clear" w:color="auto" w:fill="FFFFFF"/>
          <w:lang w:eastAsia="ru-RU"/>
        </w:rPr>
        <w:t xml:space="preserve"> на 27,8% (3600 руб.).</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shd w:val="clear" w:color="auto" w:fill="FFFFFF"/>
          <w:lang w:eastAsia="ru-RU"/>
        </w:rPr>
      </w:pPr>
      <w:r w:rsidRPr="00931302">
        <w:rPr>
          <w:rFonts w:ascii="Times New Roman" w:eastAsia="Times New Roman" w:hAnsi="Times New Roman" w:cs="Times New Roman"/>
          <w:sz w:val="28"/>
          <w:szCs w:val="28"/>
          <w:shd w:val="clear" w:color="auto" w:fill="FFFFFF"/>
          <w:lang w:eastAsia="ru-RU"/>
        </w:rPr>
        <w:t xml:space="preserve">Сумма выплаченных пособий населению района из Фонда социального страхования за </w:t>
      </w:r>
      <w:r w:rsidR="00931302" w:rsidRPr="00931302">
        <w:rPr>
          <w:rFonts w:ascii="Times New Roman" w:eastAsia="Times New Roman" w:hAnsi="Times New Roman" w:cs="Times New Roman"/>
          <w:sz w:val="28"/>
          <w:szCs w:val="28"/>
          <w:shd w:val="clear" w:color="auto" w:fill="FFFFFF"/>
          <w:lang w:eastAsia="ru-RU"/>
        </w:rPr>
        <w:t>январь-март 2014</w:t>
      </w:r>
      <w:r w:rsidR="00FA5174" w:rsidRPr="00931302">
        <w:rPr>
          <w:rFonts w:ascii="Times New Roman" w:eastAsia="Times New Roman" w:hAnsi="Times New Roman" w:cs="Times New Roman"/>
          <w:sz w:val="28"/>
          <w:szCs w:val="28"/>
          <w:shd w:val="clear" w:color="auto" w:fill="FFFFFF"/>
          <w:lang w:eastAsia="ru-RU"/>
        </w:rPr>
        <w:t xml:space="preserve"> год</w:t>
      </w:r>
      <w:r w:rsidR="00931302" w:rsidRPr="00931302">
        <w:rPr>
          <w:rFonts w:ascii="Times New Roman" w:eastAsia="Times New Roman" w:hAnsi="Times New Roman" w:cs="Times New Roman"/>
          <w:sz w:val="28"/>
          <w:szCs w:val="28"/>
          <w:shd w:val="clear" w:color="auto" w:fill="FFFFFF"/>
          <w:lang w:eastAsia="ru-RU"/>
        </w:rPr>
        <w:t>а</w:t>
      </w:r>
      <w:r w:rsidRPr="00931302">
        <w:rPr>
          <w:rFonts w:ascii="Times New Roman" w:eastAsia="Times New Roman" w:hAnsi="Times New Roman" w:cs="Times New Roman"/>
          <w:sz w:val="28"/>
          <w:szCs w:val="28"/>
          <w:shd w:val="clear" w:color="auto" w:fill="FFFFFF"/>
          <w:lang w:eastAsia="ru-RU"/>
        </w:rPr>
        <w:t xml:space="preserve"> составила </w:t>
      </w:r>
      <w:r w:rsidR="00931302" w:rsidRPr="00931302">
        <w:rPr>
          <w:rFonts w:ascii="Times New Roman" w:eastAsia="Times New Roman" w:hAnsi="Times New Roman" w:cs="Times New Roman"/>
          <w:sz w:val="28"/>
          <w:szCs w:val="28"/>
          <w:shd w:val="clear" w:color="auto" w:fill="FFFFFF"/>
          <w:lang w:eastAsia="ru-RU"/>
        </w:rPr>
        <w:t>17,3</w:t>
      </w:r>
      <w:r w:rsidRPr="00931302">
        <w:rPr>
          <w:rFonts w:ascii="Times New Roman" w:eastAsia="Times New Roman" w:hAnsi="Times New Roman" w:cs="Times New Roman"/>
          <w:sz w:val="28"/>
          <w:szCs w:val="28"/>
          <w:shd w:val="clear" w:color="auto" w:fill="FFFFFF"/>
          <w:lang w:eastAsia="ru-RU"/>
        </w:rPr>
        <w:t xml:space="preserve"> млн. рублей. Средний размер пособия при рождении ребенка составил </w:t>
      </w:r>
      <w:r w:rsidR="00FA5174" w:rsidRPr="00931302">
        <w:rPr>
          <w:rFonts w:ascii="Times New Roman" w:eastAsia="Times New Roman" w:hAnsi="Times New Roman" w:cs="Times New Roman"/>
          <w:sz w:val="28"/>
          <w:szCs w:val="28"/>
          <w:shd w:val="clear" w:color="auto" w:fill="FFFFFF"/>
          <w:lang w:eastAsia="ru-RU"/>
        </w:rPr>
        <w:t>19 </w:t>
      </w:r>
      <w:r w:rsidR="00931302" w:rsidRPr="00931302">
        <w:rPr>
          <w:rFonts w:ascii="Times New Roman" w:eastAsia="Times New Roman" w:hAnsi="Times New Roman" w:cs="Times New Roman"/>
          <w:sz w:val="28"/>
          <w:szCs w:val="28"/>
          <w:shd w:val="clear" w:color="auto" w:fill="FFFFFF"/>
          <w:lang w:eastAsia="ru-RU"/>
        </w:rPr>
        <w:t xml:space="preserve"> 109,1</w:t>
      </w:r>
      <w:r w:rsidRPr="00931302">
        <w:rPr>
          <w:rFonts w:ascii="Times New Roman" w:eastAsia="Times New Roman" w:hAnsi="Times New Roman" w:cs="Times New Roman"/>
          <w:sz w:val="28"/>
          <w:szCs w:val="28"/>
          <w:shd w:val="clear" w:color="auto" w:fill="FFFFFF"/>
          <w:lang w:eastAsia="ru-RU"/>
        </w:rPr>
        <w:t xml:space="preserve"> рублей.</w:t>
      </w:r>
    </w:p>
    <w:p w:rsidR="001A0193" w:rsidRPr="00D818D0" w:rsidRDefault="00BA7F1F" w:rsidP="001A0193">
      <w:pPr>
        <w:widowControl w:val="0"/>
        <w:autoSpaceDE w:val="0"/>
        <w:autoSpaceDN w:val="0"/>
        <w:adjustRightInd w:val="0"/>
        <w:spacing w:after="0" w:line="288" w:lineRule="auto"/>
        <w:ind w:firstLine="709"/>
        <w:jc w:val="both"/>
        <w:rPr>
          <w:rFonts w:ascii="Times New Roman" w:eastAsia="Times New Roman" w:hAnsi="Times New Roman" w:cs="Times New Roman"/>
          <w:kern w:val="2"/>
          <w:sz w:val="28"/>
          <w:szCs w:val="28"/>
          <w:lang w:eastAsia="ru-RU"/>
        </w:rPr>
      </w:pPr>
      <w:r w:rsidRPr="00D818D0">
        <w:rPr>
          <w:rFonts w:ascii="Times New Roman" w:eastAsia="Times New Roman" w:hAnsi="Times New Roman" w:cs="Times New Roman"/>
          <w:kern w:val="2"/>
          <w:sz w:val="28"/>
          <w:szCs w:val="28"/>
          <w:lang w:eastAsia="ru-RU"/>
        </w:rPr>
        <w:t>В</w:t>
      </w:r>
      <w:r w:rsidR="001A0193" w:rsidRPr="00D818D0">
        <w:rPr>
          <w:rFonts w:ascii="Times New Roman" w:eastAsia="Times New Roman" w:hAnsi="Times New Roman" w:cs="Times New Roman"/>
          <w:kern w:val="2"/>
          <w:sz w:val="28"/>
          <w:szCs w:val="28"/>
          <w:lang w:eastAsia="ru-RU"/>
        </w:rPr>
        <w:t xml:space="preserve">  </w:t>
      </w:r>
      <w:r w:rsidR="00D818D0" w:rsidRPr="00D818D0">
        <w:rPr>
          <w:rFonts w:ascii="Times New Roman" w:eastAsia="Times New Roman" w:hAnsi="Times New Roman" w:cs="Times New Roman"/>
          <w:kern w:val="2"/>
          <w:sz w:val="28"/>
          <w:szCs w:val="28"/>
          <w:lang w:eastAsia="ru-RU"/>
        </w:rPr>
        <w:t>1 квартале 2014</w:t>
      </w:r>
      <w:r w:rsidR="001A0193" w:rsidRPr="00D818D0">
        <w:rPr>
          <w:rFonts w:ascii="Times New Roman" w:eastAsia="Times New Roman" w:hAnsi="Times New Roman" w:cs="Times New Roman"/>
          <w:kern w:val="2"/>
          <w:sz w:val="28"/>
          <w:szCs w:val="28"/>
          <w:lang w:eastAsia="ru-RU"/>
        </w:rPr>
        <w:t xml:space="preserve"> год</w:t>
      </w:r>
      <w:r w:rsidR="00D818D0" w:rsidRPr="00D818D0">
        <w:rPr>
          <w:rFonts w:ascii="Times New Roman" w:eastAsia="Times New Roman" w:hAnsi="Times New Roman" w:cs="Times New Roman"/>
          <w:kern w:val="2"/>
          <w:sz w:val="28"/>
          <w:szCs w:val="28"/>
          <w:lang w:eastAsia="ru-RU"/>
        </w:rPr>
        <w:t>а</w:t>
      </w:r>
      <w:r w:rsidR="001A0193" w:rsidRPr="00D818D0">
        <w:rPr>
          <w:rFonts w:ascii="Times New Roman" w:eastAsia="Times New Roman" w:hAnsi="Times New Roman" w:cs="Times New Roman"/>
          <w:kern w:val="2"/>
          <w:sz w:val="28"/>
          <w:szCs w:val="28"/>
          <w:lang w:eastAsia="ru-RU"/>
        </w:rPr>
        <w:t xml:space="preserve"> население района наибольшую часть доходов тратило на покупку товаров и оплату услуг. </w:t>
      </w:r>
    </w:p>
    <w:p w:rsidR="001A0193" w:rsidRPr="00580466"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580466">
        <w:rPr>
          <w:rFonts w:ascii="Times New Roman" w:eastAsia="Times New Roman" w:hAnsi="Times New Roman" w:cs="Times New Roman"/>
          <w:i/>
          <w:sz w:val="28"/>
          <w:szCs w:val="28"/>
          <w:lang w:eastAsia="ru-RU"/>
        </w:rPr>
        <w:t>Торговля</w:t>
      </w:r>
    </w:p>
    <w:p w:rsidR="00DF0E1E" w:rsidRPr="00DF0E1E" w:rsidRDefault="00DF0E1E" w:rsidP="00DF0E1E">
      <w:pPr>
        <w:widowControl w:val="0"/>
        <w:spacing w:after="0" w:line="288" w:lineRule="auto"/>
        <w:ind w:firstLine="708"/>
        <w:jc w:val="both"/>
        <w:rPr>
          <w:rFonts w:ascii="Times New Roman" w:eastAsia="Times New Roman" w:hAnsi="Times New Roman" w:cs="Times New Roman"/>
          <w:sz w:val="28"/>
          <w:szCs w:val="28"/>
          <w:lang w:eastAsia="ru-RU"/>
        </w:rPr>
      </w:pPr>
      <w:r w:rsidRPr="00DF0E1E">
        <w:rPr>
          <w:rFonts w:ascii="Times New Roman" w:eastAsia="Times New Roman" w:hAnsi="Times New Roman" w:cs="Times New Roman"/>
          <w:sz w:val="28"/>
          <w:szCs w:val="28"/>
          <w:lang w:eastAsia="ru-RU"/>
        </w:rPr>
        <w:t>По предварительной оценке оборот розничной торговли по всем формам проявления за первый квартал 2014 года составил  469,8  млн. рублей, что в сопоставимых ценах составит 100 % к аналогичному уровню  2013 года. В расчете на одного жителя Ханты-Мансийского района оборот розничной торговли составит 23,4 тыс. рублей (за первый квартал 2013 год</w:t>
      </w:r>
      <w:r w:rsidR="004D7903">
        <w:rPr>
          <w:rFonts w:ascii="Times New Roman" w:eastAsia="Times New Roman" w:hAnsi="Times New Roman" w:cs="Times New Roman"/>
          <w:sz w:val="28"/>
          <w:szCs w:val="28"/>
          <w:lang w:eastAsia="ru-RU"/>
        </w:rPr>
        <w:t>а</w:t>
      </w:r>
      <w:r w:rsidRPr="00DF0E1E">
        <w:rPr>
          <w:rFonts w:ascii="Times New Roman" w:eastAsia="Times New Roman" w:hAnsi="Times New Roman" w:cs="Times New Roman"/>
          <w:sz w:val="28"/>
          <w:szCs w:val="28"/>
          <w:lang w:eastAsia="ru-RU"/>
        </w:rPr>
        <w:t xml:space="preserve"> – 22,2 тыс. рублей).</w:t>
      </w:r>
    </w:p>
    <w:p w:rsidR="00DF0E1E" w:rsidRPr="00DF0E1E" w:rsidRDefault="00DF0E1E" w:rsidP="00DF0E1E">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DF0E1E">
        <w:rPr>
          <w:rFonts w:ascii="Times New Roman" w:eastAsia="Times New Roman" w:hAnsi="Times New Roman" w:cs="Times New Roman"/>
          <w:sz w:val="28"/>
          <w:szCs w:val="28"/>
          <w:lang w:eastAsia="ru-RU"/>
        </w:rPr>
        <w:t>Инфраструктура розничной торговли представлена 176 объектами розничной сети, общей торговой площадью 7 226 кв. метра.</w:t>
      </w:r>
    </w:p>
    <w:p w:rsidR="00DF0E1E" w:rsidRPr="00DF0E1E" w:rsidRDefault="00DF0E1E" w:rsidP="00DF0E1E">
      <w:pPr>
        <w:widowControl w:val="0"/>
        <w:spacing w:after="0" w:line="288" w:lineRule="auto"/>
        <w:ind w:firstLine="708"/>
        <w:jc w:val="both"/>
        <w:rPr>
          <w:rFonts w:ascii="Times New Roman" w:eastAsia="Times New Roman" w:hAnsi="Times New Roman" w:cs="Times New Roman"/>
          <w:sz w:val="28"/>
          <w:szCs w:val="28"/>
          <w:lang w:eastAsia="ru-RU"/>
        </w:rPr>
      </w:pPr>
      <w:r w:rsidRPr="00DF0E1E">
        <w:rPr>
          <w:rFonts w:ascii="Times New Roman" w:eastAsia="Times New Roman" w:hAnsi="Times New Roman" w:cs="Times New Roman"/>
          <w:sz w:val="28"/>
          <w:szCs w:val="28"/>
          <w:lang w:eastAsia="ru-RU"/>
        </w:rPr>
        <w:t>Из 176 объектов торговли, находящихся на территории района, наибольший удельный вес приходится на магазины и павильоны со смешанным ассортиментом товаров. Следует отметить, что на территории р</w:t>
      </w:r>
      <w:r w:rsidR="00F441D7">
        <w:rPr>
          <w:rFonts w:ascii="Times New Roman" w:eastAsia="Times New Roman" w:hAnsi="Times New Roman" w:cs="Times New Roman"/>
          <w:sz w:val="28"/>
          <w:szCs w:val="28"/>
          <w:lang w:eastAsia="ru-RU"/>
        </w:rPr>
        <w:t xml:space="preserve">айона  намечается тенденция к увеличению </w:t>
      </w:r>
      <w:r w:rsidRPr="00DF0E1E">
        <w:rPr>
          <w:rFonts w:ascii="Times New Roman" w:eastAsia="Times New Roman" w:hAnsi="Times New Roman" w:cs="Times New Roman"/>
          <w:sz w:val="28"/>
          <w:szCs w:val="28"/>
          <w:lang w:eastAsia="ru-RU"/>
        </w:rPr>
        <w:t xml:space="preserve">ассортимента сложно-технических товаров. Особенно это выражено в магазинах самого крупного населенного пункта района п. Горноправдинск. В других населенных пунктах района промышленные товары, теле-, радиоаппаратура, стиральные машины и другая техника приобретаются </w:t>
      </w:r>
      <w:r w:rsidR="00144C36">
        <w:rPr>
          <w:rFonts w:ascii="Times New Roman" w:eastAsia="Times New Roman" w:hAnsi="Times New Roman" w:cs="Times New Roman"/>
          <w:sz w:val="28"/>
          <w:szCs w:val="28"/>
          <w:lang w:eastAsia="ru-RU"/>
        </w:rPr>
        <w:t xml:space="preserve">в </w:t>
      </w:r>
      <w:r w:rsidRPr="00DF0E1E">
        <w:rPr>
          <w:rFonts w:ascii="Times New Roman" w:eastAsia="Times New Roman" w:hAnsi="Times New Roman" w:cs="Times New Roman"/>
          <w:sz w:val="28"/>
          <w:szCs w:val="28"/>
          <w:lang w:eastAsia="ru-RU"/>
        </w:rPr>
        <w:t xml:space="preserve">основном в местах уличной торговли у  иногородних продавцов, а также на ярмарках, проводимых на территории сельских поселений. </w:t>
      </w:r>
    </w:p>
    <w:p w:rsidR="00DF0E1E" w:rsidRPr="00DF0E1E" w:rsidRDefault="00DF0E1E" w:rsidP="00DF0E1E">
      <w:pPr>
        <w:widowControl w:val="0"/>
        <w:spacing w:after="0" w:line="288" w:lineRule="auto"/>
        <w:ind w:firstLine="709"/>
        <w:jc w:val="both"/>
        <w:rPr>
          <w:rFonts w:ascii="Times New Roman" w:eastAsia="Times New Roman" w:hAnsi="Times New Roman" w:cs="Times New Roman"/>
          <w:sz w:val="28"/>
          <w:szCs w:val="28"/>
          <w:lang w:eastAsia="ru-RU"/>
        </w:rPr>
      </w:pPr>
      <w:r w:rsidRPr="00DF0E1E">
        <w:rPr>
          <w:rFonts w:ascii="Times New Roman" w:eastAsia="Times New Roman" w:hAnsi="Times New Roman" w:cs="Times New Roman"/>
          <w:sz w:val="28"/>
          <w:szCs w:val="28"/>
          <w:lang w:eastAsia="ru-RU"/>
        </w:rPr>
        <w:t>В первом квартале на территории Ханты-Мансийского района деятельность по розничной продаже алкогольной продукции осуществляли 30 лицензиат</w:t>
      </w:r>
      <w:r w:rsidR="00144C36">
        <w:rPr>
          <w:rFonts w:ascii="Times New Roman" w:eastAsia="Times New Roman" w:hAnsi="Times New Roman" w:cs="Times New Roman"/>
          <w:sz w:val="28"/>
          <w:szCs w:val="28"/>
          <w:lang w:eastAsia="ru-RU"/>
        </w:rPr>
        <w:t>ов</w:t>
      </w:r>
      <w:r w:rsidRPr="00DF0E1E">
        <w:rPr>
          <w:rFonts w:ascii="Times New Roman" w:eastAsia="Times New Roman" w:hAnsi="Times New Roman" w:cs="Times New Roman"/>
          <w:sz w:val="28"/>
          <w:szCs w:val="28"/>
          <w:lang w:eastAsia="ru-RU"/>
        </w:rPr>
        <w:t xml:space="preserve"> на 59 объектах торговли. </w:t>
      </w:r>
    </w:p>
    <w:p w:rsidR="001A0193" w:rsidRPr="00594050"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594050">
        <w:rPr>
          <w:rFonts w:ascii="Times New Roman" w:eastAsia="Times New Roman" w:hAnsi="Times New Roman" w:cs="Times New Roman"/>
          <w:i/>
          <w:sz w:val="28"/>
          <w:szCs w:val="28"/>
          <w:lang w:eastAsia="ru-RU"/>
        </w:rPr>
        <w:t xml:space="preserve">Общественное питание </w:t>
      </w:r>
    </w:p>
    <w:p w:rsidR="00DF0E1E" w:rsidRPr="00DF0E1E" w:rsidRDefault="00DF0E1E" w:rsidP="00DF0E1E">
      <w:pPr>
        <w:widowControl w:val="0"/>
        <w:spacing w:after="0" w:line="288" w:lineRule="auto"/>
        <w:ind w:firstLine="708"/>
        <w:jc w:val="both"/>
        <w:rPr>
          <w:rFonts w:ascii="Times New Roman" w:eastAsia="Times New Roman" w:hAnsi="Times New Roman" w:cs="Times New Roman"/>
          <w:sz w:val="28"/>
          <w:szCs w:val="28"/>
          <w:lang w:eastAsia="ru-RU"/>
        </w:rPr>
      </w:pPr>
      <w:r w:rsidRPr="00DF0E1E">
        <w:rPr>
          <w:rFonts w:ascii="Times New Roman" w:eastAsia="Times New Roman" w:hAnsi="Times New Roman" w:cs="Times New Roman"/>
          <w:sz w:val="28"/>
          <w:szCs w:val="28"/>
          <w:lang w:eastAsia="ru-RU"/>
        </w:rPr>
        <w:t>Общественное питание на территории Ханты-Мансийского района представлено в трех сельских поселениях – Горноправдинск, Цингалы и Луговской, остальные объекты питания находятся на межселенных территориях. Питание работников нефтедобывающей отрасли осуществляется в предприятиях общественного питания закрытой сети.</w:t>
      </w:r>
    </w:p>
    <w:p w:rsidR="00DF0E1E" w:rsidRPr="00DF0E1E" w:rsidRDefault="00144C36" w:rsidP="00DF0E1E">
      <w:pPr>
        <w:widowControl w:val="0"/>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первом квартале 2014</w:t>
      </w:r>
      <w:r w:rsidR="00DF0E1E" w:rsidRPr="00DF0E1E">
        <w:rPr>
          <w:rFonts w:ascii="Times New Roman" w:eastAsia="Times New Roman" w:hAnsi="Times New Roman" w:cs="Times New Roman"/>
          <w:sz w:val="28"/>
          <w:szCs w:val="28"/>
          <w:lang w:eastAsia="ru-RU"/>
        </w:rPr>
        <w:t xml:space="preserve"> года общественное питание в общедоступной сети осуществляли 18 субъектов, из них: 7 юридических лиц, 11 индивидуальных предпринимателей и крестьянско-фермерских хозяйств.</w:t>
      </w:r>
    </w:p>
    <w:p w:rsidR="00DF0E1E" w:rsidRPr="00DF0E1E" w:rsidRDefault="00DF0E1E" w:rsidP="00DF0E1E">
      <w:pPr>
        <w:widowControl w:val="0"/>
        <w:spacing w:after="0" w:line="288" w:lineRule="auto"/>
        <w:ind w:firstLine="708"/>
        <w:jc w:val="both"/>
        <w:rPr>
          <w:rFonts w:ascii="Times New Roman" w:eastAsia="Times New Roman" w:hAnsi="Times New Roman" w:cs="Times New Roman"/>
          <w:sz w:val="28"/>
          <w:szCs w:val="28"/>
          <w:lang w:eastAsia="ru-RU"/>
        </w:rPr>
      </w:pPr>
      <w:r w:rsidRPr="00DF0E1E">
        <w:rPr>
          <w:rFonts w:ascii="Times New Roman" w:eastAsia="Times New Roman" w:hAnsi="Times New Roman" w:cs="Times New Roman"/>
          <w:sz w:val="28"/>
          <w:szCs w:val="28"/>
          <w:lang w:eastAsia="ru-RU"/>
        </w:rPr>
        <w:t>По предварительным данным об</w:t>
      </w:r>
      <w:r w:rsidR="00144C36">
        <w:rPr>
          <w:rFonts w:ascii="Times New Roman" w:eastAsia="Times New Roman" w:hAnsi="Times New Roman" w:cs="Times New Roman"/>
          <w:sz w:val="28"/>
          <w:szCs w:val="28"/>
          <w:lang w:eastAsia="ru-RU"/>
        </w:rPr>
        <w:t>орот общественного питания за 1 квартал 2014</w:t>
      </w:r>
      <w:r w:rsidRPr="00DF0E1E">
        <w:rPr>
          <w:rFonts w:ascii="Times New Roman" w:eastAsia="Times New Roman" w:hAnsi="Times New Roman" w:cs="Times New Roman"/>
          <w:sz w:val="28"/>
          <w:szCs w:val="28"/>
          <w:lang w:eastAsia="ru-RU"/>
        </w:rPr>
        <w:t xml:space="preserve"> год</w:t>
      </w:r>
      <w:r w:rsidR="00144C36">
        <w:rPr>
          <w:rFonts w:ascii="Times New Roman" w:eastAsia="Times New Roman" w:hAnsi="Times New Roman" w:cs="Times New Roman"/>
          <w:sz w:val="28"/>
          <w:szCs w:val="28"/>
          <w:lang w:eastAsia="ru-RU"/>
        </w:rPr>
        <w:t>а</w:t>
      </w:r>
      <w:r w:rsidRPr="00DF0E1E">
        <w:rPr>
          <w:rFonts w:ascii="Times New Roman" w:eastAsia="Times New Roman" w:hAnsi="Times New Roman" w:cs="Times New Roman"/>
          <w:sz w:val="28"/>
          <w:szCs w:val="28"/>
          <w:lang w:eastAsia="ru-RU"/>
        </w:rPr>
        <w:t xml:space="preserve">  в действующих ценах составил 45</w:t>
      </w:r>
      <w:r w:rsidR="00691AED">
        <w:rPr>
          <w:rFonts w:ascii="Times New Roman" w:eastAsia="Times New Roman" w:hAnsi="Times New Roman" w:cs="Times New Roman"/>
          <w:sz w:val="28"/>
          <w:szCs w:val="28"/>
          <w:lang w:eastAsia="ru-RU"/>
        </w:rPr>
        <w:t xml:space="preserve"> </w:t>
      </w:r>
      <w:r w:rsidRPr="00DF0E1E">
        <w:rPr>
          <w:rFonts w:ascii="Times New Roman" w:eastAsia="Times New Roman" w:hAnsi="Times New Roman" w:cs="Times New Roman"/>
          <w:sz w:val="28"/>
          <w:szCs w:val="28"/>
          <w:lang w:eastAsia="ru-RU"/>
        </w:rPr>
        <w:t xml:space="preserve">062,8 млн. рублей или 100% в сопоставимых ценах к </w:t>
      </w:r>
      <w:r w:rsidR="00144C36">
        <w:rPr>
          <w:rFonts w:ascii="Times New Roman" w:eastAsia="Times New Roman" w:hAnsi="Times New Roman" w:cs="Times New Roman"/>
          <w:sz w:val="28"/>
          <w:szCs w:val="28"/>
          <w:lang w:eastAsia="ru-RU"/>
        </w:rPr>
        <w:t xml:space="preserve">аналогичному периоду </w:t>
      </w:r>
      <w:r w:rsidRPr="00DF0E1E">
        <w:rPr>
          <w:rFonts w:ascii="Times New Roman" w:eastAsia="Times New Roman" w:hAnsi="Times New Roman" w:cs="Times New Roman"/>
          <w:sz w:val="28"/>
          <w:szCs w:val="28"/>
          <w:lang w:eastAsia="ru-RU"/>
        </w:rPr>
        <w:t xml:space="preserve">2013 года. В расчете на одного сельского жителя оборот общественного питания </w:t>
      </w:r>
      <w:proofErr w:type="gramStart"/>
      <w:r w:rsidRPr="00DF0E1E">
        <w:rPr>
          <w:rFonts w:ascii="Times New Roman" w:eastAsia="Times New Roman" w:hAnsi="Times New Roman" w:cs="Times New Roman"/>
          <w:sz w:val="28"/>
          <w:szCs w:val="28"/>
          <w:lang w:eastAsia="ru-RU"/>
        </w:rPr>
        <w:t>в</w:t>
      </w:r>
      <w:proofErr w:type="gramEnd"/>
      <w:r w:rsidRPr="00DF0E1E">
        <w:rPr>
          <w:rFonts w:ascii="Times New Roman" w:eastAsia="Times New Roman" w:hAnsi="Times New Roman" w:cs="Times New Roman"/>
          <w:sz w:val="28"/>
          <w:szCs w:val="28"/>
          <w:lang w:eastAsia="ru-RU"/>
        </w:rPr>
        <w:t xml:space="preserve">  </w:t>
      </w:r>
      <w:proofErr w:type="gramStart"/>
      <w:r w:rsidRPr="00DF0E1E">
        <w:rPr>
          <w:rFonts w:ascii="Times New Roman" w:eastAsia="Times New Roman" w:hAnsi="Times New Roman" w:cs="Times New Roman"/>
          <w:sz w:val="28"/>
          <w:szCs w:val="28"/>
          <w:lang w:eastAsia="ru-RU"/>
        </w:rPr>
        <w:t>Ханты-Мансийском</w:t>
      </w:r>
      <w:proofErr w:type="gramEnd"/>
      <w:r w:rsidRPr="00DF0E1E">
        <w:rPr>
          <w:rFonts w:ascii="Times New Roman" w:eastAsia="Times New Roman" w:hAnsi="Times New Roman" w:cs="Times New Roman"/>
          <w:sz w:val="28"/>
          <w:szCs w:val="28"/>
          <w:lang w:eastAsia="ru-RU"/>
        </w:rPr>
        <w:t xml:space="preserve"> районе составил 2,2 тыс. рублей (за первый квартал 2013 года – 2,1 тыс. рублей).</w:t>
      </w:r>
    </w:p>
    <w:p w:rsidR="001A0193" w:rsidRPr="00DF0E1E"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DF0E1E">
        <w:rPr>
          <w:rFonts w:ascii="Times New Roman" w:eastAsia="Times New Roman" w:hAnsi="Times New Roman" w:cs="Times New Roman"/>
          <w:i/>
          <w:sz w:val="28"/>
          <w:szCs w:val="28"/>
          <w:lang w:eastAsia="ru-RU"/>
        </w:rPr>
        <w:t>Платные услуги</w:t>
      </w:r>
    </w:p>
    <w:p w:rsidR="001A0193" w:rsidRPr="00731D39"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DF0E1E">
        <w:rPr>
          <w:rFonts w:ascii="Times New Roman" w:eastAsia="Times New Roman" w:hAnsi="Times New Roman" w:cs="Times New Roman"/>
          <w:sz w:val="28"/>
          <w:szCs w:val="28"/>
          <w:lang w:eastAsia="ru-RU"/>
        </w:rPr>
        <w:t xml:space="preserve">Платные услуги, предоставляемые населению на территории Ханты-Мансийского района, являются результатом деятельности предприятий, организаций всех форм собственности, предназначенные для удовлетворения </w:t>
      </w:r>
      <w:r w:rsidRPr="00731D39">
        <w:rPr>
          <w:rFonts w:ascii="Times New Roman" w:eastAsia="Times New Roman" w:hAnsi="Times New Roman" w:cs="Times New Roman"/>
          <w:sz w:val="28"/>
          <w:szCs w:val="28"/>
          <w:lang w:eastAsia="ru-RU"/>
        </w:rPr>
        <w:t>личных потребностей населения по их заказам.</w:t>
      </w:r>
    </w:p>
    <w:p w:rsidR="001A0193" w:rsidRPr="00731D39" w:rsidRDefault="00A559F8"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731D39">
        <w:rPr>
          <w:rFonts w:ascii="Times New Roman" w:eastAsia="Times New Roman" w:hAnsi="Times New Roman" w:cs="Times New Roman"/>
          <w:sz w:val="28"/>
          <w:szCs w:val="28"/>
          <w:lang w:eastAsia="ru-RU"/>
        </w:rPr>
        <w:t>На 01.0</w:t>
      </w:r>
      <w:r w:rsidR="00731D39" w:rsidRPr="00731D39">
        <w:rPr>
          <w:rFonts w:ascii="Times New Roman" w:eastAsia="Times New Roman" w:hAnsi="Times New Roman" w:cs="Times New Roman"/>
          <w:sz w:val="28"/>
          <w:szCs w:val="28"/>
          <w:lang w:eastAsia="ru-RU"/>
        </w:rPr>
        <w:t>4</w:t>
      </w:r>
      <w:r w:rsidRPr="00731D39">
        <w:rPr>
          <w:rFonts w:ascii="Times New Roman" w:eastAsia="Times New Roman" w:hAnsi="Times New Roman" w:cs="Times New Roman"/>
          <w:sz w:val="28"/>
          <w:szCs w:val="28"/>
          <w:lang w:eastAsia="ru-RU"/>
        </w:rPr>
        <w:t>.2014</w:t>
      </w:r>
      <w:r w:rsidR="001A0193" w:rsidRPr="00731D39">
        <w:rPr>
          <w:rFonts w:ascii="Times New Roman" w:eastAsia="Times New Roman" w:hAnsi="Times New Roman" w:cs="Times New Roman"/>
          <w:sz w:val="28"/>
          <w:szCs w:val="28"/>
          <w:lang w:eastAsia="ru-RU"/>
        </w:rPr>
        <w:t xml:space="preserve"> года в сфере оказания платных услуг осуществляют деятельность </w:t>
      </w:r>
      <w:r w:rsidR="00774F57">
        <w:rPr>
          <w:rFonts w:ascii="Times New Roman" w:eastAsia="Times New Roman" w:hAnsi="Times New Roman" w:cs="Times New Roman"/>
          <w:sz w:val="28"/>
          <w:szCs w:val="28"/>
          <w:lang w:eastAsia="ru-RU"/>
        </w:rPr>
        <w:t xml:space="preserve">214 субъектов малого предпринимательства, что составляет  </w:t>
      </w:r>
      <w:r w:rsidR="00731D39" w:rsidRPr="00774F57">
        <w:rPr>
          <w:rFonts w:ascii="Times New Roman" w:eastAsia="Times New Roman" w:hAnsi="Times New Roman" w:cs="Times New Roman"/>
          <w:sz w:val="28"/>
          <w:szCs w:val="28"/>
          <w:lang w:eastAsia="ru-RU"/>
        </w:rPr>
        <w:t>29% от</w:t>
      </w:r>
      <w:r w:rsidR="00731D39" w:rsidRPr="00731D39">
        <w:rPr>
          <w:rFonts w:ascii="Times New Roman" w:eastAsia="Times New Roman" w:hAnsi="Times New Roman" w:cs="Times New Roman"/>
          <w:sz w:val="28"/>
          <w:szCs w:val="28"/>
          <w:lang w:eastAsia="ru-RU"/>
        </w:rPr>
        <w:t xml:space="preserve"> </w:t>
      </w:r>
      <w:r w:rsidR="00774F57">
        <w:rPr>
          <w:rFonts w:ascii="Times New Roman" w:eastAsia="Times New Roman" w:hAnsi="Times New Roman" w:cs="Times New Roman"/>
          <w:sz w:val="28"/>
          <w:szCs w:val="28"/>
          <w:lang w:eastAsia="ru-RU"/>
        </w:rPr>
        <w:t xml:space="preserve">общего </w:t>
      </w:r>
      <w:r w:rsidR="00731D39" w:rsidRPr="00731D39">
        <w:rPr>
          <w:rFonts w:ascii="Times New Roman" w:eastAsia="Times New Roman" w:hAnsi="Times New Roman" w:cs="Times New Roman"/>
          <w:sz w:val="28"/>
          <w:szCs w:val="28"/>
          <w:lang w:eastAsia="ru-RU"/>
        </w:rPr>
        <w:t>числа</w:t>
      </w:r>
      <w:r w:rsidR="00774F57" w:rsidRPr="00774F57">
        <w:rPr>
          <w:rFonts w:ascii="Times New Roman" w:eastAsia="Times New Roman" w:hAnsi="Times New Roman" w:cs="Times New Roman"/>
          <w:sz w:val="28"/>
          <w:szCs w:val="28"/>
          <w:lang w:eastAsia="ru-RU"/>
        </w:rPr>
        <w:t xml:space="preserve"> субъектов малого предпринимательства</w:t>
      </w:r>
      <w:r w:rsidR="00731D39" w:rsidRPr="00731D39">
        <w:rPr>
          <w:rFonts w:ascii="Times New Roman" w:eastAsia="Times New Roman" w:hAnsi="Times New Roman" w:cs="Times New Roman"/>
          <w:sz w:val="28"/>
          <w:szCs w:val="28"/>
          <w:lang w:eastAsia="ru-RU"/>
        </w:rPr>
        <w:t>.</w:t>
      </w:r>
    </w:p>
    <w:p w:rsidR="001A0193" w:rsidRPr="007D1120"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00B050"/>
          <w:sz w:val="28"/>
          <w:szCs w:val="28"/>
          <w:lang w:eastAsia="ru-RU"/>
        </w:rPr>
      </w:pPr>
      <w:r w:rsidRPr="00731D39">
        <w:rPr>
          <w:rFonts w:ascii="Times New Roman" w:eastAsia="Times New Roman" w:hAnsi="Times New Roman" w:cs="Times New Roman"/>
          <w:sz w:val="28"/>
          <w:szCs w:val="28"/>
          <w:lang w:eastAsia="ru-RU"/>
        </w:rPr>
        <w:t xml:space="preserve">В течение </w:t>
      </w:r>
      <w:r w:rsidR="00731D39" w:rsidRPr="00731D39">
        <w:rPr>
          <w:rFonts w:ascii="Times New Roman" w:eastAsia="Times New Roman" w:hAnsi="Times New Roman" w:cs="Times New Roman"/>
          <w:sz w:val="28"/>
          <w:szCs w:val="28"/>
          <w:lang w:eastAsia="ru-RU"/>
        </w:rPr>
        <w:t>1 квартал</w:t>
      </w:r>
      <w:r w:rsidR="00144C36">
        <w:rPr>
          <w:rFonts w:ascii="Times New Roman" w:eastAsia="Times New Roman" w:hAnsi="Times New Roman" w:cs="Times New Roman"/>
          <w:sz w:val="28"/>
          <w:szCs w:val="28"/>
          <w:lang w:eastAsia="ru-RU"/>
        </w:rPr>
        <w:t>а</w:t>
      </w:r>
      <w:r w:rsidR="00731D39" w:rsidRPr="00731D39">
        <w:rPr>
          <w:rFonts w:ascii="Times New Roman" w:eastAsia="Times New Roman" w:hAnsi="Times New Roman" w:cs="Times New Roman"/>
          <w:sz w:val="28"/>
          <w:szCs w:val="28"/>
          <w:lang w:eastAsia="ru-RU"/>
        </w:rPr>
        <w:t xml:space="preserve"> 2014</w:t>
      </w:r>
      <w:r w:rsidRPr="00731D39">
        <w:rPr>
          <w:rFonts w:ascii="Times New Roman" w:eastAsia="Times New Roman" w:hAnsi="Times New Roman" w:cs="Times New Roman"/>
          <w:sz w:val="28"/>
          <w:szCs w:val="28"/>
          <w:lang w:eastAsia="ru-RU"/>
        </w:rPr>
        <w:t xml:space="preserve"> года зарегистрировали предпринимательскую деятельность в</w:t>
      </w:r>
      <w:r w:rsidR="00F77C95" w:rsidRPr="00731D39">
        <w:rPr>
          <w:rFonts w:ascii="Times New Roman" w:eastAsia="Times New Roman" w:hAnsi="Times New Roman" w:cs="Times New Roman"/>
          <w:sz w:val="28"/>
          <w:szCs w:val="28"/>
          <w:lang w:eastAsia="ru-RU"/>
        </w:rPr>
        <w:t xml:space="preserve"> сфере оказания платных услуг </w:t>
      </w:r>
      <w:r w:rsidR="00731D39">
        <w:rPr>
          <w:rFonts w:ascii="Times New Roman" w:eastAsia="Times New Roman" w:hAnsi="Times New Roman" w:cs="Times New Roman"/>
          <w:sz w:val="28"/>
          <w:szCs w:val="28"/>
          <w:lang w:eastAsia="ru-RU"/>
        </w:rPr>
        <w:t>10</w:t>
      </w:r>
      <w:r w:rsidR="00F414BB" w:rsidRPr="00731D39">
        <w:rPr>
          <w:rFonts w:ascii="Times New Roman" w:eastAsia="Times New Roman" w:hAnsi="Times New Roman" w:cs="Times New Roman"/>
          <w:sz w:val="28"/>
          <w:szCs w:val="28"/>
          <w:lang w:eastAsia="ru-RU"/>
        </w:rPr>
        <w:t xml:space="preserve"> </w:t>
      </w:r>
      <w:r w:rsidRPr="00731D39">
        <w:rPr>
          <w:rFonts w:ascii="Times New Roman" w:eastAsia="Times New Roman" w:hAnsi="Times New Roman" w:cs="Times New Roman"/>
          <w:sz w:val="28"/>
          <w:szCs w:val="28"/>
          <w:lang w:eastAsia="ru-RU"/>
        </w:rPr>
        <w:t>субъектов, из них в сельских</w:t>
      </w:r>
      <w:r w:rsidR="00731D39" w:rsidRPr="00731D39">
        <w:rPr>
          <w:rFonts w:ascii="Times New Roman" w:eastAsia="Times New Roman" w:hAnsi="Times New Roman" w:cs="Times New Roman"/>
          <w:sz w:val="28"/>
          <w:szCs w:val="28"/>
          <w:lang w:eastAsia="ru-RU"/>
        </w:rPr>
        <w:t xml:space="preserve"> поселениях: Горноправдинск – 6</w:t>
      </w:r>
      <w:r w:rsidRPr="00731D39">
        <w:rPr>
          <w:rFonts w:ascii="Times New Roman" w:eastAsia="Times New Roman" w:hAnsi="Times New Roman" w:cs="Times New Roman"/>
          <w:sz w:val="28"/>
          <w:szCs w:val="28"/>
          <w:lang w:eastAsia="ru-RU"/>
        </w:rPr>
        <w:t xml:space="preserve">, </w:t>
      </w:r>
      <w:r w:rsidR="00731D39" w:rsidRPr="00731D39">
        <w:rPr>
          <w:rFonts w:ascii="Times New Roman" w:eastAsia="Times New Roman" w:hAnsi="Times New Roman" w:cs="Times New Roman"/>
          <w:sz w:val="28"/>
          <w:szCs w:val="28"/>
          <w:lang w:eastAsia="ru-RU"/>
        </w:rPr>
        <w:t>Шапша – 2</w:t>
      </w:r>
      <w:r w:rsidR="00F77C95" w:rsidRPr="00731D39">
        <w:rPr>
          <w:rFonts w:ascii="Times New Roman" w:eastAsia="Times New Roman" w:hAnsi="Times New Roman" w:cs="Times New Roman"/>
          <w:sz w:val="28"/>
          <w:szCs w:val="28"/>
          <w:lang w:eastAsia="ru-RU"/>
        </w:rPr>
        <w:t xml:space="preserve">, </w:t>
      </w:r>
      <w:proofErr w:type="spellStart"/>
      <w:r w:rsidR="00731D39" w:rsidRPr="00731D39">
        <w:rPr>
          <w:rFonts w:ascii="Times New Roman" w:eastAsia="Times New Roman" w:hAnsi="Times New Roman" w:cs="Times New Roman"/>
          <w:sz w:val="28"/>
          <w:szCs w:val="28"/>
          <w:lang w:eastAsia="ru-RU"/>
        </w:rPr>
        <w:t>Кышик</w:t>
      </w:r>
      <w:proofErr w:type="spellEnd"/>
      <w:r w:rsidR="00731D39" w:rsidRPr="00731D39">
        <w:rPr>
          <w:rFonts w:ascii="Times New Roman" w:eastAsia="Times New Roman" w:hAnsi="Times New Roman" w:cs="Times New Roman"/>
          <w:sz w:val="28"/>
          <w:szCs w:val="28"/>
          <w:lang w:eastAsia="ru-RU"/>
        </w:rPr>
        <w:t xml:space="preserve"> – 1</w:t>
      </w:r>
      <w:r w:rsidR="00731D39">
        <w:rPr>
          <w:rFonts w:ascii="Times New Roman" w:eastAsia="Times New Roman" w:hAnsi="Times New Roman" w:cs="Times New Roman"/>
          <w:sz w:val="28"/>
          <w:szCs w:val="28"/>
          <w:lang w:eastAsia="ru-RU"/>
        </w:rPr>
        <w:t>, Сибирский – 1.</w:t>
      </w:r>
    </w:p>
    <w:p w:rsidR="001A0193" w:rsidRPr="00594050"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594050">
        <w:rPr>
          <w:rFonts w:ascii="Times New Roman" w:eastAsia="Times New Roman" w:hAnsi="Times New Roman" w:cs="Times New Roman"/>
          <w:i/>
          <w:sz w:val="28"/>
          <w:szCs w:val="28"/>
          <w:lang w:eastAsia="ru-RU"/>
        </w:rPr>
        <w:t>Ценовая ситуация на рынке продовольственных товаров</w:t>
      </w:r>
    </w:p>
    <w:p w:rsidR="001A0193" w:rsidRPr="001F1E31" w:rsidRDefault="001F1E31"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1F1E31">
        <w:rPr>
          <w:rFonts w:ascii="Times New Roman" w:eastAsia="Times New Roman" w:hAnsi="Times New Roman" w:cs="Times New Roman"/>
          <w:sz w:val="28"/>
          <w:szCs w:val="28"/>
          <w:lang w:eastAsia="ru-RU"/>
        </w:rPr>
        <w:t>По данным Департамента экономического развития автономного округа по состоянию на 01 апреля 2014 года по перечню обследуемых товаров (25 наименований) зафиксировано следующее изменение цен с 01января 2014 года</w:t>
      </w:r>
      <w:r w:rsidR="001A0193" w:rsidRPr="001F1E31">
        <w:rPr>
          <w:rFonts w:ascii="Times New Roman" w:eastAsia="Times New Roman" w:hAnsi="Times New Roman" w:cs="Times New Roman"/>
          <w:sz w:val="28"/>
          <w:szCs w:val="28"/>
          <w:lang w:eastAsia="ru-RU"/>
        </w:rPr>
        <w:t>:</w:t>
      </w:r>
    </w:p>
    <w:p w:rsidR="00386615" w:rsidRPr="00386615" w:rsidRDefault="00386615" w:rsidP="00386615">
      <w:pPr>
        <w:widowControl w:val="0"/>
        <w:autoSpaceDE w:val="0"/>
        <w:autoSpaceDN w:val="0"/>
        <w:adjustRightInd w:val="0"/>
        <w:spacing w:after="0" w:line="288" w:lineRule="auto"/>
        <w:ind w:firstLine="709"/>
        <w:jc w:val="both"/>
        <w:rPr>
          <w:rFonts w:ascii="Times New Roman" w:eastAsia="Times New Roman" w:hAnsi="Times New Roman" w:cs="Times New Roman"/>
          <w:b/>
          <w:i/>
          <w:sz w:val="28"/>
          <w:szCs w:val="28"/>
          <w:lang w:eastAsia="ru-RU"/>
        </w:rPr>
      </w:pPr>
      <w:r w:rsidRPr="00386615">
        <w:rPr>
          <w:rFonts w:ascii="Times New Roman" w:eastAsia="Times New Roman" w:hAnsi="Times New Roman" w:cs="Times New Roman"/>
          <w:b/>
          <w:i/>
          <w:sz w:val="28"/>
          <w:szCs w:val="28"/>
          <w:lang w:eastAsia="ru-RU"/>
        </w:rPr>
        <w:t>снизились цены:</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b/>
          <w:sz w:val="28"/>
          <w:szCs w:val="28"/>
          <w:lang w:eastAsia="ru-RU"/>
        </w:rPr>
      </w:pPr>
      <w:r w:rsidRPr="00386615">
        <w:rPr>
          <w:rFonts w:ascii="Times New Roman" w:eastAsia="Times New Roman" w:hAnsi="Times New Roman" w:cs="Times New Roman"/>
          <w:b/>
          <w:sz w:val="28"/>
          <w:szCs w:val="28"/>
          <w:lang w:eastAsia="ru-RU"/>
        </w:rPr>
        <w:t xml:space="preserve">в диапазоне до 15% </w:t>
      </w:r>
      <w:proofErr w:type="gramStart"/>
      <w:r w:rsidRPr="00386615">
        <w:rPr>
          <w:rFonts w:ascii="Times New Roman" w:eastAsia="Times New Roman" w:hAnsi="Times New Roman" w:cs="Times New Roman"/>
          <w:b/>
          <w:sz w:val="28"/>
          <w:szCs w:val="28"/>
          <w:lang w:eastAsia="ru-RU"/>
        </w:rPr>
        <w:t>на</w:t>
      </w:r>
      <w:proofErr w:type="gramEnd"/>
      <w:r w:rsidRPr="00386615">
        <w:rPr>
          <w:rFonts w:ascii="Times New Roman" w:eastAsia="Times New Roman" w:hAnsi="Times New Roman" w:cs="Times New Roman"/>
          <w:b/>
          <w:sz w:val="28"/>
          <w:szCs w:val="28"/>
          <w:lang w:eastAsia="ru-RU"/>
        </w:rPr>
        <w:t>:</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хлеб и хлебобулочные изделия - 46,55 рублей (на 1,36%, 16 место среди муниципальных образований автономного округа);</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яблоки – 90,25 рублей (на 1,60%, 19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куры – 163,68 рублей (1,71%, 22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яйца куриные - 63,08 рублей (на 1,8%, 20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мука – 31,90 рублей (на 2,42%, 9 место);</w:t>
      </w:r>
    </w:p>
    <w:p w:rsidR="00386615" w:rsidRPr="00386615" w:rsidRDefault="00386615" w:rsidP="0038661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пшено – 36,56 рублей (на 3,76%, 10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свинину – 244,54 рублей (на 4,49%, 16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масло подсолнечное – 84,92 рублей (на 10,57 %, 17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b/>
          <w:i/>
          <w:sz w:val="28"/>
          <w:szCs w:val="28"/>
          <w:lang w:eastAsia="ru-RU"/>
        </w:rPr>
      </w:pPr>
      <w:r w:rsidRPr="00386615">
        <w:rPr>
          <w:rFonts w:ascii="Times New Roman" w:eastAsia="Times New Roman" w:hAnsi="Times New Roman" w:cs="Times New Roman"/>
          <w:b/>
          <w:i/>
          <w:sz w:val="28"/>
          <w:szCs w:val="28"/>
          <w:lang w:eastAsia="ru-RU"/>
        </w:rPr>
        <w:t>остались цены на прежнем уровне:</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lastRenderedPageBreak/>
        <w:t>рыбу – 109,75 рублей (16 место);</w:t>
      </w:r>
    </w:p>
    <w:p w:rsidR="00386615" w:rsidRPr="00386615" w:rsidRDefault="00386615" w:rsidP="0038661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соль – 15,00 рублей (15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крупа гречневая – 46,91 рублей (16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вермишель – 43,64 рублей (7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proofErr w:type="gramStart"/>
      <w:r w:rsidRPr="00386615">
        <w:rPr>
          <w:rFonts w:ascii="Times New Roman" w:eastAsia="Times New Roman" w:hAnsi="Times New Roman" w:cs="Times New Roman"/>
          <w:sz w:val="28"/>
          <w:szCs w:val="28"/>
          <w:lang w:eastAsia="ru-RU"/>
        </w:rPr>
        <w:t>мясо баранины</w:t>
      </w:r>
      <w:proofErr w:type="gramEnd"/>
      <w:r w:rsidRPr="00386615">
        <w:rPr>
          <w:rFonts w:ascii="Times New Roman" w:eastAsia="Times New Roman" w:hAnsi="Times New Roman" w:cs="Times New Roman"/>
          <w:sz w:val="28"/>
          <w:szCs w:val="28"/>
          <w:lang w:eastAsia="ru-RU"/>
        </w:rPr>
        <w:t xml:space="preserve"> – 360 рублей (22 место);</w:t>
      </w:r>
    </w:p>
    <w:p w:rsidR="00386615" w:rsidRPr="00386615" w:rsidRDefault="00386615" w:rsidP="00386615">
      <w:pPr>
        <w:widowControl w:val="0"/>
        <w:autoSpaceDE w:val="0"/>
        <w:autoSpaceDN w:val="0"/>
        <w:adjustRightInd w:val="0"/>
        <w:spacing w:after="0" w:line="288" w:lineRule="auto"/>
        <w:ind w:firstLine="709"/>
        <w:jc w:val="both"/>
        <w:rPr>
          <w:rFonts w:ascii="Times New Roman" w:eastAsia="Times New Roman" w:hAnsi="Times New Roman" w:cs="Times New Roman"/>
          <w:b/>
          <w:i/>
          <w:sz w:val="28"/>
          <w:szCs w:val="28"/>
          <w:lang w:eastAsia="ru-RU"/>
        </w:rPr>
      </w:pPr>
      <w:r w:rsidRPr="00386615">
        <w:rPr>
          <w:rFonts w:ascii="Times New Roman" w:eastAsia="Times New Roman" w:hAnsi="Times New Roman" w:cs="Times New Roman"/>
          <w:b/>
          <w:i/>
          <w:sz w:val="28"/>
          <w:szCs w:val="28"/>
          <w:lang w:eastAsia="ru-RU"/>
        </w:rPr>
        <w:t>повысились цены:</w:t>
      </w:r>
    </w:p>
    <w:p w:rsidR="00386615" w:rsidRPr="00386615" w:rsidRDefault="00386615" w:rsidP="00386615">
      <w:pPr>
        <w:widowControl w:val="0"/>
        <w:autoSpaceDE w:val="0"/>
        <w:autoSpaceDN w:val="0"/>
        <w:adjustRightInd w:val="0"/>
        <w:spacing w:after="0" w:line="288" w:lineRule="auto"/>
        <w:ind w:firstLine="709"/>
        <w:jc w:val="both"/>
        <w:rPr>
          <w:rFonts w:ascii="Times New Roman" w:eastAsia="Times New Roman" w:hAnsi="Times New Roman" w:cs="Times New Roman"/>
          <w:b/>
          <w:sz w:val="28"/>
          <w:szCs w:val="28"/>
          <w:lang w:eastAsia="ru-RU"/>
        </w:rPr>
      </w:pPr>
      <w:r w:rsidRPr="00386615">
        <w:rPr>
          <w:rFonts w:ascii="Times New Roman" w:eastAsia="Times New Roman" w:hAnsi="Times New Roman" w:cs="Times New Roman"/>
          <w:b/>
          <w:sz w:val="28"/>
          <w:szCs w:val="28"/>
          <w:lang w:eastAsia="ru-RU"/>
        </w:rPr>
        <w:t xml:space="preserve">в диапазоне до 15% </w:t>
      </w:r>
      <w:proofErr w:type="gramStart"/>
      <w:r w:rsidRPr="00386615">
        <w:rPr>
          <w:rFonts w:ascii="Times New Roman" w:eastAsia="Times New Roman" w:hAnsi="Times New Roman" w:cs="Times New Roman"/>
          <w:b/>
          <w:sz w:val="28"/>
          <w:szCs w:val="28"/>
          <w:lang w:eastAsia="ru-RU"/>
        </w:rPr>
        <w:t>на</w:t>
      </w:r>
      <w:proofErr w:type="gramEnd"/>
      <w:r w:rsidRPr="00386615">
        <w:rPr>
          <w:rFonts w:ascii="Times New Roman" w:eastAsia="Times New Roman" w:hAnsi="Times New Roman" w:cs="Times New Roman"/>
          <w:b/>
          <w:sz w:val="28"/>
          <w:szCs w:val="28"/>
          <w:lang w:eastAsia="ru-RU"/>
        </w:rPr>
        <w:t>:</w:t>
      </w:r>
    </w:p>
    <w:p w:rsidR="00386615" w:rsidRPr="00386615" w:rsidRDefault="00386615" w:rsidP="0038661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рис – 54,64 рублей (на 1,11%, 14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хлеб ржаной - 47,89 рублей (на 2,2%, 19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мясо говядины – 313,41 рублей (на 3,21%, 22 место);</w:t>
      </w:r>
    </w:p>
    <w:p w:rsidR="00386615" w:rsidRPr="00386615" w:rsidRDefault="00386615" w:rsidP="0038661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сахар – песок – 47,15 рублей (на 3,38%, на 18 месте);</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масло сливочное – 182,15 рублей (на 4,06%, - 5 место);</w:t>
      </w:r>
    </w:p>
    <w:p w:rsidR="00386615" w:rsidRPr="00386615" w:rsidRDefault="00386615" w:rsidP="0038661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картофель – 26,29 рублей (на 9,91%, 3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молоко пастеризованное – 56,98 рублей (на 10,38 %, 15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водку отечественного производства – 458,03 рублей (на 10,8%, 15 место);</w:t>
      </w:r>
    </w:p>
    <w:p w:rsidR="00386615" w:rsidRPr="00386615" w:rsidRDefault="00386615" w:rsidP="00386615">
      <w:pPr>
        <w:widowControl w:val="0"/>
        <w:autoSpaceDE w:val="0"/>
        <w:autoSpaceDN w:val="0"/>
        <w:adjustRightInd w:val="0"/>
        <w:spacing w:after="0" w:line="288" w:lineRule="auto"/>
        <w:ind w:firstLine="709"/>
        <w:jc w:val="both"/>
        <w:rPr>
          <w:rFonts w:ascii="Times New Roman" w:eastAsia="Times New Roman" w:hAnsi="Times New Roman" w:cs="Times New Roman"/>
          <w:b/>
          <w:sz w:val="28"/>
          <w:szCs w:val="28"/>
          <w:lang w:eastAsia="ru-RU"/>
        </w:rPr>
      </w:pPr>
      <w:r w:rsidRPr="00386615">
        <w:rPr>
          <w:rFonts w:ascii="Times New Roman" w:eastAsia="Times New Roman" w:hAnsi="Times New Roman" w:cs="Times New Roman"/>
          <w:b/>
          <w:sz w:val="28"/>
          <w:szCs w:val="28"/>
          <w:lang w:eastAsia="ru-RU"/>
        </w:rPr>
        <w:t xml:space="preserve">в диапазоне свыше 15% </w:t>
      </w:r>
      <w:proofErr w:type="gramStart"/>
      <w:r w:rsidRPr="00386615">
        <w:rPr>
          <w:rFonts w:ascii="Times New Roman" w:eastAsia="Times New Roman" w:hAnsi="Times New Roman" w:cs="Times New Roman"/>
          <w:b/>
          <w:sz w:val="28"/>
          <w:szCs w:val="28"/>
          <w:lang w:eastAsia="ru-RU"/>
        </w:rPr>
        <w:t>на</w:t>
      </w:r>
      <w:proofErr w:type="gramEnd"/>
      <w:r w:rsidRPr="00386615">
        <w:rPr>
          <w:rFonts w:ascii="Times New Roman" w:eastAsia="Times New Roman" w:hAnsi="Times New Roman" w:cs="Times New Roman"/>
          <w:b/>
          <w:sz w:val="28"/>
          <w:szCs w:val="28"/>
          <w:lang w:eastAsia="ru-RU"/>
        </w:rPr>
        <w:t>:</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морковь – 33,11 рублей (на 17,2%, 13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лук  – 37,42 рублей (на 22,4%, 20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капусту – 32,40 рублей (на 24,8%, 20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молоко стерилизованное – 66,41 рублей (на 28,4 %, 22 место);</w:t>
      </w:r>
    </w:p>
    <w:p w:rsidR="00386615" w:rsidRPr="00386615" w:rsidRDefault="00386615" w:rsidP="00386615">
      <w:pPr>
        <w:widowControl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чай – 324</w:t>
      </w:r>
      <w:r>
        <w:rPr>
          <w:rFonts w:ascii="Times New Roman" w:eastAsia="Times New Roman" w:hAnsi="Times New Roman" w:cs="Times New Roman"/>
          <w:sz w:val="28"/>
          <w:szCs w:val="28"/>
          <w:lang w:eastAsia="ru-RU"/>
        </w:rPr>
        <w:t>,07 рублей (на 50,8 %, 5 место).</w:t>
      </w:r>
    </w:p>
    <w:p w:rsidR="00F77C95" w:rsidRPr="00386615" w:rsidRDefault="00F77C95" w:rsidP="0038661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386615">
        <w:rPr>
          <w:rFonts w:ascii="Times New Roman" w:eastAsia="Times New Roman" w:hAnsi="Times New Roman" w:cs="Times New Roman"/>
          <w:sz w:val="28"/>
          <w:szCs w:val="28"/>
          <w:lang w:eastAsia="ru-RU"/>
        </w:rPr>
        <w:t>Основная причина изменения розничных цен – изменение закупочных цен.</w:t>
      </w:r>
    </w:p>
    <w:p w:rsidR="001A0193" w:rsidRPr="00386615" w:rsidRDefault="001A0193" w:rsidP="00386615">
      <w:pPr>
        <w:widowControl w:val="0"/>
        <w:autoSpaceDE w:val="0"/>
        <w:autoSpaceDN w:val="0"/>
        <w:adjustRightInd w:val="0"/>
        <w:spacing w:after="0" w:line="288" w:lineRule="auto"/>
        <w:ind w:firstLine="709"/>
        <w:jc w:val="both"/>
        <w:rPr>
          <w:rFonts w:ascii="Times New Roman" w:eastAsia="Times New Roman" w:hAnsi="Times New Roman" w:cs="Times New Roman"/>
          <w:i/>
          <w:sz w:val="28"/>
          <w:szCs w:val="28"/>
          <w:lang w:eastAsia="ru-RU"/>
        </w:rPr>
      </w:pPr>
      <w:r w:rsidRPr="00386615">
        <w:rPr>
          <w:rFonts w:ascii="Times New Roman" w:eastAsia="Times New Roman" w:hAnsi="Times New Roman" w:cs="Times New Roman"/>
          <w:i/>
          <w:sz w:val="28"/>
          <w:szCs w:val="28"/>
          <w:lang w:eastAsia="ru-RU"/>
        </w:rPr>
        <w:t>Защита прав потребителей</w:t>
      </w:r>
    </w:p>
    <w:p w:rsidR="00DF0E1E" w:rsidRPr="00DF0E1E" w:rsidRDefault="00DF0E1E" w:rsidP="00DF0E1E">
      <w:pPr>
        <w:widowControl w:val="0"/>
        <w:spacing w:after="0" w:line="288" w:lineRule="auto"/>
        <w:ind w:firstLine="709"/>
        <w:jc w:val="both"/>
        <w:rPr>
          <w:rFonts w:ascii="Times New Roman" w:eastAsia="Times New Roman" w:hAnsi="Times New Roman" w:cs="Times New Roman"/>
          <w:sz w:val="28"/>
          <w:szCs w:val="28"/>
          <w:lang w:eastAsia="ru-RU"/>
        </w:rPr>
      </w:pPr>
      <w:r w:rsidRPr="00DF0E1E">
        <w:rPr>
          <w:rFonts w:ascii="Times New Roman" w:eastAsia="Times New Roman" w:hAnsi="Times New Roman" w:cs="Times New Roman"/>
          <w:sz w:val="28"/>
          <w:szCs w:val="28"/>
          <w:lang w:eastAsia="ru-RU"/>
        </w:rPr>
        <w:t>В течение первого квартала 2014 года в администрацию Ханты-Мансийского района поступило 14 обращений потребителей или 82,3 % к аналогичному периоду  2013 года (17 обращений). Наибольший удельный вес среди всего количества обращений приходится на услуги торговли – 64 процента или 9  единиц.  2 обращения поступило на банковские услуги, по 1  на жилищно-коммунальные услуги и услуги  связи– 12 единиц, 1 – по прочим обращениям.</w:t>
      </w:r>
    </w:p>
    <w:p w:rsidR="00DF0E1E" w:rsidRPr="00DF0E1E" w:rsidRDefault="00DF0E1E" w:rsidP="00DF0E1E">
      <w:pPr>
        <w:widowControl w:val="0"/>
        <w:spacing w:after="0" w:line="288" w:lineRule="auto"/>
        <w:ind w:firstLine="709"/>
        <w:jc w:val="both"/>
        <w:rPr>
          <w:rFonts w:ascii="Times New Roman" w:eastAsia="Times New Roman" w:hAnsi="Times New Roman" w:cs="Times New Roman"/>
          <w:sz w:val="28"/>
          <w:szCs w:val="28"/>
          <w:lang w:eastAsia="ru-RU"/>
        </w:rPr>
      </w:pPr>
      <w:r w:rsidRPr="00DF0E1E">
        <w:rPr>
          <w:rFonts w:ascii="Times New Roman" w:eastAsia="Times New Roman" w:hAnsi="Times New Roman" w:cs="Times New Roman"/>
          <w:sz w:val="28"/>
          <w:szCs w:val="28"/>
          <w:lang w:eastAsia="ru-RU"/>
        </w:rPr>
        <w:t xml:space="preserve">Из  5 предъявленных требований потребителей к продавцу или исполнителю услуг, 1 удовлетворено в добровольном порядке. </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kern w:val="2"/>
          <w:sz w:val="28"/>
          <w:szCs w:val="28"/>
          <w:lang w:eastAsia="ru-RU"/>
        </w:rPr>
      </w:pPr>
    </w:p>
    <w:p w:rsidR="001A0193" w:rsidRPr="00EB211B"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caps/>
          <w:sz w:val="28"/>
          <w:szCs w:val="28"/>
          <w:lang w:eastAsia="ru-RU"/>
        </w:rPr>
      </w:pPr>
      <w:r w:rsidRPr="00EB211B">
        <w:rPr>
          <w:rFonts w:ascii="Times New Roman" w:eastAsia="Times New Roman" w:hAnsi="Times New Roman" w:cs="Times New Roman"/>
          <w:caps/>
          <w:sz w:val="28"/>
          <w:szCs w:val="28"/>
          <w:lang w:eastAsia="ru-RU"/>
        </w:rPr>
        <w:t>ТРУД И Занятость населения</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 xml:space="preserve">По данным казенного учреждения Ханты-Мансийского автономного округа – Югры «Ханты-Мансийский Центр занятости населения» (далее – </w:t>
      </w:r>
      <w:r w:rsidRPr="00953A85">
        <w:rPr>
          <w:rFonts w:ascii="Times New Roman" w:eastAsia="Times New Roman" w:hAnsi="Times New Roman" w:cs="Times New Roman"/>
          <w:sz w:val="28"/>
          <w:szCs w:val="28"/>
          <w:lang w:eastAsia="ru-RU"/>
        </w:rPr>
        <w:lastRenderedPageBreak/>
        <w:t>Центр занятости) численность безработных</w:t>
      </w:r>
      <w:r>
        <w:rPr>
          <w:rFonts w:ascii="Times New Roman" w:eastAsia="Times New Roman" w:hAnsi="Times New Roman" w:cs="Times New Roman"/>
          <w:sz w:val="28"/>
          <w:szCs w:val="28"/>
          <w:lang w:eastAsia="ru-RU"/>
        </w:rPr>
        <w:t xml:space="preserve"> граждан, состоящих на регистра</w:t>
      </w:r>
      <w:r w:rsidRPr="00953A85">
        <w:rPr>
          <w:rFonts w:ascii="Times New Roman" w:eastAsia="Times New Roman" w:hAnsi="Times New Roman" w:cs="Times New Roman"/>
          <w:sz w:val="28"/>
          <w:szCs w:val="28"/>
          <w:lang w:eastAsia="ru-RU"/>
        </w:rPr>
        <w:t>ционном учете, на 01.04.2014 составила 185 человек, что на 74 человека меньше аналогичного показателя 2013 года. Численность граждан, обратившихся в Центр занятости за содействием в поиске подходящей работы, за отчетный период составила 240 человек, трудоустроено 49 человек. Соответственно на 01 апреля 2014 года снизился уровень регистрируемой безработицы до 1,02% (01 апреля 2013 года – 1,44%).</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i/>
          <w:sz w:val="28"/>
          <w:szCs w:val="28"/>
          <w:lang w:eastAsia="ru-RU"/>
        </w:rPr>
      </w:pPr>
      <w:r w:rsidRPr="00953A85">
        <w:rPr>
          <w:rFonts w:ascii="Times New Roman" w:eastAsia="Times New Roman" w:hAnsi="Times New Roman" w:cs="Times New Roman"/>
          <w:i/>
          <w:sz w:val="28"/>
          <w:szCs w:val="28"/>
          <w:lang w:eastAsia="ru-RU"/>
        </w:rPr>
        <w:t>Организация общественных работ</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Общественные работы, как правил</w:t>
      </w:r>
      <w:r>
        <w:rPr>
          <w:rFonts w:ascii="Times New Roman" w:eastAsia="Times New Roman" w:hAnsi="Times New Roman" w:cs="Times New Roman"/>
          <w:sz w:val="28"/>
          <w:szCs w:val="28"/>
          <w:lang w:eastAsia="ru-RU"/>
        </w:rPr>
        <w:t>о, обеспечивают сохранение моти</w:t>
      </w:r>
      <w:r w:rsidRPr="00953A85">
        <w:rPr>
          <w:rFonts w:ascii="Times New Roman" w:eastAsia="Times New Roman" w:hAnsi="Times New Roman" w:cs="Times New Roman"/>
          <w:sz w:val="28"/>
          <w:szCs w:val="28"/>
          <w:lang w:eastAsia="ru-RU"/>
        </w:rPr>
        <w:t>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преимущественно являются граждане, относящиеся к социально-незащищенным категориям.</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В первом квартале 2014 года Центром занятости заключено 14 договоров о совместной деятельности с работодателями района по организации и проведению оплачиваемых общественных работ для временного трудоустройства 312 граждан. Основными работодателями являются администрации сельских поселений и МАУ «Организационно-методический центр».</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 xml:space="preserve">В отчетном периоде 2014 года фактически принял участие в общественных работах 101 человек, из которых 65 – безработные (1 квартал 2013 года – 162 человека, </w:t>
      </w:r>
      <w:proofErr w:type="gramStart"/>
      <w:r w:rsidRPr="00953A85">
        <w:rPr>
          <w:rFonts w:ascii="Times New Roman" w:eastAsia="Times New Roman" w:hAnsi="Times New Roman" w:cs="Times New Roman"/>
          <w:sz w:val="28"/>
          <w:szCs w:val="28"/>
          <w:lang w:eastAsia="ru-RU"/>
        </w:rPr>
        <w:t>из</w:t>
      </w:r>
      <w:proofErr w:type="gramEnd"/>
      <w:r w:rsidRPr="00953A85">
        <w:rPr>
          <w:rFonts w:ascii="Times New Roman" w:eastAsia="Times New Roman" w:hAnsi="Times New Roman" w:cs="Times New Roman"/>
          <w:sz w:val="28"/>
          <w:szCs w:val="28"/>
          <w:lang w:eastAsia="ru-RU"/>
        </w:rPr>
        <w:t xml:space="preserve"> которых 73 – безработные). Основными видами выполняемых общественных работ стали ремонт и содержание объектов внешнего благоустройства поселков, подсобные работы.</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i/>
          <w:sz w:val="28"/>
          <w:szCs w:val="28"/>
          <w:lang w:eastAsia="ru-RU"/>
        </w:rPr>
      </w:pPr>
      <w:r w:rsidRPr="00953A85">
        <w:rPr>
          <w:rFonts w:ascii="Times New Roman" w:eastAsia="Times New Roman" w:hAnsi="Times New Roman" w:cs="Times New Roman"/>
          <w:i/>
          <w:sz w:val="28"/>
          <w:szCs w:val="28"/>
          <w:lang w:eastAsia="ru-RU"/>
        </w:rPr>
        <w:t>Организация временного трудоустройства несовершеннолетних граждан в возрасте от 14 до 18 лет</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Одним из приоритетных направлений активной политики занятости населения являются мероприятия по о</w:t>
      </w:r>
      <w:r>
        <w:rPr>
          <w:rFonts w:ascii="Times New Roman" w:eastAsia="Times New Roman" w:hAnsi="Times New Roman" w:cs="Times New Roman"/>
          <w:sz w:val="28"/>
          <w:szCs w:val="28"/>
          <w:lang w:eastAsia="ru-RU"/>
        </w:rPr>
        <w:t>рганизации временного трудо</w:t>
      </w:r>
      <w:r w:rsidRPr="00953A85">
        <w:rPr>
          <w:rFonts w:ascii="Times New Roman" w:eastAsia="Times New Roman" w:hAnsi="Times New Roman" w:cs="Times New Roman"/>
          <w:sz w:val="28"/>
          <w:szCs w:val="28"/>
          <w:lang w:eastAsia="ru-RU"/>
        </w:rPr>
        <w:t>устройства несовершеннолетних граждан в свободное от учебы время.</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sz w:val="20"/>
          <w:szCs w:val="28"/>
          <w:lang w:eastAsia="ru-RU"/>
        </w:rPr>
      </w:pPr>
      <w:r w:rsidRPr="00953A85">
        <w:rPr>
          <w:rFonts w:ascii="Times New Roman" w:eastAsia="Times New Roman" w:hAnsi="Times New Roman" w:cs="Times New Roman"/>
          <w:sz w:val="28"/>
          <w:szCs w:val="28"/>
          <w:lang w:eastAsia="ru-RU"/>
        </w:rPr>
        <w:t>С начала 2014 года заключено 11 договоров по организации временного трудоустройства несовершеннолетних граждан, которыми предусмотрено создание 510 рабочих мест для трудоустройства подростков.</w:t>
      </w:r>
      <w:r w:rsidRPr="00953A85">
        <w:rPr>
          <w:rFonts w:ascii="Times New Roman" w:eastAsia="Times New Roman" w:hAnsi="Times New Roman" w:cs="Times New Roman"/>
          <w:sz w:val="20"/>
          <w:szCs w:val="28"/>
          <w:lang w:eastAsia="ru-RU"/>
        </w:rPr>
        <w:t xml:space="preserve"> </w:t>
      </w:r>
      <w:r w:rsidRPr="00953A85">
        <w:rPr>
          <w:rFonts w:ascii="Times New Roman" w:eastAsia="Times New Roman" w:hAnsi="Times New Roman" w:cs="Times New Roman"/>
          <w:sz w:val="28"/>
          <w:szCs w:val="28"/>
          <w:lang w:eastAsia="ru-RU"/>
        </w:rPr>
        <w:t>Фактически приняли участие в мероприятии 12 человек.</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i/>
          <w:sz w:val="28"/>
          <w:szCs w:val="28"/>
          <w:lang w:eastAsia="ru-RU"/>
        </w:rPr>
      </w:pPr>
      <w:r w:rsidRPr="00953A85">
        <w:rPr>
          <w:rFonts w:ascii="Times New Roman" w:eastAsia="Times New Roman" w:hAnsi="Times New Roman" w:cs="Times New Roman"/>
          <w:i/>
          <w:sz w:val="28"/>
          <w:szCs w:val="28"/>
          <w:lang w:eastAsia="ru-RU"/>
        </w:rPr>
        <w:t>Организация временного трудоустройства безработных граждан, испытывающих трудности в поиске работы</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 xml:space="preserve">Для реализации данного направления в 2014 году заключено 9 договоров, которыми предусмотрено создание 42 рабочих мест. К участию в мероприятии в отчетном периоде приступили 10 граждан (1 квартал 2013 </w:t>
      </w:r>
      <w:r w:rsidRPr="00953A85">
        <w:rPr>
          <w:rFonts w:ascii="Times New Roman" w:eastAsia="Times New Roman" w:hAnsi="Times New Roman" w:cs="Times New Roman"/>
          <w:sz w:val="28"/>
          <w:szCs w:val="28"/>
          <w:lang w:eastAsia="ru-RU"/>
        </w:rPr>
        <w:lastRenderedPageBreak/>
        <w:t xml:space="preserve">года – 12 человек). </w:t>
      </w:r>
    </w:p>
    <w:p w:rsidR="00953A85" w:rsidRPr="00953A85" w:rsidRDefault="00953A85" w:rsidP="00953A85">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 xml:space="preserve">Общая сумма средств по договорам временного трудоустройства граждан составила 12 069,9 тыс. рублей, в том числе на организацию общественных работ – 8 589,5 тыс. рублей, временного трудоустройства несовершеннолетних – 1 315,2 тыс. рублей, испытывающих трудности в поиске работы – 2 165,2 тыс. рублей. </w:t>
      </w:r>
    </w:p>
    <w:p w:rsidR="00953A85" w:rsidRPr="00953A85" w:rsidRDefault="00953A85" w:rsidP="005A3748">
      <w:pPr>
        <w:widowControl w:val="0"/>
        <w:autoSpaceDE w:val="0"/>
        <w:autoSpaceDN w:val="0"/>
        <w:adjustRightInd w:val="0"/>
        <w:spacing w:after="0" w:line="288" w:lineRule="auto"/>
        <w:ind w:firstLine="709"/>
        <w:jc w:val="both"/>
        <w:rPr>
          <w:rFonts w:ascii="Times New Roman" w:eastAsia="Times New Roman" w:hAnsi="Times New Roman" w:cs="Times New Roman"/>
          <w:i/>
          <w:sz w:val="28"/>
          <w:szCs w:val="28"/>
          <w:lang w:eastAsia="ru-RU"/>
        </w:rPr>
      </w:pPr>
      <w:proofErr w:type="spellStart"/>
      <w:r w:rsidRPr="00953A85">
        <w:rPr>
          <w:rFonts w:ascii="Times New Roman" w:eastAsia="Times New Roman" w:hAnsi="Times New Roman" w:cs="Times New Roman"/>
          <w:i/>
          <w:sz w:val="28"/>
          <w:szCs w:val="28"/>
          <w:lang w:eastAsia="ru-RU"/>
        </w:rPr>
        <w:t>Самозанятость</w:t>
      </w:r>
      <w:proofErr w:type="spellEnd"/>
      <w:r w:rsidRPr="00953A85">
        <w:rPr>
          <w:rFonts w:ascii="Times New Roman" w:eastAsia="Times New Roman" w:hAnsi="Times New Roman" w:cs="Times New Roman"/>
          <w:i/>
          <w:sz w:val="28"/>
          <w:szCs w:val="28"/>
          <w:lang w:eastAsia="ru-RU"/>
        </w:rPr>
        <w:t xml:space="preserve"> </w:t>
      </w:r>
    </w:p>
    <w:p w:rsidR="000760C3" w:rsidRPr="00953A85" w:rsidRDefault="000760C3" w:rsidP="000760C3">
      <w:pPr>
        <w:widowControl w:val="0"/>
        <w:autoSpaceDE w:val="0"/>
        <w:autoSpaceDN w:val="0"/>
        <w:adjustRightInd w:val="0"/>
        <w:spacing w:after="0" w:line="288" w:lineRule="auto"/>
        <w:ind w:firstLine="709"/>
        <w:jc w:val="both"/>
        <w:rPr>
          <w:rFonts w:ascii="Times New Roman" w:eastAsia="Times New Roman" w:hAnsi="Times New Roman" w:cs="Times New Roman"/>
          <w:bCs/>
          <w:sz w:val="28"/>
          <w:szCs w:val="28"/>
          <w:lang w:eastAsia="ru-RU"/>
        </w:rPr>
      </w:pPr>
      <w:r w:rsidRPr="00953A85">
        <w:rPr>
          <w:rFonts w:ascii="Times New Roman" w:eastAsia="Times New Roman" w:hAnsi="Times New Roman" w:cs="Times New Roman"/>
          <w:sz w:val="28"/>
          <w:szCs w:val="28"/>
          <w:lang w:eastAsia="ru-RU"/>
        </w:rPr>
        <w:t>В 2014 году одним из значимых</w:t>
      </w:r>
      <w:r w:rsidRPr="00953A85">
        <w:rPr>
          <w:rFonts w:ascii="Times New Roman" w:eastAsia="Times New Roman" w:hAnsi="Times New Roman" w:cs="Times New Roman"/>
          <w:bCs/>
          <w:sz w:val="28"/>
          <w:szCs w:val="28"/>
          <w:lang w:eastAsia="ru-RU"/>
        </w:rPr>
        <w:t xml:space="preserve"> направлений политики занятости Ханты-Мансийского района являются мероприятия по организации предпринимательской деятельности гражданами, из числа безработных граждан, состоящих на учете в Центре занятости. </w:t>
      </w:r>
    </w:p>
    <w:p w:rsidR="00953A85" w:rsidRPr="00953A85" w:rsidRDefault="00953A85" w:rsidP="005A3748">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В рамках Программ содействия занятости населения Ханты-Мансийского автономного округа – Югры в течение 1 квартала 2014 года 8 безработных граждан заключили договоры о предоставлении субсидии на организацию собственного дела. Кроме того, 5 индивидуальных предпринимателей заключили договоры на создание 9 дополнительных рабочих мест, фактически на созданные рабочие места принято 4 безработных граждан.</w:t>
      </w:r>
    </w:p>
    <w:p w:rsidR="00953A85" w:rsidRPr="00953A85" w:rsidRDefault="00953A85" w:rsidP="005A3748">
      <w:pPr>
        <w:spacing w:after="0" w:line="288" w:lineRule="auto"/>
        <w:ind w:firstLine="709"/>
        <w:contextualSpacing/>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В целях активизации работы с субъектами малого предпринимательства и безработными гражданами утвержден график выездных мероприятий в населенные пункты района с участием специалистов комитета экономической политики администрации, Центра занятости населения, Фонда поддержки предпринимательства Югры. В течение 1 квартала 2014 года проведены выездные консультации в 16 населенных пунктах района. Проинформированы об услугах Центра занятости, возможностях участия в мероприятиях программ автономного округа, действующих формах поддержки субъектов малого предпринимательства 152 человека.</w:t>
      </w:r>
    </w:p>
    <w:p w:rsidR="00953A85" w:rsidRPr="00953A85" w:rsidRDefault="00953A85" w:rsidP="005A3748">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 xml:space="preserve">По-прежнему характерной чертой рынка труда Ханты-Мансийского района является квалификационное несоответствие спроса и предложения рабочей силы. Работодатели нуждаются в специалистах с профессиональным образованием, наличием смежных профессий, опытом работы, что часто отсутствует у безработных граждан, состоящих на учете в Центре занятости. Профессиональное обучение, переподготовка кадров и повышение квалификации приобретают приоритетное значение в системе мер по повышению качества рабочей силы. План по </w:t>
      </w:r>
      <w:proofErr w:type="spellStart"/>
      <w:r w:rsidRPr="00953A85">
        <w:rPr>
          <w:rFonts w:ascii="Times New Roman" w:eastAsia="Times New Roman" w:hAnsi="Times New Roman" w:cs="Times New Roman"/>
          <w:sz w:val="28"/>
          <w:szCs w:val="28"/>
          <w:lang w:eastAsia="ru-RU"/>
        </w:rPr>
        <w:t>профобучению</w:t>
      </w:r>
      <w:proofErr w:type="spellEnd"/>
      <w:r w:rsidRPr="00953A85">
        <w:rPr>
          <w:rFonts w:ascii="Times New Roman" w:eastAsia="Times New Roman" w:hAnsi="Times New Roman" w:cs="Times New Roman"/>
          <w:sz w:val="28"/>
          <w:szCs w:val="28"/>
          <w:lang w:eastAsia="ru-RU"/>
        </w:rPr>
        <w:t xml:space="preserve"> безработных граждан на 2014 год составляет 55 человек. В течение 1 квартала 2014 года приступили к обучению 4 человека по специальностям: повар, охранник 4 </w:t>
      </w:r>
      <w:r w:rsidRPr="00953A85">
        <w:rPr>
          <w:rFonts w:ascii="Times New Roman" w:eastAsia="Times New Roman" w:hAnsi="Times New Roman" w:cs="Times New Roman"/>
          <w:sz w:val="28"/>
          <w:szCs w:val="28"/>
          <w:lang w:eastAsia="ru-RU"/>
        </w:rPr>
        <w:lastRenderedPageBreak/>
        <w:t xml:space="preserve">разряда, слесарь </w:t>
      </w:r>
      <w:proofErr w:type="spellStart"/>
      <w:r w:rsidRPr="00953A85">
        <w:rPr>
          <w:rFonts w:ascii="Times New Roman" w:eastAsia="Times New Roman" w:hAnsi="Times New Roman" w:cs="Times New Roman"/>
          <w:sz w:val="28"/>
          <w:szCs w:val="28"/>
          <w:lang w:eastAsia="ru-RU"/>
        </w:rPr>
        <w:t>КИПиА</w:t>
      </w:r>
      <w:proofErr w:type="spellEnd"/>
      <w:r w:rsidRPr="00953A85">
        <w:rPr>
          <w:rFonts w:ascii="Times New Roman" w:eastAsia="Times New Roman" w:hAnsi="Times New Roman" w:cs="Times New Roman"/>
          <w:sz w:val="28"/>
          <w:szCs w:val="28"/>
          <w:lang w:eastAsia="ru-RU"/>
        </w:rPr>
        <w:t>.</w:t>
      </w:r>
    </w:p>
    <w:p w:rsidR="00953A85" w:rsidRPr="00953A85" w:rsidRDefault="00953A85" w:rsidP="005A3748">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53A85">
        <w:rPr>
          <w:rFonts w:ascii="Times New Roman" w:eastAsia="Times New Roman" w:hAnsi="Times New Roman" w:cs="Times New Roman"/>
          <w:sz w:val="28"/>
          <w:szCs w:val="28"/>
          <w:lang w:eastAsia="ru-RU"/>
        </w:rPr>
        <w:t>Реализация программных мероприятий в области содействия занятости населения позволила улучшить показатели рынка труда Ханты-Мансийского района, достигнутые в аналогичном периоде 2013 года.</w:t>
      </w:r>
    </w:p>
    <w:p w:rsidR="001A0193" w:rsidRPr="00A924FB" w:rsidRDefault="001A0193" w:rsidP="001A0193">
      <w:pPr>
        <w:widowControl w:val="0"/>
        <w:autoSpaceDE w:val="0"/>
        <w:autoSpaceDN w:val="0"/>
        <w:adjustRightInd w:val="0"/>
        <w:spacing w:after="0" w:line="288" w:lineRule="auto"/>
        <w:jc w:val="both"/>
        <w:rPr>
          <w:rFonts w:ascii="Times New Roman" w:eastAsia="Times New Roman" w:hAnsi="Times New Roman" w:cs="Times New Roman"/>
          <w:color w:val="FF0000"/>
          <w:sz w:val="28"/>
          <w:szCs w:val="28"/>
          <w:lang w:eastAsia="ru-RU"/>
        </w:rPr>
      </w:pPr>
    </w:p>
    <w:p w:rsidR="001A0193" w:rsidRPr="00194140"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194140">
        <w:rPr>
          <w:rFonts w:ascii="Times New Roman" w:eastAsia="Times New Roman" w:hAnsi="Times New Roman" w:cs="Times New Roman"/>
          <w:sz w:val="28"/>
          <w:szCs w:val="28"/>
          <w:lang w:eastAsia="ru-RU"/>
        </w:rPr>
        <w:t>ОБРАЗОВАНИЕ</w:t>
      </w:r>
    </w:p>
    <w:p w:rsidR="001A0193" w:rsidRPr="00A924FB" w:rsidRDefault="001A0193" w:rsidP="001A0193">
      <w:pPr>
        <w:spacing w:after="0" w:line="288" w:lineRule="auto"/>
        <w:ind w:firstLine="851"/>
        <w:jc w:val="both"/>
        <w:rPr>
          <w:rFonts w:ascii="Times New Roman" w:eastAsia="Times New Roman" w:hAnsi="Times New Roman" w:cs="Times New Roman"/>
          <w:strike/>
          <w:color w:val="FF0000"/>
          <w:sz w:val="28"/>
          <w:szCs w:val="28"/>
          <w:lang w:eastAsia="ru-RU"/>
        </w:rPr>
      </w:pPr>
      <w:r w:rsidRPr="00730363">
        <w:rPr>
          <w:rFonts w:ascii="Times New Roman" w:eastAsia="Times New Roman" w:hAnsi="Times New Roman" w:cs="Times New Roman"/>
          <w:sz w:val="28"/>
          <w:szCs w:val="28"/>
          <w:lang w:eastAsia="ru-RU"/>
        </w:rPr>
        <w:t xml:space="preserve">Образовательная сеть района представлена 46 образовательными учреждениями (23 школы, 22 детских дошкольных учреждения, 1 учреждение дополнительного образования детей), что на 3 учреждения меньше, чем </w:t>
      </w:r>
      <w:r w:rsidR="00730363" w:rsidRPr="00730363">
        <w:rPr>
          <w:rFonts w:ascii="Times New Roman" w:eastAsia="Times New Roman" w:hAnsi="Times New Roman" w:cs="Times New Roman"/>
          <w:sz w:val="28"/>
          <w:szCs w:val="28"/>
          <w:lang w:eastAsia="ru-RU"/>
        </w:rPr>
        <w:t>в аналогичном периоде 2013 года</w:t>
      </w:r>
      <w:r w:rsidR="001263AE" w:rsidRPr="00730363">
        <w:rPr>
          <w:rFonts w:ascii="Times New Roman" w:eastAsia="Times New Roman" w:hAnsi="Times New Roman" w:cs="Times New Roman"/>
          <w:sz w:val="28"/>
          <w:szCs w:val="28"/>
          <w:lang w:eastAsia="ru-RU"/>
        </w:rPr>
        <w:t xml:space="preserve">. </w:t>
      </w:r>
      <w:proofErr w:type="gramStart"/>
      <w:r w:rsidRPr="00730363">
        <w:rPr>
          <w:rFonts w:ascii="Times New Roman" w:eastAsia="Times New Roman" w:hAnsi="Times New Roman" w:cs="Times New Roman"/>
          <w:sz w:val="28"/>
          <w:szCs w:val="28"/>
          <w:lang w:eastAsia="ru-RU"/>
        </w:rPr>
        <w:t xml:space="preserve">В </w:t>
      </w:r>
      <w:r w:rsidR="00A52BB0" w:rsidRPr="00730363">
        <w:rPr>
          <w:rFonts w:ascii="Times New Roman" w:eastAsia="Times New Roman" w:hAnsi="Times New Roman" w:cs="Times New Roman"/>
          <w:sz w:val="28"/>
          <w:szCs w:val="28"/>
          <w:lang w:eastAsia="ru-RU"/>
        </w:rPr>
        <w:t>2013 году</w:t>
      </w:r>
      <w:r w:rsidR="00863A14" w:rsidRPr="00730363">
        <w:rPr>
          <w:rFonts w:ascii="Times New Roman" w:eastAsia="Times New Roman" w:hAnsi="Times New Roman" w:cs="Times New Roman"/>
          <w:sz w:val="28"/>
          <w:szCs w:val="28"/>
          <w:lang w:eastAsia="ru-RU"/>
        </w:rPr>
        <w:t xml:space="preserve"> реорганизованы:</w:t>
      </w:r>
      <w:r w:rsidRPr="00730363">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с. Елизарово путем присоединения к нему муниципального казенного образовательного учреждения «начальная </w:t>
      </w:r>
      <w:r w:rsidR="00863A14" w:rsidRPr="00730363">
        <w:rPr>
          <w:rFonts w:ascii="Times New Roman" w:eastAsia="Times New Roman" w:hAnsi="Times New Roman" w:cs="Times New Roman"/>
          <w:sz w:val="28"/>
          <w:szCs w:val="28"/>
          <w:lang w:eastAsia="ru-RU"/>
        </w:rPr>
        <w:t>школа-детский сад с. Елизарово»; общеобразовательное учреждение «Средняя общеобразовательная школа п. Кирпичный» путем присоединения к нему муниципального казенного образовательного учреждения «начальная школа-детский сад п. Кирпичный»;</w:t>
      </w:r>
      <w:proofErr w:type="gramEnd"/>
      <w:r w:rsidR="00231614" w:rsidRPr="00730363">
        <w:rPr>
          <w:rFonts w:ascii="Times New Roman" w:eastAsia="Times New Roman" w:hAnsi="Times New Roman" w:cs="Times New Roman"/>
          <w:sz w:val="28"/>
          <w:szCs w:val="28"/>
          <w:lang w:eastAsia="ru-RU"/>
        </w:rPr>
        <w:t xml:space="preserve"> </w:t>
      </w:r>
      <w:r w:rsidR="00863A14" w:rsidRPr="00730363">
        <w:rPr>
          <w:rFonts w:ascii="Times New Roman" w:eastAsia="Times New Roman" w:hAnsi="Times New Roman" w:cs="Times New Roman"/>
          <w:sz w:val="28"/>
          <w:szCs w:val="28"/>
          <w:lang w:eastAsia="ru-RU"/>
        </w:rPr>
        <w:t xml:space="preserve">общеобразовательное учреждение «Средняя общеобразовательная школа </w:t>
      </w:r>
      <w:proofErr w:type="spellStart"/>
      <w:r w:rsidR="00863A14" w:rsidRPr="00730363">
        <w:rPr>
          <w:rFonts w:ascii="Times New Roman" w:eastAsia="Times New Roman" w:hAnsi="Times New Roman" w:cs="Times New Roman"/>
          <w:sz w:val="28"/>
          <w:szCs w:val="28"/>
          <w:lang w:eastAsia="ru-RU"/>
        </w:rPr>
        <w:t>д</w:t>
      </w:r>
      <w:proofErr w:type="gramStart"/>
      <w:r w:rsidR="00863A14" w:rsidRPr="00730363">
        <w:rPr>
          <w:rFonts w:ascii="Times New Roman" w:eastAsia="Times New Roman" w:hAnsi="Times New Roman" w:cs="Times New Roman"/>
          <w:sz w:val="28"/>
          <w:szCs w:val="28"/>
          <w:lang w:eastAsia="ru-RU"/>
        </w:rPr>
        <w:t>.Ш</w:t>
      </w:r>
      <w:proofErr w:type="gramEnd"/>
      <w:r w:rsidR="00863A14" w:rsidRPr="00730363">
        <w:rPr>
          <w:rFonts w:ascii="Times New Roman" w:eastAsia="Times New Roman" w:hAnsi="Times New Roman" w:cs="Times New Roman"/>
          <w:sz w:val="28"/>
          <w:szCs w:val="28"/>
          <w:lang w:eastAsia="ru-RU"/>
        </w:rPr>
        <w:t>апша</w:t>
      </w:r>
      <w:proofErr w:type="spellEnd"/>
      <w:r w:rsidR="00863A14" w:rsidRPr="00730363">
        <w:rPr>
          <w:rFonts w:ascii="Times New Roman" w:eastAsia="Times New Roman" w:hAnsi="Times New Roman" w:cs="Times New Roman"/>
          <w:sz w:val="28"/>
          <w:szCs w:val="28"/>
          <w:lang w:eastAsia="ru-RU"/>
        </w:rPr>
        <w:t>» путем присоединения к нему муниципального казенного образовательного учреждения «начальная общеоб</w:t>
      </w:r>
      <w:r w:rsidR="005D6599" w:rsidRPr="00730363">
        <w:rPr>
          <w:rFonts w:ascii="Times New Roman" w:eastAsia="Times New Roman" w:hAnsi="Times New Roman" w:cs="Times New Roman"/>
          <w:sz w:val="28"/>
          <w:szCs w:val="28"/>
          <w:lang w:eastAsia="ru-RU"/>
        </w:rPr>
        <w:t xml:space="preserve">разовательная школа </w:t>
      </w:r>
      <w:proofErr w:type="spellStart"/>
      <w:r w:rsidR="005D6599" w:rsidRPr="00730363">
        <w:rPr>
          <w:rFonts w:ascii="Times New Roman" w:eastAsia="Times New Roman" w:hAnsi="Times New Roman" w:cs="Times New Roman"/>
          <w:sz w:val="28"/>
          <w:szCs w:val="28"/>
          <w:lang w:eastAsia="ru-RU"/>
        </w:rPr>
        <w:t>с.</w:t>
      </w:r>
      <w:r w:rsidR="00863A14" w:rsidRPr="00730363">
        <w:rPr>
          <w:rFonts w:ascii="Times New Roman" w:eastAsia="Times New Roman" w:hAnsi="Times New Roman" w:cs="Times New Roman"/>
          <w:sz w:val="28"/>
          <w:szCs w:val="28"/>
          <w:lang w:eastAsia="ru-RU"/>
        </w:rPr>
        <w:t>Зенково</w:t>
      </w:r>
      <w:proofErr w:type="spellEnd"/>
      <w:r w:rsidR="00863A14" w:rsidRPr="00730363">
        <w:rPr>
          <w:rFonts w:ascii="Times New Roman" w:eastAsia="Times New Roman" w:hAnsi="Times New Roman" w:cs="Times New Roman"/>
          <w:sz w:val="28"/>
          <w:szCs w:val="28"/>
          <w:lang w:eastAsia="ru-RU"/>
        </w:rPr>
        <w:t>».</w:t>
      </w:r>
    </w:p>
    <w:p w:rsidR="001A0193" w:rsidRPr="00730363" w:rsidRDefault="001A0193" w:rsidP="001A0193">
      <w:pPr>
        <w:widowControl w:val="0"/>
        <w:autoSpaceDE w:val="0"/>
        <w:autoSpaceDN w:val="0"/>
        <w:adjustRightInd w:val="0"/>
        <w:spacing w:after="0" w:line="288" w:lineRule="auto"/>
        <w:ind w:firstLine="851"/>
        <w:jc w:val="both"/>
        <w:rPr>
          <w:rFonts w:ascii="Times New Roman" w:eastAsia="Times New Roman" w:hAnsi="Times New Roman" w:cs="Times New Roman"/>
          <w:sz w:val="28"/>
          <w:szCs w:val="28"/>
          <w:lang w:eastAsia="ru-RU"/>
        </w:rPr>
      </w:pPr>
      <w:r w:rsidRPr="00730363">
        <w:rPr>
          <w:rFonts w:ascii="Times New Roman" w:eastAsia="Times New Roman" w:hAnsi="Times New Roman" w:cs="Times New Roman"/>
          <w:sz w:val="28"/>
          <w:szCs w:val="28"/>
          <w:lang w:eastAsia="ru-RU"/>
        </w:rPr>
        <w:t xml:space="preserve">На 01 </w:t>
      </w:r>
      <w:r w:rsidR="00730363" w:rsidRPr="00730363">
        <w:rPr>
          <w:rFonts w:ascii="Times New Roman" w:eastAsia="Times New Roman" w:hAnsi="Times New Roman" w:cs="Times New Roman"/>
          <w:sz w:val="28"/>
          <w:szCs w:val="28"/>
          <w:lang w:eastAsia="ru-RU"/>
        </w:rPr>
        <w:t xml:space="preserve">апреля </w:t>
      </w:r>
      <w:r w:rsidR="001263AE" w:rsidRPr="00730363">
        <w:rPr>
          <w:rFonts w:ascii="Times New Roman" w:eastAsia="Times New Roman" w:hAnsi="Times New Roman" w:cs="Times New Roman"/>
          <w:sz w:val="28"/>
          <w:szCs w:val="28"/>
          <w:lang w:eastAsia="ru-RU"/>
        </w:rPr>
        <w:t>2014</w:t>
      </w:r>
      <w:r w:rsidRPr="00730363">
        <w:rPr>
          <w:rFonts w:ascii="Times New Roman" w:eastAsia="Times New Roman" w:hAnsi="Times New Roman" w:cs="Times New Roman"/>
          <w:sz w:val="28"/>
          <w:szCs w:val="28"/>
          <w:lang w:eastAsia="ru-RU"/>
        </w:rPr>
        <w:t xml:space="preserve"> года в образовании Ханты-</w:t>
      </w:r>
      <w:r w:rsidR="001263AE" w:rsidRPr="00730363">
        <w:rPr>
          <w:rFonts w:ascii="Times New Roman" w:eastAsia="Times New Roman" w:hAnsi="Times New Roman" w:cs="Times New Roman"/>
          <w:sz w:val="28"/>
          <w:szCs w:val="28"/>
          <w:lang w:eastAsia="ru-RU"/>
        </w:rPr>
        <w:t>Мансийского района работ</w:t>
      </w:r>
      <w:r w:rsidR="00236606" w:rsidRPr="00730363">
        <w:rPr>
          <w:rFonts w:ascii="Times New Roman" w:eastAsia="Times New Roman" w:hAnsi="Times New Roman" w:cs="Times New Roman"/>
          <w:sz w:val="28"/>
          <w:szCs w:val="28"/>
          <w:lang w:eastAsia="ru-RU"/>
        </w:rPr>
        <w:t>ают 1</w:t>
      </w:r>
      <w:r w:rsidR="00231614" w:rsidRPr="00730363">
        <w:rPr>
          <w:rFonts w:ascii="Times New Roman" w:eastAsia="Times New Roman" w:hAnsi="Times New Roman" w:cs="Times New Roman"/>
          <w:sz w:val="28"/>
          <w:szCs w:val="28"/>
          <w:lang w:eastAsia="ru-RU"/>
        </w:rPr>
        <w:t xml:space="preserve"> </w:t>
      </w:r>
      <w:r w:rsidR="00236606" w:rsidRPr="00730363">
        <w:rPr>
          <w:rFonts w:ascii="Times New Roman" w:eastAsia="Times New Roman" w:hAnsi="Times New Roman" w:cs="Times New Roman"/>
          <w:sz w:val="28"/>
          <w:szCs w:val="28"/>
          <w:lang w:eastAsia="ru-RU"/>
        </w:rPr>
        <w:t>4</w:t>
      </w:r>
      <w:r w:rsidR="00730363" w:rsidRPr="00730363">
        <w:rPr>
          <w:rFonts w:ascii="Times New Roman" w:eastAsia="Times New Roman" w:hAnsi="Times New Roman" w:cs="Times New Roman"/>
          <w:sz w:val="28"/>
          <w:szCs w:val="28"/>
          <w:lang w:eastAsia="ru-RU"/>
        </w:rPr>
        <w:t>20</w:t>
      </w:r>
      <w:r w:rsidRPr="00730363">
        <w:rPr>
          <w:rFonts w:ascii="Times New Roman" w:eastAsia="Times New Roman" w:hAnsi="Times New Roman" w:cs="Times New Roman"/>
          <w:sz w:val="28"/>
          <w:szCs w:val="28"/>
          <w:lang w:eastAsia="ru-RU"/>
        </w:rPr>
        <w:t xml:space="preserve"> человек (</w:t>
      </w:r>
      <w:r w:rsidR="00730363" w:rsidRPr="00730363">
        <w:rPr>
          <w:rFonts w:ascii="Times New Roman" w:eastAsia="Times New Roman" w:hAnsi="Times New Roman" w:cs="Times New Roman"/>
          <w:sz w:val="28"/>
          <w:szCs w:val="28"/>
          <w:lang w:eastAsia="ru-RU"/>
        </w:rPr>
        <w:t>5</w:t>
      </w:r>
      <w:r w:rsidR="00730363">
        <w:rPr>
          <w:rFonts w:ascii="Times New Roman" w:eastAsia="Times New Roman" w:hAnsi="Times New Roman" w:cs="Times New Roman"/>
          <w:sz w:val="28"/>
          <w:szCs w:val="28"/>
          <w:lang w:eastAsia="ru-RU"/>
        </w:rPr>
        <w:t>58</w:t>
      </w:r>
      <w:r w:rsidRPr="00730363">
        <w:rPr>
          <w:rFonts w:ascii="Times New Roman" w:eastAsia="Times New Roman" w:hAnsi="Times New Roman" w:cs="Times New Roman"/>
          <w:sz w:val="28"/>
          <w:szCs w:val="28"/>
          <w:lang w:eastAsia="ru-RU"/>
        </w:rPr>
        <w:t xml:space="preserve"> пе</w:t>
      </w:r>
      <w:r w:rsidR="00236606" w:rsidRPr="00730363">
        <w:rPr>
          <w:rFonts w:ascii="Times New Roman" w:eastAsia="Times New Roman" w:hAnsi="Times New Roman" w:cs="Times New Roman"/>
          <w:sz w:val="28"/>
          <w:szCs w:val="28"/>
          <w:lang w:eastAsia="ru-RU"/>
        </w:rPr>
        <w:t>дагог</w:t>
      </w:r>
      <w:r w:rsidR="00730363" w:rsidRPr="00730363">
        <w:rPr>
          <w:rFonts w:ascii="Times New Roman" w:eastAsia="Times New Roman" w:hAnsi="Times New Roman" w:cs="Times New Roman"/>
          <w:sz w:val="28"/>
          <w:szCs w:val="28"/>
          <w:lang w:eastAsia="ru-RU"/>
        </w:rPr>
        <w:t>ов), из них в школах – 843</w:t>
      </w:r>
      <w:r w:rsidR="001263AE" w:rsidRPr="00730363">
        <w:rPr>
          <w:rFonts w:ascii="Times New Roman" w:eastAsia="Times New Roman" w:hAnsi="Times New Roman" w:cs="Times New Roman"/>
          <w:sz w:val="28"/>
          <w:szCs w:val="28"/>
          <w:lang w:eastAsia="ru-RU"/>
        </w:rPr>
        <w:t xml:space="preserve"> человек</w:t>
      </w:r>
      <w:r w:rsidR="00730363" w:rsidRPr="00730363">
        <w:rPr>
          <w:rFonts w:ascii="Times New Roman" w:eastAsia="Times New Roman" w:hAnsi="Times New Roman" w:cs="Times New Roman"/>
          <w:sz w:val="28"/>
          <w:szCs w:val="28"/>
          <w:lang w:eastAsia="ru-RU"/>
        </w:rPr>
        <w:t>а                (382</w:t>
      </w:r>
      <w:r w:rsidR="001263AE" w:rsidRPr="00730363">
        <w:rPr>
          <w:rFonts w:ascii="Times New Roman" w:eastAsia="Times New Roman" w:hAnsi="Times New Roman" w:cs="Times New Roman"/>
          <w:sz w:val="28"/>
          <w:szCs w:val="28"/>
          <w:lang w:eastAsia="ru-RU"/>
        </w:rPr>
        <w:t xml:space="preserve"> педагога</w:t>
      </w:r>
      <w:r w:rsidRPr="00730363">
        <w:rPr>
          <w:rFonts w:ascii="Times New Roman" w:eastAsia="Times New Roman" w:hAnsi="Times New Roman" w:cs="Times New Roman"/>
          <w:sz w:val="28"/>
          <w:szCs w:val="28"/>
          <w:lang w:eastAsia="ru-RU"/>
        </w:rPr>
        <w:t>),  в детских садах – 51</w:t>
      </w:r>
      <w:r w:rsidR="00730363" w:rsidRPr="00730363">
        <w:rPr>
          <w:rFonts w:ascii="Times New Roman" w:eastAsia="Times New Roman" w:hAnsi="Times New Roman" w:cs="Times New Roman"/>
          <w:sz w:val="28"/>
          <w:szCs w:val="28"/>
          <w:lang w:eastAsia="ru-RU"/>
        </w:rPr>
        <w:t>4 человек (144 педагога</w:t>
      </w:r>
      <w:r w:rsidRPr="00730363">
        <w:rPr>
          <w:rFonts w:ascii="Times New Roman" w:eastAsia="Times New Roman" w:hAnsi="Times New Roman" w:cs="Times New Roman"/>
          <w:sz w:val="28"/>
          <w:szCs w:val="28"/>
          <w:lang w:eastAsia="ru-RU"/>
        </w:rPr>
        <w:t>), в  детском подростковом центре п. Луговской – 6</w:t>
      </w:r>
      <w:r w:rsidR="001263AE" w:rsidRPr="00730363">
        <w:rPr>
          <w:rFonts w:ascii="Times New Roman" w:eastAsia="Times New Roman" w:hAnsi="Times New Roman" w:cs="Times New Roman"/>
          <w:sz w:val="28"/>
          <w:szCs w:val="28"/>
          <w:lang w:eastAsia="ru-RU"/>
        </w:rPr>
        <w:t>3</w:t>
      </w:r>
      <w:r w:rsidRPr="00730363">
        <w:rPr>
          <w:rFonts w:ascii="Times New Roman" w:eastAsia="Times New Roman" w:hAnsi="Times New Roman" w:cs="Times New Roman"/>
          <w:sz w:val="28"/>
          <w:szCs w:val="28"/>
          <w:lang w:eastAsia="ru-RU"/>
        </w:rPr>
        <w:t xml:space="preserve"> человек</w:t>
      </w:r>
      <w:r w:rsidR="001263AE" w:rsidRPr="00730363">
        <w:rPr>
          <w:rFonts w:ascii="Times New Roman" w:eastAsia="Times New Roman" w:hAnsi="Times New Roman" w:cs="Times New Roman"/>
          <w:sz w:val="28"/>
          <w:szCs w:val="28"/>
          <w:lang w:eastAsia="ru-RU"/>
        </w:rPr>
        <w:t>а</w:t>
      </w:r>
      <w:r w:rsidRPr="00730363">
        <w:rPr>
          <w:rFonts w:ascii="Times New Roman" w:eastAsia="Times New Roman" w:hAnsi="Times New Roman" w:cs="Times New Roman"/>
          <w:sz w:val="28"/>
          <w:szCs w:val="28"/>
          <w:lang w:eastAsia="ru-RU"/>
        </w:rPr>
        <w:t xml:space="preserve"> (32 педагога).</w:t>
      </w:r>
      <w:r w:rsidRPr="00A924FB">
        <w:rPr>
          <w:rFonts w:ascii="Times New Roman" w:eastAsia="Times New Roman" w:hAnsi="Times New Roman" w:cs="Times New Roman"/>
          <w:color w:val="FF0000"/>
          <w:sz w:val="28"/>
          <w:szCs w:val="28"/>
          <w:lang w:eastAsia="ru-RU"/>
        </w:rPr>
        <w:t xml:space="preserve"> </w:t>
      </w:r>
      <w:r w:rsidRPr="00730363">
        <w:rPr>
          <w:rFonts w:ascii="Times New Roman" w:eastAsia="Times New Roman" w:hAnsi="Times New Roman" w:cs="Times New Roman"/>
          <w:sz w:val="28"/>
          <w:szCs w:val="28"/>
          <w:lang w:eastAsia="ru-RU"/>
        </w:rPr>
        <w:t>Образовательные учреждения укомплектованы педагогическими кадрами на 100%.</w:t>
      </w:r>
    </w:p>
    <w:p w:rsidR="001A0193" w:rsidRPr="00730363" w:rsidRDefault="001A0193" w:rsidP="001A0193">
      <w:pPr>
        <w:widowControl w:val="0"/>
        <w:autoSpaceDE w:val="0"/>
        <w:autoSpaceDN w:val="0"/>
        <w:adjustRightInd w:val="0"/>
        <w:spacing w:after="0" w:line="288" w:lineRule="auto"/>
        <w:jc w:val="both"/>
        <w:rPr>
          <w:rFonts w:ascii="Times New Roman" w:eastAsia="Times New Roman" w:hAnsi="Times New Roman" w:cs="Times New Roman"/>
          <w:i/>
          <w:sz w:val="28"/>
          <w:szCs w:val="28"/>
          <w:lang w:eastAsia="ru-RU"/>
        </w:rPr>
      </w:pPr>
      <w:r w:rsidRPr="00730363">
        <w:rPr>
          <w:rFonts w:ascii="Times New Roman" w:eastAsia="Times New Roman" w:hAnsi="Times New Roman" w:cs="Times New Roman"/>
          <w:sz w:val="28"/>
          <w:szCs w:val="28"/>
          <w:lang w:eastAsia="ru-RU"/>
        </w:rPr>
        <w:tab/>
      </w:r>
      <w:r w:rsidRPr="00730363">
        <w:rPr>
          <w:rFonts w:ascii="Times New Roman" w:eastAsia="Times New Roman" w:hAnsi="Times New Roman" w:cs="Times New Roman"/>
          <w:i/>
          <w:sz w:val="28"/>
          <w:szCs w:val="28"/>
          <w:lang w:eastAsia="ru-RU"/>
        </w:rPr>
        <w:t>Общее образование</w:t>
      </w:r>
    </w:p>
    <w:p w:rsidR="001A0193" w:rsidRPr="00730363"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730363">
        <w:rPr>
          <w:rFonts w:ascii="Times New Roman" w:eastAsia="Times New Roman" w:hAnsi="Times New Roman" w:cs="Times New Roman"/>
          <w:sz w:val="28"/>
          <w:szCs w:val="28"/>
          <w:lang w:eastAsia="ru-RU"/>
        </w:rPr>
        <w:t xml:space="preserve">Общеобразовательные услуги на 01 </w:t>
      </w:r>
      <w:r w:rsidR="00730363" w:rsidRPr="00730363">
        <w:rPr>
          <w:rFonts w:ascii="Times New Roman" w:eastAsia="Times New Roman" w:hAnsi="Times New Roman" w:cs="Times New Roman"/>
          <w:sz w:val="28"/>
          <w:szCs w:val="28"/>
          <w:lang w:eastAsia="ru-RU"/>
        </w:rPr>
        <w:t>апреля</w:t>
      </w:r>
      <w:r w:rsidR="001263AE" w:rsidRPr="00730363">
        <w:rPr>
          <w:rFonts w:ascii="Times New Roman" w:eastAsia="Times New Roman" w:hAnsi="Times New Roman" w:cs="Times New Roman"/>
          <w:sz w:val="28"/>
          <w:szCs w:val="28"/>
          <w:lang w:eastAsia="ru-RU"/>
        </w:rPr>
        <w:t xml:space="preserve"> 2014</w:t>
      </w:r>
      <w:r w:rsidRPr="00730363">
        <w:rPr>
          <w:rFonts w:ascii="Times New Roman" w:eastAsia="Times New Roman" w:hAnsi="Times New Roman" w:cs="Times New Roman"/>
          <w:sz w:val="28"/>
          <w:szCs w:val="28"/>
          <w:lang w:eastAsia="ru-RU"/>
        </w:rPr>
        <w:t xml:space="preserve"> года получают                     2</w:t>
      </w:r>
      <w:r w:rsidR="00231614" w:rsidRPr="00730363">
        <w:rPr>
          <w:rFonts w:ascii="Times New Roman" w:eastAsia="Times New Roman" w:hAnsi="Times New Roman" w:cs="Times New Roman"/>
          <w:sz w:val="28"/>
          <w:szCs w:val="28"/>
          <w:lang w:eastAsia="ru-RU"/>
        </w:rPr>
        <w:t xml:space="preserve"> </w:t>
      </w:r>
      <w:r w:rsidR="00730363" w:rsidRPr="00730363">
        <w:rPr>
          <w:rFonts w:ascii="Times New Roman" w:eastAsia="Times New Roman" w:hAnsi="Times New Roman" w:cs="Times New Roman"/>
          <w:sz w:val="28"/>
          <w:szCs w:val="28"/>
          <w:lang w:eastAsia="ru-RU"/>
        </w:rPr>
        <w:t>030 учащихся (1 980</w:t>
      </w:r>
      <w:r w:rsidRPr="00730363">
        <w:rPr>
          <w:rFonts w:ascii="Times New Roman" w:eastAsia="Times New Roman" w:hAnsi="Times New Roman" w:cs="Times New Roman"/>
          <w:sz w:val="28"/>
          <w:szCs w:val="28"/>
          <w:lang w:eastAsia="ru-RU"/>
        </w:rPr>
        <w:t xml:space="preserve"> учащихся дневного обучения и 50 учащихся УКП). </w:t>
      </w:r>
    </w:p>
    <w:p w:rsidR="001A0193" w:rsidRPr="00A924FB" w:rsidRDefault="001A0193" w:rsidP="001A0193">
      <w:pPr>
        <w:widowControl w:val="0"/>
        <w:spacing w:after="0" w:line="288" w:lineRule="auto"/>
        <w:ind w:firstLine="709"/>
        <w:jc w:val="both"/>
        <w:rPr>
          <w:rFonts w:ascii="Times New Roman" w:eastAsia="Times New Roman" w:hAnsi="Times New Roman" w:cs="Times New Roman"/>
          <w:color w:val="FF0000"/>
          <w:sz w:val="28"/>
          <w:szCs w:val="28"/>
          <w:lang w:eastAsia="ru-RU"/>
        </w:rPr>
      </w:pPr>
      <w:r w:rsidRPr="00730363">
        <w:rPr>
          <w:rFonts w:ascii="Times New Roman" w:eastAsia="Times New Roman" w:hAnsi="Times New Roman" w:cs="Times New Roman"/>
          <w:sz w:val="28"/>
          <w:szCs w:val="28"/>
          <w:lang w:eastAsia="ru-RU"/>
        </w:rPr>
        <w:t>Реализация образовательных программ создает необходимые условия для обновления содержания общего образования, внедрения нового базисного плана, вариативных программ и стандартов, обеспечивающих преемственность общего и профессионального образования учащихся. Происходит повышение качества образовательного процесса, направленного на формирование компетентностей на уровне государственного стандарта и внимания к одаренным детям и детям с ограниченными возможностями с учетом их индивидуальности на основе личностно-ориентированного подхода.</w:t>
      </w:r>
      <w:r w:rsidRPr="00A924FB">
        <w:rPr>
          <w:rFonts w:ascii="Times New Roman" w:eastAsia="Times New Roman" w:hAnsi="Times New Roman" w:cs="Times New Roman"/>
          <w:color w:val="FF0000"/>
          <w:sz w:val="28"/>
          <w:szCs w:val="28"/>
          <w:lang w:eastAsia="ru-RU"/>
        </w:rPr>
        <w:t xml:space="preserve"> </w:t>
      </w:r>
    </w:p>
    <w:p w:rsidR="001A0193" w:rsidRPr="00A924FB" w:rsidRDefault="001A0193" w:rsidP="001A0193">
      <w:pPr>
        <w:spacing w:after="0" w:line="288" w:lineRule="auto"/>
        <w:ind w:firstLine="709"/>
        <w:jc w:val="both"/>
        <w:rPr>
          <w:rFonts w:ascii="Times New Roman" w:eastAsia="Times New Roman" w:hAnsi="Times New Roman" w:cs="Times New Roman"/>
          <w:color w:val="FF0000"/>
          <w:sz w:val="28"/>
          <w:szCs w:val="28"/>
          <w:lang w:eastAsia="ru-RU"/>
        </w:rPr>
      </w:pPr>
      <w:r w:rsidRPr="00730363">
        <w:rPr>
          <w:rFonts w:ascii="Times New Roman" w:eastAsia="Times New Roman" w:hAnsi="Times New Roman" w:cs="Times New Roman"/>
          <w:sz w:val="28"/>
          <w:szCs w:val="28"/>
          <w:lang w:eastAsia="ru-RU"/>
        </w:rPr>
        <w:lastRenderedPageBreak/>
        <w:t>Профильное обуч</w:t>
      </w:r>
      <w:r w:rsidR="00231614" w:rsidRPr="00730363">
        <w:rPr>
          <w:rFonts w:ascii="Times New Roman" w:eastAsia="Times New Roman" w:hAnsi="Times New Roman" w:cs="Times New Roman"/>
          <w:sz w:val="28"/>
          <w:szCs w:val="28"/>
          <w:lang w:eastAsia="ru-RU"/>
        </w:rPr>
        <w:t>ение в 2013-</w:t>
      </w:r>
      <w:r w:rsidRPr="00730363">
        <w:rPr>
          <w:rFonts w:ascii="Times New Roman" w:eastAsia="Times New Roman" w:hAnsi="Times New Roman" w:cs="Times New Roman"/>
          <w:sz w:val="28"/>
          <w:szCs w:val="28"/>
          <w:lang w:eastAsia="ru-RU"/>
        </w:rPr>
        <w:t xml:space="preserve">2014 учебном году осуществляется в </w:t>
      </w:r>
      <w:r w:rsidR="00231614" w:rsidRPr="00730363">
        <w:rPr>
          <w:rFonts w:ascii="Times New Roman" w:eastAsia="Times New Roman" w:hAnsi="Times New Roman" w:cs="Times New Roman"/>
          <w:sz w:val="28"/>
          <w:szCs w:val="28"/>
          <w:lang w:eastAsia="ru-RU"/>
        </w:rPr>
        <w:t>десятых</w:t>
      </w:r>
      <w:r w:rsidRPr="00730363">
        <w:rPr>
          <w:rFonts w:ascii="Times New Roman" w:eastAsia="Times New Roman" w:hAnsi="Times New Roman" w:cs="Times New Roman"/>
          <w:sz w:val="28"/>
          <w:szCs w:val="28"/>
          <w:lang w:eastAsia="ru-RU"/>
        </w:rPr>
        <w:t xml:space="preserve"> классах 9 образовательных учреждениях: </w:t>
      </w:r>
      <w:proofErr w:type="gramStart"/>
      <w:r w:rsidRPr="00730363">
        <w:rPr>
          <w:rFonts w:ascii="Times New Roman" w:eastAsia="Times New Roman" w:hAnsi="Times New Roman" w:cs="Times New Roman"/>
          <w:sz w:val="28"/>
          <w:szCs w:val="28"/>
          <w:lang w:eastAsia="ru-RU"/>
        </w:rPr>
        <w:t xml:space="preserve">СОШ д. Шапша, п. Горноправдинск, п. Бобровский, п. Сибирский, п. Луговской, с. Нялинское, с. </w:t>
      </w:r>
      <w:proofErr w:type="spellStart"/>
      <w:r w:rsidRPr="00730363">
        <w:rPr>
          <w:rFonts w:ascii="Times New Roman" w:eastAsia="Times New Roman" w:hAnsi="Times New Roman" w:cs="Times New Roman"/>
          <w:sz w:val="28"/>
          <w:szCs w:val="28"/>
          <w:lang w:eastAsia="ru-RU"/>
        </w:rPr>
        <w:t>Кышик</w:t>
      </w:r>
      <w:proofErr w:type="spellEnd"/>
      <w:r w:rsidRPr="00730363">
        <w:rPr>
          <w:rFonts w:ascii="Times New Roman" w:eastAsia="Times New Roman" w:hAnsi="Times New Roman" w:cs="Times New Roman"/>
          <w:sz w:val="28"/>
          <w:szCs w:val="28"/>
          <w:lang w:eastAsia="ru-RU"/>
        </w:rPr>
        <w:t>, п</w:t>
      </w:r>
      <w:r w:rsidR="00231614" w:rsidRPr="00730363">
        <w:rPr>
          <w:rFonts w:ascii="Times New Roman" w:eastAsia="Times New Roman" w:hAnsi="Times New Roman" w:cs="Times New Roman"/>
          <w:sz w:val="28"/>
          <w:szCs w:val="28"/>
          <w:lang w:eastAsia="ru-RU"/>
        </w:rPr>
        <w:t>. Кедровый, п. Красноленинский.</w:t>
      </w:r>
      <w:proofErr w:type="gramEnd"/>
      <w:r w:rsidR="00231614" w:rsidRPr="00730363">
        <w:rPr>
          <w:rFonts w:ascii="Times New Roman" w:eastAsia="Times New Roman" w:hAnsi="Times New Roman" w:cs="Times New Roman"/>
          <w:sz w:val="28"/>
          <w:szCs w:val="28"/>
          <w:lang w:eastAsia="ru-RU"/>
        </w:rPr>
        <w:t xml:space="preserve"> Одиннадцатые</w:t>
      </w:r>
      <w:r w:rsidR="00B5661F" w:rsidRPr="00730363">
        <w:rPr>
          <w:rFonts w:ascii="Times New Roman" w:eastAsia="Times New Roman" w:hAnsi="Times New Roman" w:cs="Times New Roman"/>
          <w:sz w:val="28"/>
          <w:szCs w:val="28"/>
          <w:lang w:eastAsia="ru-RU"/>
        </w:rPr>
        <w:t xml:space="preserve"> классы являются универсальными.</w:t>
      </w:r>
    </w:p>
    <w:p w:rsidR="001A0193" w:rsidRPr="00730363" w:rsidRDefault="001A0193" w:rsidP="001A0193">
      <w:pPr>
        <w:spacing w:after="0" w:line="288" w:lineRule="auto"/>
        <w:ind w:firstLine="709"/>
        <w:jc w:val="both"/>
        <w:rPr>
          <w:rFonts w:ascii="Times New Roman" w:eastAsia="Times New Roman" w:hAnsi="Times New Roman" w:cs="Times New Roman"/>
          <w:sz w:val="28"/>
          <w:szCs w:val="28"/>
          <w:lang w:eastAsia="ru-RU"/>
        </w:rPr>
      </w:pPr>
      <w:r w:rsidRPr="00730363">
        <w:rPr>
          <w:rFonts w:ascii="Times New Roman" w:eastAsia="Times New Roman" w:hAnsi="Times New Roman" w:cs="Times New Roman"/>
          <w:sz w:val="28"/>
          <w:szCs w:val="28"/>
          <w:lang w:eastAsia="ru-RU"/>
        </w:rPr>
        <w:t xml:space="preserve">Обучение организовано по </w:t>
      </w:r>
      <w:proofErr w:type="spellStart"/>
      <w:r w:rsidRPr="00730363">
        <w:rPr>
          <w:rFonts w:ascii="Times New Roman" w:eastAsia="Times New Roman" w:hAnsi="Times New Roman" w:cs="Times New Roman"/>
          <w:sz w:val="28"/>
          <w:szCs w:val="28"/>
          <w:lang w:eastAsia="ru-RU"/>
        </w:rPr>
        <w:t>внутришкольной</w:t>
      </w:r>
      <w:proofErr w:type="spellEnd"/>
      <w:r w:rsidRPr="00730363">
        <w:rPr>
          <w:rFonts w:ascii="Times New Roman" w:eastAsia="Times New Roman" w:hAnsi="Times New Roman" w:cs="Times New Roman"/>
          <w:sz w:val="28"/>
          <w:szCs w:val="28"/>
          <w:lang w:eastAsia="ru-RU"/>
        </w:rPr>
        <w:t xml:space="preserve"> модели </w:t>
      </w:r>
      <w:proofErr w:type="spellStart"/>
      <w:r w:rsidRPr="00730363">
        <w:rPr>
          <w:rFonts w:ascii="Times New Roman" w:eastAsia="Times New Roman" w:hAnsi="Times New Roman" w:cs="Times New Roman"/>
          <w:sz w:val="28"/>
          <w:szCs w:val="28"/>
          <w:lang w:eastAsia="ru-RU"/>
        </w:rPr>
        <w:t>профилизации</w:t>
      </w:r>
      <w:proofErr w:type="spellEnd"/>
      <w:r w:rsidRPr="00730363">
        <w:rPr>
          <w:rFonts w:ascii="Times New Roman" w:eastAsia="Times New Roman" w:hAnsi="Times New Roman" w:cs="Times New Roman"/>
          <w:sz w:val="28"/>
          <w:szCs w:val="28"/>
          <w:lang w:eastAsia="ru-RU"/>
        </w:rPr>
        <w:t>: сформированы профильные классы и группы, индивидуальные учебные планы. Профильным обуч</w:t>
      </w:r>
      <w:r w:rsidR="00231614" w:rsidRPr="00730363">
        <w:rPr>
          <w:rFonts w:ascii="Times New Roman" w:eastAsia="Times New Roman" w:hAnsi="Times New Roman" w:cs="Times New Roman"/>
          <w:sz w:val="28"/>
          <w:szCs w:val="28"/>
          <w:lang w:eastAsia="ru-RU"/>
        </w:rPr>
        <w:t>ением охвачено 80 учащихся десятых</w:t>
      </w:r>
      <w:r w:rsidRPr="00730363">
        <w:rPr>
          <w:rFonts w:ascii="Times New Roman" w:eastAsia="Times New Roman" w:hAnsi="Times New Roman" w:cs="Times New Roman"/>
          <w:sz w:val="28"/>
          <w:szCs w:val="28"/>
          <w:lang w:eastAsia="ru-RU"/>
        </w:rPr>
        <w:t xml:space="preserve"> классов, что составляет 65,6% от общего количества десятиклассников в школах района.</w:t>
      </w:r>
    </w:p>
    <w:p w:rsidR="001A0193" w:rsidRPr="00B833FB" w:rsidRDefault="00730363" w:rsidP="00B833FB">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730363">
        <w:rPr>
          <w:rFonts w:ascii="Times New Roman" w:eastAsia="Times New Roman" w:hAnsi="Times New Roman" w:cs="Times New Roman"/>
          <w:sz w:val="28"/>
          <w:szCs w:val="28"/>
          <w:lang w:eastAsia="ru-RU"/>
        </w:rPr>
        <w:t>В 2014</w:t>
      </w:r>
      <w:r w:rsidR="001A0193" w:rsidRPr="00730363">
        <w:rPr>
          <w:rFonts w:ascii="Times New Roman" w:eastAsia="Times New Roman" w:hAnsi="Times New Roman" w:cs="Times New Roman"/>
          <w:sz w:val="28"/>
          <w:szCs w:val="28"/>
          <w:lang w:eastAsia="ru-RU"/>
        </w:rPr>
        <w:t xml:space="preserve"> году в ЕГЭ из 17 средних школ при</w:t>
      </w:r>
      <w:r w:rsidRPr="00730363">
        <w:rPr>
          <w:rFonts w:ascii="Times New Roman" w:eastAsia="Times New Roman" w:hAnsi="Times New Roman" w:cs="Times New Roman"/>
          <w:sz w:val="28"/>
          <w:szCs w:val="28"/>
          <w:lang w:eastAsia="ru-RU"/>
        </w:rPr>
        <w:t xml:space="preserve">мут </w:t>
      </w:r>
      <w:r w:rsidRPr="00B833FB">
        <w:rPr>
          <w:rFonts w:ascii="Times New Roman" w:eastAsia="Times New Roman" w:hAnsi="Times New Roman" w:cs="Times New Roman"/>
          <w:sz w:val="28"/>
          <w:szCs w:val="28"/>
          <w:lang w:eastAsia="ru-RU"/>
        </w:rPr>
        <w:t>участие 128</w:t>
      </w:r>
      <w:r w:rsidR="001A0193" w:rsidRPr="00730363">
        <w:rPr>
          <w:rFonts w:ascii="Times New Roman" w:eastAsia="Times New Roman" w:hAnsi="Times New Roman" w:cs="Times New Roman"/>
          <w:sz w:val="28"/>
          <w:szCs w:val="28"/>
          <w:lang w:eastAsia="ru-RU"/>
        </w:rPr>
        <w:t xml:space="preserve"> учащих</w:t>
      </w:r>
      <w:r w:rsidRPr="00730363">
        <w:rPr>
          <w:rFonts w:ascii="Times New Roman" w:eastAsia="Times New Roman" w:hAnsi="Times New Roman" w:cs="Times New Roman"/>
          <w:sz w:val="28"/>
          <w:szCs w:val="28"/>
          <w:lang w:eastAsia="ru-RU"/>
        </w:rPr>
        <w:t xml:space="preserve">ся (2013 </w:t>
      </w:r>
      <w:r w:rsidRPr="00B833FB">
        <w:rPr>
          <w:rFonts w:ascii="Times New Roman" w:eastAsia="Times New Roman" w:hAnsi="Times New Roman" w:cs="Times New Roman"/>
          <w:sz w:val="28"/>
          <w:szCs w:val="28"/>
          <w:lang w:eastAsia="ru-RU"/>
        </w:rPr>
        <w:t xml:space="preserve">год </w:t>
      </w:r>
      <w:r w:rsidRPr="002D2FEB">
        <w:rPr>
          <w:rFonts w:ascii="Times New Roman" w:eastAsia="Times New Roman" w:hAnsi="Times New Roman" w:cs="Times New Roman"/>
          <w:sz w:val="28"/>
          <w:szCs w:val="28"/>
          <w:lang w:eastAsia="ru-RU"/>
        </w:rPr>
        <w:t xml:space="preserve">– </w:t>
      </w:r>
      <w:r w:rsidR="002D2FEB" w:rsidRPr="002D2FEB">
        <w:rPr>
          <w:rFonts w:ascii="Times New Roman" w:eastAsia="Times New Roman" w:hAnsi="Times New Roman" w:cs="Times New Roman"/>
          <w:sz w:val="28"/>
          <w:szCs w:val="28"/>
          <w:lang w:eastAsia="ru-RU"/>
        </w:rPr>
        <w:t>168</w:t>
      </w:r>
      <w:r w:rsidR="001A0193" w:rsidRPr="002D2FEB">
        <w:rPr>
          <w:rFonts w:ascii="Times New Roman" w:eastAsia="Times New Roman" w:hAnsi="Times New Roman" w:cs="Times New Roman"/>
          <w:sz w:val="28"/>
          <w:szCs w:val="28"/>
          <w:lang w:eastAsia="ru-RU"/>
        </w:rPr>
        <w:t xml:space="preserve"> учащихся</w:t>
      </w:r>
      <w:r w:rsidR="001A0193" w:rsidRPr="00B833FB">
        <w:rPr>
          <w:rFonts w:ascii="Times New Roman" w:eastAsia="Times New Roman" w:hAnsi="Times New Roman" w:cs="Times New Roman"/>
          <w:sz w:val="28"/>
          <w:szCs w:val="28"/>
          <w:lang w:eastAsia="ru-RU"/>
        </w:rPr>
        <w:t>), из них:</w:t>
      </w:r>
    </w:p>
    <w:p w:rsidR="001A0193" w:rsidRPr="00B833FB" w:rsidRDefault="00B833FB" w:rsidP="00B833FB">
      <w:pPr>
        <w:widowControl w:val="0"/>
        <w:numPr>
          <w:ilvl w:val="0"/>
          <w:numId w:val="33"/>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833FB">
        <w:rPr>
          <w:rFonts w:ascii="Times New Roman" w:eastAsia="Times New Roman" w:hAnsi="Times New Roman" w:cs="Times New Roman"/>
          <w:sz w:val="28"/>
          <w:szCs w:val="28"/>
          <w:lang w:eastAsia="ru-RU"/>
        </w:rPr>
        <w:t>107</w:t>
      </w:r>
      <w:r w:rsidR="001A0193" w:rsidRPr="00B833FB">
        <w:rPr>
          <w:rFonts w:ascii="Times New Roman" w:eastAsia="Times New Roman" w:hAnsi="Times New Roman" w:cs="Times New Roman"/>
          <w:sz w:val="28"/>
          <w:szCs w:val="28"/>
          <w:lang w:eastAsia="ru-RU"/>
        </w:rPr>
        <w:t xml:space="preserve"> выпуск</w:t>
      </w:r>
      <w:r w:rsidR="006B7AE1">
        <w:rPr>
          <w:rFonts w:ascii="Times New Roman" w:eastAsia="Times New Roman" w:hAnsi="Times New Roman" w:cs="Times New Roman"/>
          <w:sz w:val="28"/>
          <w:szCs w:val="28"/>
          <w:lang w:eastAsia="ru-RU"/>
        </w:rPr>
        <w:t>ников 11 классов (2013</w:t>
      </w:r>
      <w:r w:rsidRPr="00B833FB">
        <w:rPr>
          <w:rFonts w:ascii="Times New Roman" w:eastAsia="Times New Roman" w:hAnsi="Times New Roman" w:cs="Times New Roman"/>
          <w:sz w:val="28"/>
          <w:szCs w:val="28"/>
          <w:lang w:eastAsia="ru-RU"/>
        </w:rPr>
        <w:t xml:space="preserve"> год – 139</w:t>
      </w:r>
      <w:r w:rsidR="001A0193" w:rsidRPr="00B833FB">
        <w:rPr>
          <w:rFonts w:ascii="Times New Roman" w:eastAsia="Times New Roman" w:hAnsi="Times New Roman" w:cs="Times New Roman"/>
          <w:sz w:val="28"/>
          <w:szCs w:val="28"/>
          <w:lang w:eastAsia="ru-RU"/>
        </w:rPr>
        <w:t>);</w:t>
      </w:r>
    </w:p>
    <w:p w:rsidR="001A0193" w:rsidRPr="00B833FB" w:rsidRDefault="00B833FB" w:rsidP="00B833FB">
      <w:pPr>
        <w:widowControl w:val="0"/>
        <w:numPr>
          <w:ilvl w:val="0"/>
          <w:numId w:val="33"/>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833FB">
        <w:rPr>
          <w:rFonts w:ascii="Times New Roman" w:eastAsia="Times New Roman" w:hAnsi="Times New Roman" w:cs="Times New Roman"/>
          <w:sz w:val="28"/>
          <w:szCs w:val="28"/>
          <w:lang w:eastAsia="ru-RU"/>
        </w:rPr>
        <w:t>15 выпускников УКП (2013 год – 17</w:t>
      </w:r>
      <w:r w:rsidR="001A0193" w:rsidRPr="00B833F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A0193" w:rsidRPr="00B833FB" w:rsidRDefault="00B833FB" w:rsidP="00B833FB">
      <w:pPr>
        <w:widowControl w:val="0"/>
        <w:numPr>
          <w:ilvl w:val="0"/>
          <w:numId w:val="33"/>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833FB">
        <w:rPr>
          <w:rFonts w:ascii="Times New Roman" w:eastAsia="Times New Roman" w:hAnsi="Times New Roman" w:cs="Times New Roman"/>
          <w:sz w:val="28"/>
          <w:szCs w:val="28"/>
          <w:lang w:eastAsia="ru-RU"/>
        </w:rPr>
        <w:t>6 выпускников прошлых лет (2013 год – 12</w:t>
      </w:r>
      <w:r w:rsidR="001A0193" w:rsidRPr="00B833FB">
        <w:rPr>
          <w:rFonts w:ascii="Times New Roman" w:eastAsia="Times New Roman" w:hAnsi="Times New Roman" w:cs="Times New Roman"/>
          <w:sz w:val="28"/>
          <w:szCs w:val="28"/>
          <w:lang w:eastAsia="ru-RU"/>
        </w:rPr>
        <w:t>).</w:t>
      </w:r>
    </w:p>
    <w:p w:rsidR="001A0193" w:rsidRDefault="00B833FB" w:rsidP="001A0193">
      <w:pPr>
        <w:spacing w:after="0" w:line="288" w:lineRule="auto"/>
        <w:ind w:firstLine="851"/>
        <w:jc w:val="both"/>
        <w:rPr>
          <w:rFonts w:ascii="Times New Roman" w:eastAsia="Times New Roman" w:hAnsi="Times New Roman" w:cs="Times New Roman"/>
          <w:sz w:val="28"/>
          <w:szCs w:val="28"/>
          <w:lang w:eastAsia="ru-RU"/>
        </w:rPr>
      </w:pPr>
      <w:r w:rsidRPr="00B833FB">
        <w:rPr>
          <w:rFonts w:ascii="Times New Roman" w:eastAsia="Times New Roman" w:hAnsi="Times New Roman" w:cs="Times New Roman"/>
          <w:sz w:val="28"/>
          <w:szCs w:val="28"/>
          <w:lang w:eastAsia="ru-RU"/>
        </w:rPr>
        <w:t xml:space="preserve">Один выпускник 11 класса </w:t>
      </w:r>
      <w:proofErr w:type="gramStart"/>
      <w:r w:rsidRPr="00B833FB">
        <w:rPr>
          <w:rFonts w:ascii="Times New Roman" w:eastAsia="Times New Roman" w:hAnsi="Times New Roman" w:cs="Times New Roman"/>
          <w:sz w:val="28"/>
          <w:szCs w:val="28"/>
          <w:lang w:eastAsia="ru-RU"/>
        </w:rPr>
        <w:t>с</w:t>
      </w:r>
      <w:proofErr w:type="gramEnd"/>
      <w:r w:rsidRPr="00B833FB">
        <w:rPr>
          <w:rFonts w:ascii="Times New Roman" w:eastAsia="Times New Roman" w:hAnsi="Times New Roman" w:cs="Times New Roman"/>
          <w:sz w:val="28"/>
          <w:szCs w:val="28"/>
          <w:lang w:eastAsia="ru-RU"/>
        </w:rPr>
        <w:t xml:space="preserve">. </w:t>
      </w:r>
      <w:proofErr w:type="gramStart"/>
      <w:r w:rsidRPr="00B833FB">
        <w:rPr>
          <w:rFonts w:ascii="Times New Roman" w:eastAsia="Times New Roman" w:hAnsi="Times New Roman" w:cs="Times New Roman"/>
          <w:sz w:val="28"/>
          <w:szCs w:val="28"/>
          <w:lang w:eastAsia="ru-RU"/>
        </w:rPr>
        <w:t>Троица</w:t>
      </w:r>
      <w:proofErr w:type="gramEnd"/>
      <w:r w:rsidRPr="00B833FB">
        <w:rPr>
          <w:rFonts w:ascii="Times New Roman" w:eastAsia="Times New Roman" w:hAnsi="Times New Roman" w:cs="Times New Roman"/>
          <w:sz w:val="28"/>
          <w:szCs w:val="28"/>
          <w:lang w:eastAsia="ru-RU"/>
        </w:rPr>
        <w:t xml:space="preserve"> будет сдавать</w:t>
      </w:r>
      <w:r w:rsidR="001A0193" w:rsidRPr="00B833FB">
        <w:rPr>
          <w:rFonts w:ascii="Times New Roman" w:eastAsia="Times New Roman" w:hAnsi="Times New Roman" w:cs="Times New Roman"/>
          <w:sz w:val="28"/>
          <w:szCs w:val="28"/>
          <w:lang w:eastAsia="ru-RU"/>
        </w:rPr>
        <w:t xml:space="preserve"> ГВЭ (государственный выпускной экзамен).</w:t>
      </w:r>
    </w:p>
    <w:p w:rsidR="00051996" w:rsidRPr="00051996" w:rsidRDefault="00B833FB" w:rsidP="00051996">
      <w:pPr>
        <w:spacing w:after="0" w:line="288"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выпускниками 11 </w:t>
      </w:r>
      <w:r w:rsidRPr="00B833FB">
        <w:rPr>
          <w:rFonts w:ascii="Times New Roman" w:eastAsia="Times New Roman" w:hAnsi="Times New Roman" w:cs="Times New Roman"/>
          <w:sz w:val="28"/>
          <w:szCs w:val="28"/>
          <w:lang w:eastAsia="ru-RU"/>
        </w:rPr>
        <w:t xml:space="preserve">классов, родителями проведена разъяснительная работа, мероприятия </w:t>
      </w:r>
      <w:proofErr w:type="spellStart"/>
      <w:r w:rsidRPr="00B833FB">
        <w:rPr>
          <w:rFonts w:ascii="Times New Roman" w:eastAsia="Times New Roman" w:hAnsi="Times New Roman" w:cs="Times New Roman"/>
          <w:sz w:val="28"/>
          <w:szCs w:val="28"/>
          <w:lang w:eastAsia="ru-RU"/>
        </w:rPr>
        <w:t>профориентационной</w:t>
      </w:r>
      <w:proofErr w:type="spellEnd"/>
      <w:r w:rsidRPr="00B833FB">
        <w:rPr>
          <w:rFonts w:ascii="Times New Roman" w:eastAsia="Times New Roman" w:hAnsi="Times New Roman" w:cs="Times New Roman"/>
          <w:sz w:val="28"/>
          <w:szCs w:val="28"/>
          <w:lang w:eastAsia="ru-RU"/>
        </w:rPr>
        <w:t xml:space="preserve"> работы</w:t>
      </w:r>
      <w:r w:rsidR="00051996">
        <w:rPr>
          <w:rFonts w:ascii="Times New Roman" w:eastAsia="Times New Roman" w:hAnsi="Times New Roman" w:cs="Times New Roman"/>
          <w:sz w:val="28"/>
          <w:szCs w:val="28"/>
          <w:lang w:eastAsia="ru-RU"/>
        </w:rPr>
        <w:t xml:space="preserve">, </w:t>
      </w:r>
      <w:r w:rsidRPr="00B833FB">
        <w:rPr>
          <w:rFonts w:ascii="Times New Roman" w:eastAsia="Times New Roman" w:hAnsi="Times New Roman" w:cs="Times New Roman"/>
          <w:sz w:val="28"/>
          <w:szCs w:val="28"/>
          <w:lang w:eastAsia="ru-RU"/>
        </w:rPr>
        <w:t xml:space="preserve"> на 01 марта </w:t>
      </w:r>
      <w:r w:rsidR="00051996">
        <w:rPr>
          <w:rFonts w:ascii="Times New Roman" w:eastAsia="Times New Roman" w:hAnsi="Times New Roman" w:cs="Times New Roman"/>
          <w:sz w:val="28"/>
          <w:szCs w:val="28"/>
          <w:lang w:eastAsia="ru-RU"/>
        </w:rPr>
        <w:t xml:space="preserve">2014 года </w:t>
      </w:r>
      <w:proofErr w:type="gramStart"/>
      <w:r w:rsidRPr="00B833FB">
        <w:rPr>
          <w:rFonts w:ascii="Times New Roman" w:eastAsia="Times New Roman" w:hAnsi="Times New Roman" w:cs="Times New Roman"/>
          <w:sz w:val="28"/>
          <w:szCs w:val="28"/>
          <w:lang w:eastAsia="ru-RU"/>
        </w:rPr>
        <w:t>сформирован</w:t>
      </w:r>
      <w:proofErr w:type="gramEnd"/>
      <w:r w:rsidRPr="00B833FB">
        <w:rPr>
          <w:rFonts w:ascii="Times New Roman" w:eastAsia="Times New Roman" w:hAnsi="Times New Roman" w:cs="Times New Roman"/>
          <w:sz w:val="28"/>
          <w:szCs w:val="28"/>
          <w:lang w:eastAsia="ru-RU"/>
        </w:rPr>
        <w:t xml:space="preserve"> печень экзаменов для сдачи единого государств</w:t>
      </w:r>
      <w:r w:rsidR="00051996">
        <w:rPr>
          <w:rFonts w:ascii="Times New Roman" w:eastAsia="Times New Roman" w:hAnsi="Times New Roman" w:cs="Times New Roman"/>
          <w:sz w:val="28"/>
          <w:szCs w:val="28"/>
          <w:lang w:eastAsia="ru-RU"/>
        </w:rPr>
        <w:t>енного экзамена по 11 предметам. О</w:t>
      </w:r>
      <w:r w:rsidR="00051996" w:rsidRPr="00051996">
        <w:rPr>
          <w:rFonts w:ascii="Times New Roman" w:eastAsia="Times New Roman" w:hAnsi="Times New Roman" w:cs="Times New Roman"/>
          <w:sz w:val="28"/>
          <w:szCs w:val="28"/>
          <w:lang w:eastAsia="ru-RU"/>
        </w:rPr>
        <w:t xml:space="preserve">бязательные экзамены по математике </w:t>
      </w:r>
      <w:r w:rsidR="00051996">
        <w:rPr>
          <w:rFonts w:ascii="Times New Roman" w:eastAsia="Times New Roman" w:hAnsi="Times New Roman" w:cs="Times New Roman"/>
          <w:sz w:val="28"/>
          <w:szCs w:val="28"/>
          <w:lang w:eastAsia="ru-RU"/>
        </w:rPr>
        <w:t xml:space="preserve">и русскому языку </w:t>
      </w:r>
      <w:r w:rsidR="00051996" w:rsidRPr="00051996">
        <w:rPr>
          <w:rFonts w:ascii="Times New Roman" w:eastAsia="Times New Roman" w:hAnsi="Times New Roman" w:cs="Times New Roman"/>
          <w:sz w:val="28"/>
          <w:szCs w:val="28"/>
          <w:lang w:eastAsia="ru-RU"/>
        </w:rPr>
        <w:t>выбрали 123 учащихся</w:t>
      </w:r>
      <w:r w:rsidR="00051996">
        <w:rPr>
          <w:rFonts w:ascii="Times New Roman" w:eastAsia="Times New Roman" w:hAnsi="Times New Roman" w:cs="Times New Roman"/>
          <w:sz w:val="28"/>
          <w:szCs w:val="28"/>
          <w:lang w:eastAsia="ru-RU"/>
        </w:rPr>
        <w:t xml:space="preserve">. </w:t>
      </w:r>
      <w:r w:rsidR="005A1676">
        <w:rPr>
          <w:rFonts w:ascii="Times New Roman" w:eastAsia="Times New Roman" w:hAnsi="Times New Roman" w:cs="Times New Roman"/>
          <w:sz w:val="28"/>
          <w:szCs w:val="28"/>
          <w:lang w:eastAsia="ru-RU"/>
        </w:rPr>
        <w:t xml:space="preserve"> </w:t>
      </w:r>
      <w:r w:rsidR="00051996">
        <w:rPr>
          <w:rFonts w:ascii="Times New Roman" w:eastAsia="Times New Roman" w:hAnsi="Times New Roman" w:cs="Times New Roman"/>
          <w:sz w:val="28"/>
          <w:szCs w:val="28"/>
          <w:lang w:eastAsia="ru-RU"/>
        </w:rPr>
        <w:t>И</w:t>
      </w:r>
      <w:r w:rsidR="00051996" w:rsidRPr="00051996">
        <w:rPr>
          <w:rFonts w:ascii="Times New Roman" w:eastAsia="Times New Roman" w:hAnsi="Times New Roman" w:cs="Times New Roman"/>
          <w:sz w:val="28"/>
          <w:szCs w:val="28"/>
          <w:lang w:eastAsia="ru-RU"/>
        </w:rPr>
        <w:t>з экзаменов по выбору выпускники предпочли такие предметы как  обществознание – 65</w:t>
      </w:r>
      <w:r w:rsidR="00051996">
        <w:rPr>
          <w:rFonts w:ascii="Times New Roman" w:eastAsia="Times New Roman" w:hAnsi="Times New Roman" w:cs="Times New Roman"/>
          <w:sz w:val="28"/>
          <w:szCs w:val="28"/>
          <w:lang w:eastAsia="ru-RU"/>
        </w:rPr>
        <w:t>, биологию – 30, историю – 26, физику – 18, географию – 9, химию – 8, литературу – 5, информатику – 2, английский язык – 2</w:t>
      </w:r>
      <w:r w:rsidR="00051996" w:rsidRPr="00051996">
        <w:rPr>
          <w:rFonts w:ascii="Times New Roman" w:eastAsia="Times New Roman" w:hAnsi="Times New Roman" w:cs="Times New Roman"/>
          <w:sz w:val="28"/>
          <w:szCs w:val="28"/>
          <w:lang w:eastAsia="ru-RU"/>
        </w:rPr>
        <w:t>.</w:t>
      </w:r>
    </w:p>
    <w:p w:rsidR="00051996" w:rsidRPr="00051996" w:rsidRDefault="00051996" w:rsidP="00051996">
      <w:pPr>
        <w:shd w:val="clear" w:color="auto" w:fill="FFFFFF"/>
        <w:spacing w:after="0" w:line="288" w:lineRule="auto"/>
        <w:ind w:firstLine="851"/>
        <w:jc w:val="both"/>
        <w:rPr>
          <w:rFonts w:ascii="Times New Roman" w:eastAsia="Times New Roman" w:hAnsi="Times New Roman" w:cs="Times New Roman"/>
          <w:sz w:val="28"/>
          <w:szCs w:val="28"/>
          <w:lang w:eastAsia="ru-RU"/>
        </w:rPr>
      </w:pPr>
      <w:r w:rsidRPr="00051996">
        <w:rPr>
          <w:rFonts w:ascii="Times New Roman" w:eastAsia="Times New Roman" w:hAnsi="Times New Roman" w:cs="Times New Roman"/>
          <w:bCs/>
          <w:sz w:val="28"/>
          <w:szCs w:val="28"/>
          <w:lang w:eastAsia="ru-RU"/>
        </w:rPr>
        <w:t xml:space="preserve">В период </w:t>
      </w:r>
      <w:r w:rsidR="0089339F">
        <w:rPr>
          <w:rFonts w:ascii="Times New Roman" w:eastAsia="Times New Roman" w:hAnsi="Times New Roman" w:cs="Times New Roman"/>
          <w:bCs/>
          <w:sz w:val="28"/>
          <w:szCs w:val="28"/>
          <w:lang w:eastAsia="ru-RU"/>
        </w:rPr>
        <w:t>государственной итоговой аттестации</w:t>
      </w:r>
      <w:r w:rsidRPr="00051996">
        <w:rPr>
          <w:rFonts w:ascii="Times New Roman" w:eastAsia="Times New Roman" w:hAnsi="Times New Roman" w:cs="Times New Roman"/>
          <w:bCs/>
          <w:sz w:val="28"/>
          <w:szCs w:val="28"/>
          <w:lang w:eastAsia="ru-RU"/>
        </w:rPr>
        <w:t xml:space="preserve"> в 2014 году примут участие: </w:t>
      </w:r>
      <w:r>
        <w:rPr>
          <w:rFonts w:ascii="Times New Roman" w:eastAsia="Times New Roman" w:hAnsi="Times New Roman" w:cs="Times New Roman"/>
          <w:sz w:val="28"/>
          <w:szCs w:val="28"/>
          <w:lang w:eastAsia="ru-RU"/>
        </w:rPr>
        <w:t xml:space="preserve">руководители </w:t>
      </w:r>
      <w:r w:rsidR="0089339F">
        <w:rPr>
          <w:rFonts w:ascii="Times New Roman" w:eastAsia="Times New Roman" w:hAnsi="Times New Roman" w:cs="Times New Roman"/>
          <w:sz w:val="28"/>
          <w:szCs w:val="28"/>
          <w:lang w:eastAsia="ru-RU"/>
        </w:rPr>
        <w:t>пункта проведения экзамена</w:t>
      </w:r>
      <w:r>
        <w:rPr>
          <w:rFonts w:ascii="Times New Roman" w:eastAsia="Times New Roman" w:hAnsi="Times New Roman" w:cs="Times New Roman"/>
          <w:sz w:val="28"/>
          <w:szCs w:val="28"/>
          <w:lang w:eastAsia="ru-RU"/>
        </w:rPr>
        <w:t>– 17 человек</w:t>
      </w:r>
      <w:r w:rsidRPr="00051996">
        <w:rPr>
          <w:rFonts w:ascii="Times New Roman" w:eastAsia="Times New Roman" w:hAnsi="Times New Roman" w:cs="Times New Roman"/>
          <w:sz w:val="28"/>
          <w:szCs w:val="28"/>
          <w:lang w:eastAsia="ru-RU"/>
        </w:rPr>
        <w:t>, системные администрат</w:t>
      </w:r>
      <w:r>
        <w:rPr>
          <w:rFonts w:ascii="Times New Roman" w:eastAsia="Times New Roman" w:hAnsi="Times New Roman" w:cs="Times New Roman"/>
          <w:sz w:val="28"/>
          <w:szCs w:val="28"/>
          <w:lang w:eastAsia="ru-RU"/>
        </w:rPr>
        <w:t xml:space="preserve">оры – 17, организаторы – 70, представители </w:t>
      </w:r>
      <w:r w:rsidR="0089339F">
        <w:rPr>
          <w:rFonts w:ascii="Times New Roman" w:eastAsia="Times New Roman" w:hAnsi="Times New Roman" w:cs="Times New Roman"/>
          <w:sz w:val="28"/>
          <w:szCs w:val="28"/>
          <w:lang w:eastAsia="ru-RU"/>
        </w:rPr>
        <w:t>государственной аттестационной комиссии</w:t>
      </w:r>
      <w:r>
        <w:rPr>
          <w:rFonts w:ascii="Times New Roman" w:eastAsia="Times New Roman" w:hAnsi="Times New Roman" w:cs="Times New Roman"/>
          <w:sz w:val="28"/>
          <w:szCs w:val="28"/>
          <w:lang w:eastAsia="ru-RU"/>
        </w:rPr>
        <w:t xml:space="preserve"> – 17</w:t>
      </w:r>
      <w:r w:rsidRPr="00051996">
        <w:rPr>
          <w:rFonts w:ascii="Times New Roman" w:eastAsia="Times New Roman" w:hAnsi="Times New Roman" w:cs="Times New Roman"/>
          <w:sz w:val="28"/>
          <w:szCs w:val="28"/>
          <w:lang w:eastAsia="ru-RU"/>
        </w:rPr>
        <w:t>, об</w:t>
      </w:r>
      <w:r>
        <w:rPr>
          <w:rFonts w:ascii="Times New Roman" w:eastAsia="Times New Roman" w:hAnsi="Times New Roman" w:cs="Times New Roman"/>
          <w:sz w:val="28"/>
          <w:szCs w:val="28"/>
          <w:lang w:eastAsia="ru-RU"/>
        </w:rPr>
        <w:t>щественные наблюдатели – 17</w:t>
      </w:r>
      <w:r w:rsidRPr="000519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медицинские работники – 17</w:t>
      </w:r>
      <w:r w:rsidRPr="00051996">
        <w:rPr>
          <w:rFonts w:ascii="Times New Roman" w:eastAsia="Times New Roman" w:hAnsi="Times New Roman" w:cs="Times New Roman"/>
          <w:sz w:val="28"/>
          <w:szCs w:val="28"/>
          <w:lang w:eastAsia="ru-RU"/>
        </w:rPr>
        <w:t xml:space="preserve">, участковые </w:t>
      </w:r>
      <w:r>
        <w:rPr>
          <w:rFonts w:ascii="Times New Roman" w:eastAsia="Times New Roman" w:hAnsi="Times New Roman" w:cs="Times New Roman"/>
          <w:sz w:val="28"/>
          <w:szCs w:val="28"/>
          <w:lang w:eastAsia="ru-RU"/>
        </w:rPr>
        <w:t>уполномоченные полиции – 17</w:t>
      </w:r>
      <w:r w:rsidRPr="00051996">
        <w:rPr>
          <w:rFonts w:ascii="Times New Roman" w:eastAsia="Times New Roman" w:hAnsi="Times New Roman" w:cs="Times New Roman"/>
          <w:sz w:val="28"/>
          <w:szCs w:val="28"/>
          <w:lang w:eastAsia="ru-RU"/>
        </w:rPr>
        <w:t>, чл</w:t>
      </w:r>
      <w:r>
        <w:rPr>
          <w:rFonts w:ascii="Times New Roman" w:eastAsia="Times New Roman" w:hAnsi="Times New Roman" w:cs="Times New Roman"/>
          <w:sz w:val="28"/>
          <w:szCs w:val="28"/>
          <w:lang w:eastAsia="ru-RU"/>
        </w:rPr>
        <w:t>ены предметных комиссий – 8 человек.</w:t>
      </w:r>
    </w:p>
    <w:p w:rsidR="001A0193" w:rsidRPr="005A1676" w:rsidRDefault="00231614" w:rsidP="001A0193">
      <w:pPr>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В 2013-2014 учебном году в</w:t>
      </w:r>
      <w:r w:rsidR="001A0193" w:rsidRPr="005A1676">
        <w:rPr>
          <w:rFonts w:ascii="Times New Roman" w:eastAsia="Times New Roman" w:hAnsi="Times New Roman" w:cs="Times New Roman"/>
          <w:sz w:val="28"/>
          <w:szCs w:val="28"/>
          <w:lang w:eastAsia="ru-RU"/>
        </w:rPr>
        <w:t xml:space="preserve"> 23 муниципальных</w:t>
      </w:r>
      <w:r w:rsidRPr="005A1676">
        <w:rPr>
          <w:rFonts w:ascii="Times New Roman" w:eastAsia="Times New Roman" w:hAnsi="Times New Roman" w:cs="Times New Roman"/>
          <w:sz w:val="28"/>
          <w:szCs w:val="28"/>
          <w:lang w:eastAsia="ru-RU"/>
        </w:rPr>
        <w:t xml:space="preserve"> общеобразовательных учреждениях</w:t>
      </w:r>
      <w:r w:rsidR="001A0193" w:rsidRPr="005A1676">
        <w:rPr>
          <w:rFonts w:ascii="Times New Roman" w:eastAsia="Times New Roman" w:hAnsi="Times New Roman" w:cs="Times New Roman"/>
          <w:sz w:val="28"/>
          <w:szCs w:val="28"/>
          <w:lang w:eastAsia="ru-RU"/>
        </w:rPr>
        <w:t xml:space="preserve"> </w:t>
      </w:r>
      <w:r w:rsidR="001A0193" w:rsidRPr="005A1676">
        <w:rPr>
          <w:rFonts w:ascii="Times New Roman" w:eastAsia="Times New Roman" w:hAnsi="Times New Roman" w:cs="Times New Roman"/>
          <w:bCs/>
          <w:sz w:val="28"/>
          <w:szCs w:val="28"/>
          <w:lang w:eastAsia="ru-RU"/>
        </w:rPr>
        <w:t xml:space="preserve">Ханты-Мансийского района </w:t>
      </w:r>
      <w:r w:rsidR="001A0193" w:rsidRPr="005A1676">
        <w:rPr>
          <w:rFonts w:ascii="Times New Roman" w:eastAsia="Times New Roman" w:hAnsi="Times New Roman" w:cs="Times New Roman"/>
          <w:sz w:val="28"/>
          <w:szCs w:val="28"/>
          <w:lang w:eastAsia="ru-RU"/>
        </w:rPr>
        <w:t>федеральные государственные образовательные стандарт</w:t>
      </w:r>
      <w:r w:rsidRPr="005A1676">
        <w:rPr>
          <w:rFonts w:ascii="Times New Roman" w:eastAsia="Times New Roman" w:hAnsi="Times New Roman" w:cs="Times New Roman"/>
          <w:sz w:val="28"/>
          <w:szCs w:val="28"/>
          <w:lang w:eastAsia="ru-RU"/>
        </w:rPr>
        <w:t xml:space="preserve">ы начального общего образования (ФГОС НОО) </w:t>
      </w:r>
      <w:r w:rsidR="001A0193" w:rsidRPr="005A1676">
        <w:rPr>
          <w:rFonts w:ascii="Times New Roman" w:eastAsia="Times New Roman" w:hAnsi="Times New Roman" w:cs="Times New Roman"/>
          <w:sz w:val="28"/>
          <w:szCs w:val="28"/>
          <w:lang w:eastAsia="ru-RU"/>
        </w:rPr>
        <w:t>осваивают 649 учащихся 1-3 классов (1 классы – 229 чел</w:t>
      </w:r>
      <w:r w:rsidRPr="005A1676">
        <w:rPr>
          <w:rFonts w:ascii="Times New Roman" w:eastAsia="Times New Roman" w:hAnsi="Times New Roman" w:cs="Times New Roman"/>
          <w:sz w:val="28"/>
          <w:szCs w:val="28"/>
          <w:lang w:eastAsia="ru-RU"/>
        </w:rPr>
        <w:t>овек, 2 классы – 210 человек</w:t>
      </w:r>
      <w:r w:rsidR="001A0193" w:rsidRPr="005A1676">
        <w:rPr>
          <w:rFonts w:ascii="Times New Roman" w:eastAsia="Times New Roman" w:hAnsi="Times New Roman" w:cs="Times New Roman"/>
          <w:sz w:val="28"/>
          <w:szCs w:val="28"/>
          <w:lang w:eastAsia="ru-RU"/>
        </w:rPr>
        <w:t>, 3 классы – 210 чел</w:t>
      </w:r>
      <w:r w:rsidRPr="005A1676">
        <w:rPr>
          <w:rFonts w:ascii="Times New Roman" w:eastAsia="Times New Roman" w:hAnsi="Times New Roman" w:cs="Times New Roman"/>
          <w:sz w:val="28"/>
          <w:szCs w:val="28"/>
          <w:lang w:eastAsia="ru-RU"/>
        </w:rPr>
        <w:t>овек</w:t>
      </w:r>
      <w:r w:rsidR="001A0193" w:rsidRPr="005A1676">
        <w:rPr>
          <w:rFonts w:ascii="Times New Roman" w:eastAsia="Times New Roman" w:hAnsi="Times New Roman" w:cs="Times New Roman"/>
          <w:sz w:val="28"/>
          <w:szCs w:val="28"/>
          <w:lang w:eastAsia="ru-RU"/>
        </w:rPr>
        <w:t>),</w:t>
      </w:r>
      <w:r w:rsidR="001A0193" w:rsidRPr="005A1676">
        <w:rPr>
          <w:rFonts w:ascii="Times New Roman" w:eastAsia="Times New Roman" w:hAnsi="Times New Roman" w:cs="Times New Roman"/>
          <w:bCs/>
          <w:sz w:val="28"/>
          <w:szCs w:val="28"/>
          <w:lang w:eastAsia="ru-RU"/>
        </w:rPr>
        <w:t xml:space="preserve"> что составляет 72,3% в общей численности учащихся начальных классов</w:t>
      </w:r>
      <w:r w:rsidR="001A0193" w:rsidRPr="005A1676">
        <w:rPr>
          <w:rFonts w:ascii="Times New Roman" w:eastAsia="Times New Roman" w:hAnsi="Times New Roman" w:cs="Times New Roman"/>
          <w:sz w:val="28"/>
          <w:szCs w:val="28"/>
          <w:lang w:eastAsia="ru-RU"/>
        </w:rPr>
        <w:t xml:space="preserve">. По итогам мониторинга  готовности общеобразовательных учреждений к введению ФГОС НОО кабинеты начальных классов обеспечены интерактивными досками, мультимедийной </w:t>
      </w:r>
      <w:r w:rsidR="001A0193" w:rsidRPr="005A1676">
        <w:rPr>
          <w:rFonts w:ascii="Times New Roman" w:eastAsia="Times New Roman" w:hAnsi="Times New Roman" w:cs="Times New Roman"/>
          <w:sz w:val="28"/>
          <w:szCs w:val="28"/>
          <w:lang w:eastAsia="ru-RU"/>
        </w:rPr>
        <w:lastRenderedPageBreak/>
        <w:t>техникой на 86,2%, учебным оборудованием для практических работ на 86,5%.</w:t>
      </w:r>
    </w:p>
    <w:p w:rsidR="001A0193" w:rsidRPr="005A1676" w:rsidRDefault="001A0193" w:rsidP="001A0193">
      <w:pPr>
        <w:spacing w:after="0" w:line="288" w:lineRule="auto"/>
        <w:ind w:firstLine="708"/>
        <w:jc w:val="both"/>
        <w:rPr>
          <w:rFonts w:ascii="Times New Roman" w:eastAsia="Times New Roman" w:hAnsi="Times New Roman" w:cs="Times New Roman"/>
          <w:sz w:val="28"/>
          <w:szCs w:val="28"/>
          <w:lang w:eastAsia="ru-RU"/>
        </w:rPr>
      </w:pPr>
      <w:proofErr w:type="gramStart"/>
      <w:r w:rsidRPr="005A1676">
        <w:rPr>
          <w:rFonts w:ascii="Times New Roman" w:eastAsia="Times New Roman" w:hAnsi="Times New Roman" w:cs="Times New Roman"/>
          <w:sz w:val="28"/>
          <w:szCs w:val="28"/>
          <w:lang w:eastAsia="ru-RU"/>
        </w:rPr>
        <w:t>В целях выявления и развития у обучающихся творческих способностей и интереса к научно-исследовательской деятельности, создания необходимых условий для поддержки одаренных детей, пропаганды научных знаний</w:t>
      </w:r>
      <w:r w:rsidR="005A1676" w:rsidRPr="005A1676">
        <w:rPr>
          <w:rFonts w:ascii="Times New Roman" w:eastAsia="Times New Roman" w:hAnsi="Times New Roman" w:cs="Times New Roman"/>
          <w:sz w:val="28"/>
          <w:szCs w:val="28"/>
          <w:lang w:eastAsia="ru-RU"/>
        </w:rPr>
        <w:t xml:space="preserve"> </w:t>
      </w:r>
      <w:r w:rsidR="00231614" w:rsidRPr="005A1676">
        <w:rPr>
          <w:rFonts w:ascii="Times New Roman" w:eastAsia="Times New Roman" w:hAnsi="Times New Roman" w:cs="Times New Roman"/>
          <w:sz w:val="28"/>
          <w:szCs w:val="28"/>
          <w:lang w:eastAsia="ru-RU"/>
        </w:rPr>
        <w:t xml:space="preserve"> </w:t>
      </w:r>
      <w:r w:rsidR="005A1676" w:rsidRPr="005A1676">
        <w:rPr>
          <w:rFonts w:ascii="Times New Roman" w:eastAsia="Times New Roman" w:hAnsi="Times New Roman" w:cs="Times New Roman"/>
          <w:bCs/>
          <w:sz w:val="28"/>
          <w:szCs w:val="28"/>
          <w:lang w:eastAsia="ru-RU"/>
        </w:rPr>
        <w:t>26</w:t>
      </w:r>
      <w:r w:rsidRPr="005A1676">
        <w:rPr>
          <w:rFonts w:ascii="Times New Roman" w:eastAsia="Times New Roman" w:hAnsi="Times New Roman" w:cs="Times New Roman"/>
          <w:bCs/>
          <w:sz w:val="28"/>
          <w:szCs w:val="28"/>
          <w:lang w:eastAsia="ru-RU"/>
        </w:rPr>
        <w:t xml:space="preserve"> учащихся 9 – 11 классов </w:t>
      </w:r>
      <w:r w:rsidR="00231614" w:rsidRPr="005A1676">
        <w:rPr>
          <w:rFonts w:ascii="Times New Roman" w:eastAsia="Times New Roman" w:hAnsi="Times New Roman" w:cs="Times New Roman"/>
          <w:bCs/>
          <w:sz w:val="28"/>
          <w:szCs w:val="28"/>
          <w:lang w:eastAsia="ru-RU"/>
        </w:rPr>
        <w:t>из</w:t>
      </w:r>
      <w:r w:rsidRPr="005A1676">
        <w:rPr>
          <w:rFonts w:ascii="Times New Roman" w:eastAsia="Times New Roman" w:hAnsi="Times New Roman" w:cs="Times New Roman"/>
          <w:sz w:val="28"/>
          <w:szCs w:val="28"/>
          <w:lang w:eastAsia="ru-RU"/>
        </w:rPr>
        <w:t xml:space="preserve"> 10 общеобразовательных учреждений Ханты-Мансийского района приняли участие в региональном этапе Всероссийской олимпиады школьников по 16 предметам: физика, МХК, география, литература, английский язык, технология, ОБЖ, история, биология, физическая культура, обществознание, математика</w:t>
      </w:r>
      <w:proofErr w:type="gramEnd"/>
      <w:r w:rsidRPr="005A1676">
        <w:rPr>
          <w:rFonts w:ascii="Times New Roman" w:eastAsia="Times New Roman" w:hAnsi="Times New Roman" w:cs="Times New Roman"/>
          <w:sz w:val="28"/>
          <w:szCs w:val="28"/>
          <w:lang w:eastAsia="ru-RU"/>
        </w:rPr>
        <w:t>, химия, русский язык, право, экология.</w:t>
      </w:r>
    </w:p>
    <w:p w:rsidR="001A0193" w:rsidRPr="005A1676" w:rsidRDefault="001A0193" w:rsidP="001A0193">
      <w:pPr>
        <w:widowControl w:val="0"/>
        <w:autoSpaceDE w:val="0"/>
        <w:autoSpaceDN w:val="0"/>
        <w:adjustRightInd w:val="0"/>
        <w:spacing w:after="0" w:line="288" w:lineRule="auto"/>
        <w:ind w:firstLine="709"/>
        <w:jc w:val="both"/>
        <w:rPr>
          <w:rFonts w:ascii="Times New Roman" w:eastAsia="Times New Roman" w:hAnsi="Times New Roman" w:cs="Times New Roman"/>
          <w:i/>
          <w:sz w:val="28"/>
          <w:szCs w:val="28"/>
          <w:lang w:eastAsia="ru-RU"/>
        </w:rPr>
      </w:pPr>
      <w:proofErr w:type="gramStart"/>
      <w:r w:rsidRPr="005A1676">
        <w:rPr>
          <w:rFonts w:ascii="Times New Roman" w:eastAsia="Times New Roman" w:hAnsi="Times New Roman" w:cs="Times New Roman"/>
          <w:sz w:val="28"/>
          <w:szCs w:val="28"/>
          <w:lang w:eastAsia="ru-RU"/>
        </w:rPr>
        <w:t>Проведены школьный и муниципальный этапы районной олимпиады младших школьников среди учащихся 3-4 классов по предметам: математика, русский язык, окружающий мир.</w:t>
      </w:r>
      <w:proofErr w:type="gramEnd"/>
    </w:p>
    <w:p w:rsidR="001A0193" w:rsidRPr="005A1676" w:rsidRDefault="001A0193" w:rsidP="001A0193">
      <w:pPr>
        <w:widowControl w:val="0"/>
        <w:autoSpaceDE w:val="0"/>
        <w:autoSpaceDN w:val="0"/>
        <w:adjustRightInd w:val="0"/>
        <w:spacing w:after="0" w:line="288" w:lineRule="auto"/>
        <w:ind w:firstLine="851"/>
        <w:rPr>
          <w:rFonts w:ascii="Times New Roman" w:eastAsia="Times New Roman" w:hAnsi="Times New Roman" w:cs="Times New Roman"/>
          <w:sz w:val="28"/>
          <w:szCs w:val="28"/>
          <w:lang w:eastAsia="ru-RU"/>
        </w:rPr>
      </w:pPr>
      <w:r w:rsidRPr="005A1676">
        <w:rPr>
          <w:rFonts w:ascii="Times New Roman" w:eastAsia="Times New Roman" w:hAnsi="Times New Roman" w:cs="Times New Roman"/>
          <w:i/>
          <w:sz w:val="28"/>
          <w:szCs w:val="28"/>
          <w:lang w:eastAsia="ru-RU"/>
        </w:rPr>
        <w:t>Дошкольное образование</w:t>
      </w:r>
    </w:p>
    <w:p w:rsidR="001A0193" w:rsidRPr="00FF5B72" w:rsidRDefault="001A0193" w:rsidP="001A0193">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A924FB">
        <w:rPr>
          <w:rFonts w:ascii="Times New Roman" w:eastAsia="Times New Roman" w:hAnsi="Times New Roman" w:cs="Times New Roman"/>
          <w:color w:val="FF0000"/>
          <w:sz w:val="28"/>
          <w:szCs w:val="28"/>
          <w:lang w:eastAsia="ru-RU"/>
        </w:rPr>
        <w:tab/>
      </w:r>
      <w:r w:rsidRPr="005A1676">
        <w:rPr>
          <w:rFonts w:ascii="Times New Roman" w:eastAsia="Times New Roman" w:hAnsi="Times New Roman" w:cs="Times New Roman"/>
          <w:sz w:val="28"/>
          <w:szCs w:val="28"/>
          <w:lang w:eastAsia="ru-RU"/>
        </w:rPr>
        <w:t xml:space="preserve">Дошкольные образовательные учреждения по состоянию                                на 01 </w:t>
      </w:r>
      <w:r w:rsidR="005A1676" w:rsidRPr="005A1676">
        <w:rPr>
          <w:rFonts w:ascii="Times New Roman" w:eastAsia="Times New Roman" w:hAnsi="Times New Roman" w:cs="Times New Roman"/>
          <w:sz w:val="28"/>
          <w:szCs w:val="28"/>
          <w:lang w:eastAsia="ru-RU"/>
        </w:rPr>
        <w:t>апреля</w:t>
      </w:r>
      <w:r w:rsidR="00B5661F" w:rsidRPr="005A1676">
        <w:rPr>
          <w:rFonts w:ascii="Times New Roman" w:eastAsia="Times New Roman" w:hAnsi="Times New Roman" w:cs="Times New Roman"/>
          <w:sz w:val="28"/>
          <w:szCs w:val="28"/>
          <w:lang w:eastAsia="ru-RU"/>
        </w:rPr>
        <w:t xml:space="preserve"> 2014 года посещают 1</w:t>
      </w:r>
      <w:r w:rsidR="00231614" w:rsidRPr="005A1676">
        <w:rPr>
          <w:rFonts w:ascii="Times New Roman" w:eastAsia="Times New Roman" w:hAnsi="Times New Roman" w:cs="Times New Roman"/>
          <w:sz w:val="28"/>
          <w:szCs w:val="28"/>
          <w:lang w:eastAsia="ru-RU"/>
        </w:rPr>
        <w:t xml:space="preserve"> </w:t>
      </w:r>
      <w:r w:rsidR="005A1676" w:rsidRPr="005A1676">
        <w:rPr>
          <w:rFonts w:ascii="Times New Roman" w:eastAsia="Times New Roman" w:hAnsi="Times New Roman" w:cs="Times New Roman"/>
          <w:sz w:val="28"/>
          <w:szCs w:val="28"/>
          <w:lang w:eastAsia="ru-RU"/>
        </w:rPr>
        <w:t>092</w:t>
      </w:r>
      <w:r w:rsidR="00B5661F" w:rsidRPr="005A1676">
        <w:rPr>
          <w:rFonts w:ascii="Times New Roman" w:eastAsia="Times New Roman" w:hAnsi="Times New Roman" w:cs="Times New Roman"/>
          <w:sz w:val="28"/>
          <w:szCs w:val="28"/>
          <w:lang w:eastAsia="ru-RU"/>
        </w:rPr>
        <w:t xml:space="preserve"> </w:t>
      </w:r>
      <w:r w:rsidR="005A1676" w:rsidRPr="005A1676">
        <w:rPr>
          <w:rFonts w:ascii="Times New Roman" w:eastAsia="Times New Roman" w:hAnsi="Times New Roman" w:cs="Times New Roman"/>
          <w:sz w:val="28"/>
          <w:szCs w:val="28"/>
          <w:lang w:eastAsia="ru-RU"/>
        </w:rPr>
        <w:t>воспитанника</w:t>
      </w:r>
      <w:r w:rsidRPr="005A1676">
        <w:rPr>
          <w:rFonts w:ascii="Times New Roman" w:eastAsia="Times New Roman" w:hAnsi="Times New Roman" w:cs="Times New Roman"/>
          <w:sz w:val="28"/>
          <w:szCs w:val="28"/>
          <w:lang w:eastAsia="ru-RU"/>
        </w:rPr>
        <w:t xml:space="preserve">, из них </w:t>
      </w:r>
      <w:r w:rsidR="005A1676" w:rsidRPr="005A1676">
        <w:rPr>
          <w:rFonts w:ascii="Times New Roman" w:eastAsia="Times New Roman" w:hAnsi="Times New Roman" w:cs="Times New Roman"/>
          <w:sz w:val="28"/>
          <w:szCs w:val="28"/>
          <w:lang w:eastAsia="ru-RU"/>
        </w:rPr>
        <w:t>1 030</w:t>
      </w:r>
      <w:r w:rsidR="00B5661F" w:rsidRPr="005A1676">
        <w:rPr>
          <w:rFonts w:ascii="Times New Roman" w:eastAsia="Times New Roman" w:hAnsi="Times New Roman" w:cs="Times New Roman"/>
          <w:sz w:val="28"/>
          <w:szCs w:val="28"/>
          <w:lang w:eastAsia="ru-RU"/>
        </w:rPr>
        <w:t xml:space="preserve"> </w:t>
      </w:r>
      <w:r w:rsidR="005A1676" w:rsidRPr="005A1676">
        <w:rPr>
          <w:rFonts w:ascii="Times New Roman" w:eastAsia="Times New Roman" w:hAnsi="Times New Roman" w:cs="Times New Roman"/>
          <w:sz w:val="28"/>
          <w:szCs w:val="28"/>
          <w:lang w:eastAsia="ru-RU"/>
        </w:rPr>
        <w:t>детей</w:t>
      </w:r>
      <w:r w:rsidRPr="005A1676">
        <w:rPr>
          <w:rFonts w:ascii="Times New Roman" w:eastAsia="Times New Roman" w:hAnsi="Times New Roman" w:cs="Times New Roman"/>
          <w:sz w:val="28"/>
          <w:szCs w:val="28"/>
          <w:lang w:eastAsia="ru-RU"/>
        </w:rPr>
        <w:t xml:space="preserve"> – в детских дошкольных учреждениях (ДДУ) и 6</w:t>
      </w:r>
      <w:r w:rsidR="005A1676" w:rsidRPr="005A1676">
        <w:rPr>
          <w:rFonts w:ascii="Times New Roman" w:eastAsia="Times New Roman" w:hAnsi="Times New Roman" w:cs="Times New Roman"/>
          <w:sz w:val="28"/>
          <w:szCs w:val="28"/>
          <w:lang w:eastAsia="ru-RU"/>
        </w:rPr>
        <w:t>2</w:t>
      </w:r>
      <w:r w:rsidR="00B5661F" w:rsidRPr="005A1676">
        <w:rPr>
          <w:rFonts w:ascii="Times New Roman" w:eastAsia="Times New Roman" w:hAnsi="Times New Roman" w:cs="Times New Roman"/>
          <w:sz w:val="28"/>
          <w:szCs w:val="28"/>
          <w:lang w:eastAsia="ru-RU"/>
        </w:rPr>
        <w:t xml:space="preserve"> ребенка</w:t>
      </w:r>
      <w:r w:rsidRPr="005A1676">
        <w:rPr>
          <w:rFonts w:ascii="Times New Roman" w:eastAsia="Times New Roman" w:hAnsi="Times New Roman" w:cs="Times New Roman"/>
          <w:sz w:val="28"/>
          <w:szCs w:val="28"/>
          <w:lang w:eastAsia="ru-RU"/>
        </w:rPr>
        <w:t xml:space="preserve"> – в дошкольных группах при школах. Количество воспитанников учреждений дошкольного </w:t>
      </w:r>
      <w:r w:rsidRPr="00FF5B72">
        <w:rPr>
          <w:rFonts w:ascii="Times New Roman" w:eastAsia="Times New Roman" w:hAnsi="Times New Roman" w:cs="Times New Roman"/>
          <w:sz w:val="28"/>
          <w:szCs w:val="28"/>
          <w:lang w:eastAsia="ru-RU"/>
        </w:rPr>
        <w:t xml:space="preserve">образования по сравнению с </w:t>
      </w:r>
      <w:r w:rsidR="005A1676" w:rsidRPr="00FF5B72">
        <w:rPr>
          <w:rFonts w:ascii="Times New Roman" w:eastAsia="Times New Roman" w:hAnsi="Times New Roman" w:cs="Times New Roman"/>
          <w:sz w:val="28"/>
          <w:szCs w:val="28"/>
          <w:lang w:eastAsia="ru-RU"/>
        </w:rPr>
        <w:t>1 кварталом 2013 года</w:t>
      </w:r>
      <w:r w:rsidR="00231614" w:rsidRPr="00FF5B72">
        <w:rPr>
          <w:rFonts w:ascii="Times New Roman" w:eastAsia="Times New Roman" w:hAnsi="Times New Roman" w:cs="Times New Roman"/>
          <w:sz w:val="28"/>
          <w:szCs w:val="28"/>
          <w:lang w:eastAsia="ru-RU"/>
        </w:rPr>
        <w:t xml:space="preserve"> </w:t>
      </w:r>
      <w:r w:rsidR="005A1676" w:rsidRPr="00FF5B72">
        <w:rPr>
          <w:rFonts w:ascii="Times New Roman" w:eastAsia="Times New Roman" w:hAnsi="Times New Roman" w:cs="Times New Roman"/>
          <w:sz w:val="28"/>
          <w:szCs w:val="28"/>
          <w:lang w:eastAsia="ru-RU"/>
        </w:rPr>
        <w:t>увеличилось</w:t>
      </w:r>
      <w:r w:rsidRPr="00FF5B72">
        <w:rPr>
          <w:rFonts w:ascii="Times New Roman" w:eastAsia="Times New Roman" w:hAnsi="Times New Roman" w:cs="Times New Roman"/>
          <w:sz w:val="28"/>
          <w:szCs w:val="28"/>
          <w:lang w:eastAsia="ru-RU"/>
        </w:rPr>
        <w:t xml:space="preserve"> на </w:t>
      </w:r>
      <w:r w:rsidR="005A1676" w:rsidRPr="00FF5B72">
        <w:rPr>
          <w:rFonts w:ascii="Times New Roman" w:eastAsia="Times New Roman" w:hAnsi="Times New Roman" w:cs="Times New Roman"/>
          <w:sz w:val="28"/>
          <w:szCs w:val="28"/>
          <w:lang w:eastAsia="ru-RU"/>
        </w:rPr>
        <w:t>18</w:t>
      </w:r>
      <w:r w:rsidR="00B5661F" w:rsidRPr="00FF5B72">
        <w:rPr>
          <w:rFonts w:ascii="Times New Roman" w:eastAsia="Times New Roman" w:hAnsi="Times New Roman" w:cs="Times New Roman"/>
          <w:sz w:val="28"/>
          <w:szCs w:val="28"/>
          <w:lang w:eastAsia="ru-RU"/>
        </w:rPr>
        <w:t xml:space="preserve"> </w:t>
      </w:r>
      <w:r w:rsidR="005A1676" w:rsidRPr="00FF5B72">
        <w:rPr>
          <w:rFonts w:ascii="Times New Roman" w:eastAsia="Times New Roman" w:hAnsi="Times New Roman" w:cs="Times New Roman"/>
          <w:sz w:val="28"/>
          <w:szCs w:val="28"/>
          <w:lang w:eastAsia="ru-RU"/>
        </w:rPr>
        <w:t>детей</w:t>
      </w:r>
      <w:r w:rsidRPr="00FF5B72">
        <w:rPr>
          <w:rFonts w:ascii="Times New Roman" w:eastAsia="Times New Roman" w:hAnsi="Times New Roman" w:cs="Times New Roman"/>
          <w:sz w:val="28"/>
          <w:szCs w:val="28"/>
          <w:lang w:eastAsia="ru-RU"/>
        </w:rPr>
        <w:t>.</w:t>
      </w:r>
    </w:p>
    <w:p w:rsidR="001A0193" w:rsidRPr="00FF5B72" w:rsidRDefault="001A0193" w:rsidP="007F2454">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FF5B72">
        <w:rPr>
          <w:rFonts w:ascii="Times New Roman" w:eastAsia="Times New Roman" w:hAnsi="Times New Roman" w:cs="Times New Roman"/>
          <w:sz w:val="28"/>
          <w:szCs w:val="28"/>
          <w:lang w:eastAsia="ru-RU"/>
        </w:rPr>
        <w:t xml:space="preserve">По состоянию на </w:t>
      </w:r>
      <w:r w:rsidR="00FF5B72" w:rsidRPr="00FF5B72">
        <w:rPr>
          <w:rFonts w:ascii="Times New Roman" w:eastAsia="Times New Roman" w:hAnsi="Times New Roman" w:cs="Times New Roman"/>
          <w:sz w:val="28"/>
          <w:szCs w:val="28"/>
          <w:lang w:eastAsia="ru-RU"/>
        </w:rPr>
        <w:t>01.04</w:t>
      </w:r>
      <w:r w:rsidR="00B5661F" w:rsidRPr="00FF5B72">
        <w:rPr>
          <w:rFonts w:ascii="Times New Roman" w:eastAsia="Times New Roman" w:hAnsi="Times New Roman" w:cs="Times New Roman"/>
          <w:sz w:val="28"/>
          <w:szCs w:val="28"/>
          <w:lang w:eastAsia="ru-RU"/>
        </w:rPr>
        <w:t>.2014</w:t>
      </w:r>
      <w:r w:rsidR="00231614" w:rsidRPr="00FF5B72">
        <w:rPr>
          <w:rFonts w:ascii="Times New Roman" w:eastAsia="Times New Roman" w:hAnsi="Times New Roman" w:cs="Times New Roman"/>
          <w:sz w:val="28"/>
          <w:szCs w:val="28"/>
          <w:lang w:eastAsia="ru-RU"/>
        </w:rPr>
        <w:t xml:space="preserve"> года</w:t>
      </w:r>
      <w:r w:rsidRPr="00FF5B72">
        <w:rPr>
          <w:rFonts w:ascii="Times New Roman" w:eastAsia="Times New Roman" w:hAnsi="Times New Roman" w:cs="Times New Roman"/>
          <w:sz w:val="28"/>
          <w:szCs w:val="28"/>
          <w:lang w:eastAsia="ru-RU"/>
        </w:rPr>
        <w:t xml:space="preserve"> в очереди на получение места в детский сад зарегистрировано </w:t>
      </w:r>
      <w:r w:rsidR="00FF5B72" w:rsidRPr="00FF5B72">
        <w:rPr>
          <w:rFonts w:ascii="Times New Roman" w:eastAsia="Times New Roman" w:hAnsi="Times New Roman" w:cs="Times New Roman"/>
          <w:sz w:val="28"/>
          <w:szCs w:val="28"/>
          <w:lang w:eastAsia="ru-RU"/>
        </w:rPr>
        <w:t>96</w:t>
      </w:r>
      <w:r w:rsidRPr="00FF5B72">
        <w:rPr>
          <w:rFonts w:ascii="Times New Roman" w:eastAsia="Times New Roman" w:hAnsi="Times New Roman" w:cs="Times New Roman"/>
          <w:sz w:val="28"/>
          <w:szCs w:val="28"/>
          <w:lang w:eastAsia="ru-RU"/>
        </w:rPr>
        <w:t xml:space="preserve"> детей</w:t>
      </w:r>
      <w:r w:rsidR="00FF5B72" w:rsidRPr="00FF5B72">
        <w:rPr>
          <w:rFonts w:ascii="Times New Roman" w:eastAsia="Times New Roman" w:hAnsi="Times New Roman" w:cs="Times New Roman"/>
          <w:sz w:val="28"/>
          <w:szCs w:val="28"/>
          <w:lang w:eastAsia="ru-RU"/>
        </w:rPr>
        <w:t xml:space="preserve"> от 1,6 до 3 лет.</w:t>
      </w:r>
    </w:p>
    <w:p w:rsidR="001A0193" w:rsidRPr="00670A41" w:rsidRDefault="001A0193" w:rsidP="007F2454">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670A41">
        <w:rPr>
          <w:rFonts w:ascii="Times New Roman" w:eastAsia="Times New Roman" w:hAnsi="Times New Roman" w:cs="Times New Roman"/>
          <w:sz w:val="28"/>
          <w:szCs w:val="28"/>
          <w:lang w:eastAsia="ru-RU"/>
        </w:rPr>
        <w:t xml:space="preserve">На ликвидацию очереди направлены следующие меры: </w:t>
      </w:r>
    </w:p>
    <w:p w:rsidR="001A0193" w:rsidRPr="00670A41" w:rsidRDefault="00670A41" w:rsidP="00670A41">
      <w:pPr>
        <w:numPr>
          <w:ilvl w:val="0"/>
          <w:numId w:val="34"/>
        </w:numPr>
        <w:spacing w:after="0" w:line="288" w:lineRule="auto"/>
        <w:ind w:left="0" w:firstLine="709"/>
        <w:jc w:val="both"/>
        <w:rPr>
          <w:rFonts w:ascii="Times New Roman" w:eastAsia="Times New Roman" w:hAnsi="Times New Roman" w:cs="Times New Roman"/>
          <w:sz w:val="28"/>
          <w:szCs w:val="28"/>
          <w:lang w:eastAsia="ru-RU"/>
        </w:rPr>
      </w:pPr>
      <w:r w:rsidRPr="00670A41">
        <w:rPr>
          <w:rFonts w:ascii="Times New Roman" w:eastAsia="Times New Roman" w:hAnsi="Times New Roman" w:cs="Times New Roman"/>
          <w:sz w:val="28"/>
          <w:szCs w:val="28"/>
          <w:lang w:eastAsia="ru-RU"/>
        </w:rPr>
        <w:t>привлечение частного сектора для предоставления услуг по присмотру и уходу за детьми дошкольного возраста в частном детском</w:t>
      </w:r>
      <w:r w:rsidR="001A0193" w:rsidRPr="00670A41">
        <w:rPr>
          <w:rFonts w:ascii="Times New Roman" w:eastAsia="Times New Roman" w:hAnsi="Times New Roman" w:cs="Times New Roman"/>
          <w:sz w:val="28"/>
          <w:szCs w:val="28"/>
          <w:lang w:eastAsia="ru-RU"/>
        </w:rPr>
        <w:t xml:space="preserve"> сад</w:t>
      </w:r>
      <w:r w:rsidRPr="00670A41">
        <w:rPr>
          <w:rFonts w:ascii="Times New Roman" w:eastAsia="Times New Roman" w:hAnsi="Times New Roman" w:cs="Times New Roman"/>
          <w:sz w:val="28"/>
          <w:szCs w:val="28"/>
          <w:lang w:eastAsia="ru-RU"/>
        </w:rPr>
        <w:t>у</w:t>
      </w:r>
      <w:r w:rsidR="001A0193" w:rsidRPr="00670A41">
        <w:rPr>
          <w:rFonts w:ascii="Times New Roman" w:eastAsia="Times New Roman" w:hAnsi="Times New Roman" w:cs="Times New Roman"/>
          <w:sz w:val="28"/>
          <w:szCs w:val="28"/>
          <w:lang w:eastAsia="ru-RU"/>
        </w:rPr>
        <w:t xml:space="preserve"> в д. Ярки  </w:t>
      </w:r>
      <w:r w:rsidR="0026551D" w:rsidRPr="00670A41">
        <w:rPr>
          <w:rFonts w:ascii="Times New Roman" w:eastAsia="Times New Roman" w:hAnsi="Times New Roman" w:cs="Times New Roman"/>
          <w:sz w:val="28"/>
          <w:szCs w:val="28"/>
          <w:lang w:eastAsia="ru-RU"/>
        </w:rPr>
        <w:t xml:space="preserve">мощность </w:t>
      </w:r>
      <w:r w:rsidRPr="00670A41">
        <w:rPr>
          <w:rFonts w:ascii="Times New Roman" w:eastAsia="Times New Roman" w:hAnsi="Times New Roman" w:cs="Times New Roman"/>
          <w:sz w:val="28"/>
          <w:szCs w:val="28"/>
          <w:lang w:eastAsia="ru-RU"/>
        </w:rPr>
        <w:t>на</w:t>
      </w:r>
      <w:r w:rsidR="0026551D" w:rsidRPr="00670A41">
        <w:rPr>
          <w:rFonts w:ascii="Times New Roman" w:eastAsia="Times New Roman" w:hAnsi="Times New Roman" w:cs="Times New Roman"/>
          <w:sz w:val="28"/>
          <w:szCs w:val="28"/>
          <w:lang w:eastAsia="ru-RU"/>
        </w:rPr>
        <w:t xml:space="preserve"> 15</w:t>
      </w:r>
      <w:r w:rsidRPr="00670A41">
        <w:rPr>
          <w:rFonts w:ascii="Times New Roman" w:eastAsia="Times New Roman" w:hAnsi="Times New Roman" w:cs="Times New Roman"/>
          <w:sz w:val="28"/>
          <w:szCs w:val="28"/>
          <w:lang w:eastAsia="ru-RU"/>
        </w:rPr>
        <w:t xml:space="preserve"> мест;</w:t>
      </w:r>
    </w:p>
    <w:p w:rsidR="00670A41" w:rsidRPr="00670A41" w:rsidRDefault="00670A41" w:rsidP="00670A41">
      <w:pPr>
        <w:numPr>
          <w:ilvl w:val="0"/>
          <w:numId w:val="34"/>
        </w:numPr>
        <w:spacing w:after="0" w:line="288" w:lineRule="auto"/>
        <w:ind w:left="0" w:firstLine="709"/>
        <w:jc w:val="both"/>
        <w:rPr>
          <w:rFonts w:ascii="Times New Roman" w:eastAsia="Times New Roman" w:hAnsi="Times New Roman" w:cs="Times New Roman"/>
          <w:sz w:val="28"/>
          <w:szCs w:val="28"/>
          <w:lang w:eastAsia="ru-RU"/>
        </w:rPr>
      </w:pPr>
      <w:r w:rsidRPr="00670A41">
        <w:rPr>
          <w:rFonts w:ascii="Times New Roman" w:eastAsia="Times New Roman" w:hAnsi="Times New Roman" w:cs="Times New Roman"/>
          <w:sz w:val="28"/>
          <w:szCs w:val="28"/>
          <w:lang w:eastAsia="ru-RU"/>
        </w:rPr>
        <w:t>открытие</w:t>
      </w:r>
      <w:r w:rsidR="001A0193" w:rsidRPr="00670A41">
        <w:rPr>
          <w:rFonts w:ascii="Times New Roman" w:eastAsia="Times New Roman" w:hAnsi="Times New Roman" w:cs="Times New Roman"/>
          <w:sz w:val="28"/>
          <w:szCs w:val="28"/>
          <w:lang w:eastAsia="ru-RU"/>
        </w:rPr>
        <w:t xml:space="preserve"> </w:t>
      </w:r>
      <w:r w:rsidRPr="00670A41">
        <w:rPr>
          <w:rFonts w:ascii="Times New Roman" w:eastAsia="Times New Roman" w:hAnsi="Times New Roman" w:cs="Times New Roman"/>
          <w:sz w:val="28"/>
          <w:szCs w:val="28"/>
          <w:lang w:eastAsia="ru-RU"/>
        </w:rPr>
        <w:t xml:space="preserve">группы  кратковременного пребывания на 5 мест в </w:t>
      </w:r>
      <w:proofErr w:type="spellStart"/>
      <w:r w:rsidRPr="00670A41">
        <w:rPr>
          <w:rFonts w:ascii="Times New Roman" w:eastAsia="Times New Roman" w:hAnsi="Times New Roman" w:cs="Times New Roman"/>
          <w:sz w:val="28"/>
          <w:szCs w:val="28"/>
          <w:lang w:eastAsia="ru-RU"/>
        </w:rPr>
        <w:t>с</w:t>
      </w:r>
      <w:proofErr w:type="gramStart"/>
      <w:r w:rsidRPr="00670A41">
        <w:rPr>
          <w:rFonts w:ascii="Times New Roman" w:eastAsia="Times New Roman" w:hAnsi="Times New Roman" w:cs="Times New Roman"/>
          <w:sz w:val="28"/>
          <w:szCs w:val="28"/>
          <w:lang w:eastAsia="ru-RU"/>
        </w:rPr>
        <w:t>.К</w:t>
      </w:r>
      <w:proofErr w:type="gramEnd"/>
      <w:r w:rsidRPr="00670A41">
        <w:rPr>
          <w:rFonts w:ascii="Times New Roman" w:eastAsia="Times New Roman" w:hAnsi="Times New Roman" w:cs="Times New Roman"/>
          <w:sz w:val="28"/>
          <w:szCs w:val="28"/>
          <w:lang w:eastAsia="ru-RU"/>
        </w:rPr>
        <w:t>ышик</w:t>
      </w:r>
      <w:proofErr w:type="spellEnd"/>
      <w:r w:rsidRPr="00670A41">
        <w:rPr>
          <w:rFonts w:ascii="Times New Roman" w:eastAsia="Times New Roman" w:hAnsi="Times New Roman" w:cs="Times New Roman"/>
          <w:sz w:val="28"/>
          <w:szCs w:val="28"/>
          <w:lang w:eastAsia="ru-RU"/>
        </w:rPr>
        <w:t>.</w:t>
      </w:r>
    </w:p>
    <w:p w:rsidR="00670A41" w:rsidRPr="00670A41" w:rsidRDefault="00670A41" w:rsidP="00670A41">
      <w:pPr>
        <w:spacing w:after="0" w:line="288" w:lineRule="auto"/>
        <w:ind w:firstLine="709"/>
        <w:jc w:val="both"/>
        <w:rPr>
          <w:rFonts w:ascii="Times New Roman" w:eastAsia="Times New Roman" w:hAnsi="Times New Roman" w:cs="Times New Roman"/>
          <w:sz w:val="28"/>
          <w:szCs w:val="28"/>
          <w:lang w:eastAsia="ru-RU"/>
        </w:rPr>
      </w:pPr>
      <w:r w:rsidRPr="00670A41">
        <w:rPr>
          <w:rFonts w:ascii="Times New Roman" w:eastAsia="Times New Roman" w:hAnsi="Times New Roman" w:cs="Times New Roman"/>
          <w:sz w:val="28"/>
          <w:szCs w:val="28"/>
          <w:lang w:eastAsia="ru-RU"/>
        </w:rPr>
        <w:t xml:space="preserve">В рамках года культуры проведён заочный  конкурс детского творчества среди муниципальных казенных дошкольных образовательных учреждений Ханты-Мансийского района (20 МКДОУ). </w:t>
      </w:r>
      <w:proofErr w:type="gramStart"/>
      <w:r w:rsidRPr="00670A41">
        <w:rPr>
          <w:rFonts w:ascii="Times New Roman" w:eastAsia="Times New Roman" w:hAnsi="Times New Roman" w:cs="Times New Roman"/>
          <w:sz w:val="28"/>
          <w:szCs w:val="28"/>
          <w:lang w:eastAsia="ru-RU"/>
        </w:rPr>
        <w:t xml:space="preserve">По итогам конкурса 1 место занял детский сад «Сказка» п. Горноправдинск, 2 место – детский сад «Голубок» п. Луговской, 3 место – «Белочка» с. Батово, «Елочка» п. Бобровский, «Солнышко» п. Кедровый. </w:t>
      </w:r>
      <w:proofErr w:type="gramEnd"/>
    </w:p>
    <w:p w:rsidR="00670A41" w:rsidRPr="00670A41" w:rsidRDefault="00670A41" w:rsidP="00670A41">
      <w:pPr>
        <w:spacing w:after="0" w:line="288" w:lineRule="auto"/>
        <w:ind w:firstLine="709"/>
        <w:jc w:val="both"/>
        <w:rPr>
          <w:rFonts w:ascii="Times New Roman" w:eastAsia="Times New Roman" w:hAnsi="Times New Roman" w:cs="Times New Roman"/>
          <w:sz w:val="28"/>
          <w:szCs w:val="28"/>
          <w:lang w:eastAsia="ru-RU"/>
        </w:rPr>
      </w:pPr>
      <w:r w:rsidRPr="00670A41">
        <w:rPr>
          <w:rFonts w:ascii="Times New Roman" w:eastAsia="Times New Roman" w:hAnsi="Times New Roman" w:cs="Times New Roman"/>
          <w:sz w:val="28"/>
          <w:szCs w:val="28"/>
          <w:lang w:eastAsia="ru-RU"/>
        </w:rPr>
        <w:t xml:space="preserve">С целью установления сотрудничества детского сада и семьи в вопросах воспитания детей  дошкольного возраста, не посещающих детский сад, для осуществления взаимодействия с семьей в решении задач сохранения и укрепления здоровья детей на базе 9 детских садов созданы </w:t>
      </w:r>
      <w:r w:rsidRPr="00670A41">
        <w:rPr>
          <w:rFonts w:ascii="Times New Roman" w:eastAsia="Times New Roman" w:hAnsi="Times New Roman" w:cs="Times New Roman"/>
          <w:sz w:val="28"/>
          <w:szCs w:val="28"/>
          <w:lang w:eastAsia="ru-RU"/>
        </w:rPr>
        <w:lastRenderedPageBreak/>
        <w:t>родительские клубы: п.</w:t>
      </w:r>
      <w:r>
        <w:rPr>
          <w:rFonts w:ascii="Times New Roman" w:eastAsia="Times New Roman" w:hAnsi="Times New Roman" w:cs="Times New Roman"/>
          <w:sz w:val="28"/>
          <w:szCs w:val="28"/>
          <w:lang w:eastAsia="ru-RU"/>
        </w:rPr>
        <w:t xml:space="preserve"> </w:t>
      </w:r>
      <w:r w:rsidRPr="00670A41">
        <w:rPr>
          <w:rFonts w:ascii="Times New Roman" w:eastAsia="Times New Roman" w:hAnsi="Times New Roman" w:cs="Times New Roman"/>
          <w:sz w:val="28"/>
          <w:szCs w:val="28"/>
          <w:lang w:eastAsia="ru-RU"/>
        </w:rPr>
        <w:t>Горноправдинск, д.</w:t>
      </w:r>
      <w:r>
        <w:rPr>
          <w:rFonts w:ascii="Times New Roman" w:eastAsia="Times New Roman" w:hAnsi="Times New Roman" w:cs="Times New Roman"/>
          <w:sz w:val="28"/>
          <w:szCs w:val="28"/>
          <w:lang w:eastAsia="ru-RU"/>
        </w:rPr>
        <w:t xml:space="preserve"> </w:t>
      </w:r>
      <w:r w:rsidRPr="00670A41">
        <w:rPr>
          <w:rFonts w:ascii="Times New Roman" w:eastAsia="Times New Roman" w:hAnsi="Times New Roman" w:cs="Times New Roman"/>
          <w:sz w:val="28"/>
          <w:szCs w:val="28"/>
          <w:lang w:eastAsia="ru-RU"/>
        </w:rPr>
        <w:t>Шапша, п.</w:t>
      </w:r>
      <w:r>
        <w:rPr>
          <w:rFonts w:ascii="Times New Roman" w:eastAsia="Times New Roman" w:hAnsi="Times New Roman" w:cs="Times New Roman"/>
          <w:sz w:val="28"/>
          <w:szCs w:val="28"/>
          <w:lang w:eastAsia="ru-RU"/>
        </w:rPr>
        <w:t xml:space="preserve"> </w:t>
      </w:r>
      <w:r w:rsidRPr="00670A41">
        <w:rPr>
          <w:rFonts w:ascii="Times New Roman" w:eastAsia="Times New Roman" w:hAnsi="Times New Roman" w:cs="Times New Roman"/>
          <w:sz w:val="28"/>
          <w:szCs w:val="28"/>
          <w:lang w:eastAsia="ru-RU"/>
        </w:rPr>
        <w:t>Сибирский, п.</w:t>
      </w:r>
      <w:r>
        <w:rPr>
          <w:rFonts w:ascii="Times New Roman" w:eastAsia="Times New Roman" w:hAnsi="Times New Roman" w:cs="Times New Roman"/>
          <w:sz w:val="28"/>
          <w:szCs w:val="28"/>
          <w:lang w:eastAsia="ru-RU"/>
        </w:rPr>
        <w:t xml:space="preserve"> </w:t>
      </w:r>
      <w:proofErr w:type="spellStart"/>
      <w:r w:rsidRPr="00670A41">
        <w:rPr>
          <w:rFonts w:ascii="Times New Roman" w:eastAsia="Times New Roman" w:hAnsi="Times New Roman" w:cs="Times New Roman"/>
          <w:sz w:val="28"/>
          <w:szCs w:val="28"/>
          <w:lang w:eastAsia="ru-RU"/>
        </w:rPr>
        <w:t>Урманный</w:t>
      </w:r>
      <w:proofErr w:type="spellEnd"/>
      <w:r w:rsidRPr="00670A41">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 xml:space="preserve"> </w:t>
      </w:r>
      <w:proofErr w:type="spellStart"/>
      <w:r w:rsidRPr="00670A41">
        <w:rPr>
          <w:rFonts w:ascii="Times New Roman" w:eastAsia="Times New Roman" w:hAnsi="Times New Roman" w:cs="Times New Roman"/>
          <w:sz w:val="28"/>
          <w:szCs w:val="28"/>
          <w:lang w:eastAsia="ru-RU"/>
        </w:rPr>
        <w:t>Согом</w:t>
      </w:r>
      <w:proofErr w:type="spellEnd"/>
      <w:r w:rsidRPr="00670A41">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 xml:space="preserve"> </w:t>
      </w:r>
      <w:r w:rsidRPr="00670A41">
        <w:rPr>
          <w:rFonts w:ascii="Times New Roman" w:eastAsia="Times New Roman" w:hAnsi="Times New Roman" w:cs="Times New Roman"/>
          <w:sz w:val="28"/>
          <w:szCs w:val="28"/>
          <w:lang w:eastAsia="ru-RU"/>
        </w:rPr>
        <w:t>Ярки, с.</w:t>
      </w:r>
      <w:r>
        <w:rPr>
          <w:rFonts w:ascii="Times New Roman" w:eastAsia="Times New Roman" w:hAnsi="Times New Roman" w:cs="Times New Roman"/>
          <w:sz w:val="28"/>
          <w:szCs w:val="28"/>
          <w:lang w:eastAsia="ru-RU"/>
        </w:rPr>
        <w:t xml:space="preserve"> </w:t>
      </w:r>
      <w:proofErr w:type="spellStart"/>
      <w:r w:rsidRPr="00670A41">
        <w:rPr>
          <w:rFonts w:ascii="Times New Roman" w:eastAsia="Times New Roman" w:hAnsi="Times New Roman" w:cs="Times New Roman"/>
          <w:sz w:val="28"/>
          <w:szCs w:val="28"/>
          <w:lang w:eastAsia="ru-RU"/>
        </w:rPr>
        <w:t>Кышик</w:t>
      </w:r>
      <w:proofErr w:type="spellEnd"/>
      <w:r w:rsidRPr="00670A41">
        <w:rPr>
          <w:rFonts w:ascii="Times New Roman" w:eastAsia="Times New Roman" w:hAnsi="Times New Roman" w:cs="Times New Roman"/>
          <w:sz w:val="28"/>
          <w:szCs w:val="28"/>
          <w:lang w:eastAsia="ru-RU"/>
        </w:rPr>
        <w:t xml:space="preserve">, </w:t>
      </w:r>
      <w:proofErr w:type="spellStart"/>
      <w:r w:rsidRPr="00670A41">
        <w:rPr>
          <w:rFonts w:ascii="Times New Roman" w:eastAsia="Times New Roman" w:hAnsi="Times New Roman" w:cs="Times New Roman"/>
          <w:sz w:val="28"/>
          <w:szCs w:val="28"/>
          <w:lang w:eastAsia="ru-RU"/>
        </w:rPr>
        <w:t>с</w:t>
      </w:r>
      <w:proofErr w:type="gramStart"/>
      <w:r w:rsidRPr="00670A41">
        <w:rPr>
          <w:rFonts w:ascii="Times New Roman" w:eastAsia="Times New Roman" w:hAnsi="Times New Roman" w:cs="Times New Roman"/>
          <w:sz w:val="28"/>
          <w:szCs w:val="28"/>
          <w:lang w:eastAsia="ru-RU"/>
        </w:rPr>
        <w:t>.Н</w:t>
      </w:r>
      <w:proofErr w:type="gramEnd"/>
      <w:r w:rsidRPr="00670A41">
        <w:rPr>
          <w:rFonts w:ascii="Times New Roman" w:eastAsia="Times New Roman" w:hAnsi="Times New Roman" w:cs="Times New Roman"/>
          <w:sz w:val="28"/>
          <w:szCs w:val="28"/>
          <w:lang w:eastAsia="ru-RU"/>
        </w:rPr>
        <w:t>ялинское</w:t>
      </w:r>
      <w:proofErr w:type="spellEnd"/>
      <w:r w:rsidRPr="00670A41">
        <w:rPr>
          <w:rFonts w:ascii="Times New Roman" w:eastAsia="Times New Roman" w:hAnsi="Times New Roman" w:cs="Times New Roman"/>
          <w:sz w:val="28"/>
          <w:szCs w:val="28"/>
          <w:lang w:eastAsia="ru-RU"/>
        </w:rPr>
        <w:t>. В рамках работы клубов для родителей проведены творческие мастерские, экскурсии по детскому саду, школа будущего первоклассника, игровые семинары, даны разъяснения по вопросам законодательных и иных нормативных актов в области образования.</w:t>
      </w:r>
    </w:p>
    <w:p w:rsidR="0026551D" w:rsidRPr="002D2FEB" w:rsidRDefault="001A0193" w:rsidP="00670A41">
      <w:pPr>
        <w:widowControl w:val="0"/>
        <w:autoSpaceDE w:val="0"/>
        <w:autoSpaceDN w:val="0"/>
        <w:adjustRightInd w:val="0"/>
        <w:spacing w:after="0" w:line="288" w:lineRule="auto"/>
        <w:jc w:val="both"/>
        <w:rPr>
          <w:rFonts w:ascii="Times New Roman" w:eastAsia="Times New Roman" w:hAnsi="Times New Roman" w:cs="Times New Roman"/>
          <w:sz w:val="28"/>
          <w:szCs w:val="28"/>
          <w:lang w:eastAsia="ru-RU"/>
        </w:rPr>
      </w:pPr>
      <w:r w:rsidRPr="00A924FB">
        <w:rPr>
          <w:rFonts w:ascii="Times New Roman" w:eastAsia="Times New Roman" w:hAnsi="Times New Roman" w:cs="Times New Roman"/>
          <w:color w:val="FF0000"/>
          <w:sz w:val="28"/>
          <w:szCs w:val="28"/>
          <w:lang w:eastAsia="ru-RU"/>
        </w:rPr>
        <w:tab/>
      </w:r>
      <w:r w:rsidR="0026551D" w:rsidRPr="002D2FEB">
        <w:rPr>
          <w:rFonts w:ascii="Times New Roman" w:eastAsia="Times New Roman" w:hAnsi="Times New Roman" w:cs="Times New Roman"/>
          <w:sz w:val="28"/>
          <w:szCs w:val="28"/>
          <w:lang w:eastAsia="ru-RU"/>
        </w:rPr>
        <w:t>Детские сады района на 100% обеспечены программно-методическим материалом.</w:t>
      </w:r>
    </w:p>
    <w:p w:rsidR="001A0193" w:rsidRPr="005A1676"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5A1676">
        <w:rPr>
          <w:rFonts w:ascii="Times New Roman" w:eastAsia="Times New Roman" w:hAnsi="Times New Roman" w:cs="Times New Roman"/>
          <w:i/>
          <w:sz w:val="28"/>
          <w:szCs w:val="28"/>
          <w:lang w:eastAsia="ru-RU"/>
        </w:rPr>
        <w:t>Обучение детей-инвалидов</w:t>
      </w:r>
    </w:p>
    <w:p w:rsidR="001A0193" w:rsidRPr="006B7AE1"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6B7AE1">
        <w:rPr>
          <w:rFonts w:ascii="Times New Roman" w:eastAsia="Times New Roman" w:hAnsi="Times New Roman" w:cs="Times New Roman"/>
          <w:sz w:val="28"/>
          <w:szCs w:val="28"/>
          <w:lang w:eastAsia="ru-RU"/>
        </w:rPr>
        <w:t>По состоянию на 01.</w:t>
      </w:r>
      <w:r w:rsidR="006B7AE1" w:rsidRPr="006B7AE1">
        <w:rPr>
          <w:rFonts w:ascii="Times New Roman" w:eastAsia="Times New Roman" w:hAnsi="Times New Roman" w:cs="Times New Roman"/>
          <w:sz w:val="28"/>
          <w:szCs w:val="28"/>
          <w:lang w:eastAsia="ru-RU"/>
        </w:rPr>
        <w:t>04</w:t>
      </w:r>
      <w:r w:rsidR="0026551D" w:rsidRPr="006B7AE1">
        <w:rPr>
          <w:rFonts w:ascii="Times New Roman" w:eastAsia="Times New Roman" w:hAnsi="Times New Roman" w:cs="Times New Roman"/>
          <w:sz w:val="28"/>
          <w:szCs w:val="28"/>
          <w:lang w:eastAsia="ru-RU"/>
        </w:rPr>
        <w:t xml:space="preserve">.2014 </w:t>
      </w:r>
      <w:r w:rsidRPr="006B7AE1">
        <w:rPr>
          <w:rFonts w:ascii="Times New Roman" w:eastAsia="Times New Roman" w:hAnsi="Times New Roman" w:cs="Times New Roman"/>
          <w:sz w:val="28"/>
          <w:szCs w:val="28"/>
          <w:lang w:eastAsia="ru-RU"/>
        </w:rPr>
        <w:t xml:space="preserve">года в районе 53 ребенка-инвалида дошкольного и школьного возраста, что </w:t>
      </w:r>
      <w:r w:rsidR="00236606" w:rsidRPr="006B7AE1">
        <w:rPr>
          <w:rFonts w:ascii="Times New Roman" w:eastAsia="Times New Roman" w:hAnsi="Times New Roman" w:cs="Times New Roman"/>
          <w:sz w:val="28"/>
          <w:szCs w:val="28"/>
          <w:lang w:eastAsia="ru-RU"/>
        </w:rPr>
        <w:t xml:space="preserve">на 4 </w:t>
      </w:r>
      <w:r w:rsidRPr="006B7AE1">
        <w:rPr>
          <w:rFonts w:ascii="Times New Roman" w:eastAsia="Times New Roman" w:hAnsi="Times New Roman" w:cs="Times New Roman"/>
          <w:sz w:val="28"/>
          <w:szCs w:val="28"/>
          <w:lang w:eastAsia="ru-RU"/>
        </w:rPr>
        <w:t>человек</w:t>
      </w:r>
      <w:r w:rsidR="00236606" w:rsidRPr="006B7AE1">
        <w:rPr>
          <w:rFonts w:ascii="Times New Roman" w:eastAsia="Times New Roman" w:hAnsi="Times New Roman" w:cs="Times New Roman"/>
          <w:sz w:val="28"/>
          <w:szCs w:val="28"/>
          <w:lang w:eastAsia="ru-RU"/>
        </w:rPr>
        <w:t>а</w:t>
      </w:r>
      <w:r w:rsidR="000920D7">
        <w:rPr>
          <w:rFonts w:ascii="Times New Roman" w:eastAsia="Times New Roman" w:hAnsi="Times New Roman" w:cs="Times New Roman"/>
          <w:sz w:val="28"/>
          <w:szCs w:val="28"/>
          <w:lang w:eastAsia="ru-RU"/>
        </w:rPr>
        <w:t xml:space="preserve"> меньше, чем </w:t>
      </w:r>
      <w:r w:rsidR="006B7AE1" w:rsidRPr="006B7AE1">
        <w:rPr>
          <w:rFonts w:ascii="Times New Roman" w:eastAsia="Times New Roman" w:hAnsi="Times New Roman" w:cs="Times New Roman"/>
          <w:sz w:val="28"/>
          <w:szCs w:val="28"/>
          <w:lang w:eastAsia="ru-RU"/>
        </w:rPr>
        <w:t>на соответствующую дату 2013</w:t>
      </w:r>
      <w:r w:rsidRPr="006B7AE1">
        <w:rPr>
          <w:rFonts w:ascii="Times New Roman" w:eastAsia="Times New Roman" w:hAnsi="Times New Roman" w:cs="Times New Roman"/>
          <w:sz w:val="28"/>
          <w:szCs w:val="28"/>
          <w:lang w:eastAsia="ru-RU"/>
        </w:rPr>
        <w:t xml:space="preserve"> года.</w:t>
      </w:r>
      <w:r w:rsidR="00920D76" w:rsidRPr="006B7AE1">
        <w:rPr>
          <w:rFonts w:ascii="Times New Roman" w:eastAsia="Times New Roman" w:hAnsi="Times New Roman" w:cs="Times New Roman"/>
          <w:sz w:val="28"/>
          <w:szCs w:val="28"/>
          <w:lang w:eastAsia="ru-RU"/>
        </w:rPr>
        <w:t xml:space="preserve"> </w:t>
      </w:r>
      <w:r w:rsidRPr="006B7AE1">
        <w:rPr>
          <w:rFonts w:ascii="Times New Roman" w:eastAsia="Times New Roman" w:hAnsi="Times New Roman" w:cs="Times New Roman"/>
          <w:sz w:val="28"/>
          <w:szCs w:val="28"/>
          <w:lang w:eastAsia="ru-RU"/>
        </w:rPr>
        <w:t>В районе созданы необходимые условия, позволяющие детям данной категории получать соответствующее образование.</w:t>
      </w:r>
    </w:p>
    <w:p w:rsidR="001A0193" w:rsidRPr="006B7AE1" w:rsidRDefault="001A0193" w:rsidP="001A0193">
      <w:pPr>
        <w:widowControl w:val="0"/>
        <w:spacing w:after="0" w:line="288" w:lineRule="auto"/>
        <w:ind w:firstLine="708"/>
        <w:jc w:val="both"/>
        <w:rPr>
          <w:rFonts w:ascii="Times New Roman" w:eastAsia="Times New Roman" w:hAnsi="Times New Roman" w:cs="Times New Roman"/>
          <w:sz w:val="28"/>
          <w:szCs w:val="28"/>
          <w:lang w:eastAsia="ru-RU"/>
        </w:rPr>
      </w:pPr>
      <w:r w:rsidRPr="006B7AE1">
        <w:rPr>
          <w:rFonts w:ascii="Times New Roman" w:eastAsia="Times New Roman" w:hAnsi="Times New Roman" w:cs="Times New Roman"/>
          <w:sz w:val="28"/>
          <w:szCs w:val="28"/>
          <w:lang w:eastAsia="ru-RU"/>
        </w:rPr>
        <w:t>Из 53 детей-инвалидов:</w:t>
      </w:r>
    </w:p>
    <w:p w:rsidR="001A0193" w:rsidRPr="006B7AE1" w:rsidRDefault="001A0193" w:rsidP="001A0193">
      <w:pPr>
        <w:widowControl w:val="0"/>
        <w:spacing w:after="0" w:line="288" w:lineRule="auto"/>
        <w:ind w:firstLine="708"/>
        <w:jc w:val="both"/>
        <w:rPr>
          <w:rFonts w:ascii="Times New Roman" w:eastAsia="Times New Roman" w:hAnsi="Times New Roman" w:cs="Times New Roman"/>
          <w:sz w:val="28"/>
          <w:szCs w:val="28"/>
          <w:lang w:eastAsia="ru-RU"/>
        </w:rPr>
      </w:pPr>
      <w:r w:rsidRPr="006B7AE1">
        <w:rPr>
          <w:rFonts w:ascii="Times New Roman" w:eastAsia="Times New Roman" w:hAnsi="Times New Roman" w:cs="Times New Roman"/>
          <w:sz w:val="28"/>
          <w:szCs w:val="28"/>
          <w:lang w:eastAsia="ru-RU"/>
        </w:rPr>
        <w:t xml:space="preserve">обучаемых детей-инвалидов </w:t>
      </w:r>
      <w:r w:rsidR="00752367" w:rsidRPr="006B7AE1">
        <w:rPr>
          <w:rFonts w:ascii="Times New Roman" w:eastAsia="Times New Roman" w:hAnsi="Times New Roman" w:cs="Times New Roman"/>
          <w:sz w:val="28"/>
          <w:szCs w:val="28"/>
          <w:lang w:eastAsia="ru-RU"/>
        </w:rPr>
        <w:t>школьного возраста – 26 человек</w:t>
      </w:r>
      <w:r w:rsidRPr="006B7AE1">
        <w:rPr>
          <w:rFonts w:ascii="Times New Roman" w:eastAsia="Times New Roman" w:hAnsi="Times New Roman" w:cs="Times New Roman"/>
          <w:sz w:val="28"/>
          <w:szCs w:val="28"/>
          <w:lang w:eastAsia="ru-RU"/>
        </w:rPr>
        <w:t xml:space="preserve"> или 1,</w:t>
      </w:r>
      <w:r w:rsidR="006B7AE1" w:rsidRPr="006B7AE1">
        <w:rPr>
          <w:rFonts w:ascii="Times New Roman" w:eastAsia="Times New Roman" w:hAnsi="Times New Roman" w:cs="Times New Roman"/>
          <w:sz w:val="28"/>
          <w:szCs w:val="28"/>
          <w:lang w:eastAsia="ru-RU"/>
        </w:rPr>
        <w:t>3% от общего числа школьников (на уровне прошлого года);</w:t>
      </w:r>
    </w:p>
    <w:p w:rsidR="001A0193" w:rsidRPr="006B7AE1" w:rsidRDefault="001A0193" w:rsidP="001A0193">
      <w:pPr>
        <w:widowControl w:val="0"/>
        <w:spacing w:after="0" w:line="288" w:lineRule="auto"/>
        <w:ind w:firstLine="708"/>
        <w:jc w:val="both"/>
        <w:rPr>
          <w:rFonts w:ascii="Times New Roman" w:eastAsia="Times New Roman" w:hAnsi="Times New Roman" w:cs="Times New Roman"/>
          <w:sz w:val="28"/>
          <w:szCs w:val="28"/>
          <w:lang w:eastAsia="ru-RU"/>
        </w:rPr>
      </w:pPr>
      <w:r w:rsidRPr="006B7AE1">
        <w:rPr>
          <w:rFonts w:ascii="Times New Roman" w:eastAsia="Times New Roman" w:hAnsi="Times New Roman" w:cs="Times New Roman"/>
          <w:sz w:val="28"/>
          <w:szCs w:val="28"/>
          <w:lang w:eastAsia="ru-RU"/>
        </w:rPr>
        <w:t>детей дошкольного возраста – 20</w:t>
      </w:r>
      <w:r w:rsidR="00920D76" w:rsidRPr="006B7AE1">
        <w:rPr>
          <w:rFonts w:ascii="Times New Roman" w:eastAsia="Times New Roman" w:hAnsi="Times New Roman" w:cs="Times New Roman"/>
          <w:sz w:val="28"/>
          <w:szCs w:val="28"/>
          <w:lang w:eastAsia="ru-RU"/>
        </w:rPr>
        <w:t xml:space="preserve"> человек</w:t>
      </w:r>
      <w:r w:rsidRPr="006B7AE1">
        <w:rPr>
          <w:rFonts w:ascii="Times New Roman" w:eastAsia="Times New Roman" w:hAnsi="Times New Roman" w:cs="Times New Roman"/>
          <w:sz w:val="28"/>
          <w:szCs w:val="28"/>
          <w:lang w:eastAsia="ru-RU"/>
        </w:rPr>
        <w:t xml:space="preserve"> или 1,9% от общего числа дошкольников (в сравнении с прошлым учебным годом </w:t>
      </w:r>
      <w:r w:rsidR="006B7AE1" w:rsidRPr="006B7AE1">
        <w:rPr>
          <w:rFonts w:ascii="Times New Roman" w:eastAsia="Times New Roman" w:hAnsi="Times New Roman" w:cs="Times New Roman"/>
          <w:sz w:val="28"/>
          <w:szCs w:val="28"/>
          <w:lang w:eastAsia="ru-RU"/>
        </w:rPr>
        <w:t>больше на 0,2</w:t>
      </w:r>
      <w:r w:rsidRPr="006B7AE1">
        <w:rPr>
          <w:rFonts w:ascii="Times New Roman" w:eastAsia="Times New Roman" w:hAnsi="Times New Roman" w:cs="Times New Roman"/>
          <w:sz w:val="28"/>
          <w:szCs w:val="28"/>
          <w:lang w:eastAsia="ru-RU"/>
        </w:rPr>
        <w:t>%);</w:t>
      </w:r>
    </w:p>
    <w:p w:rsidR="001A0193" w:rsidRPr="006B7AE1" w:rsidRDefault="001A0193" w:rsidP="001A0193">
      <w:pPr>
        <w:widowControl w:val="0"/>
        <w:spacing w:after="0" w:line="288" w:lineRule="auto"/>
        <w:ind w:firstLine="708"/>
        <w:jc w:val="both"/>
        <w:rPr>
          <w:rFonts w:ascii="Times New Roman" w:eastAsia="Times New Roman" w:hAnsi="Times New Roman" w:cs="Times New Roman"/>
          <w:sz w:val="28"/>
          <w:szCs w:val="28"/>
          <w:lang w:eastAsia="ru-RU"/>
        </w:rPr>
      </w:pPr>
      <w:r w:rsidRPr="006B7AE1">
        <w:rPr>
          <w:rFonts w:ascii="Times New Roman" w:eastAsia="Times New Roman" w:hAnsi="Times New Roman" w:cs="Times New Roman"/>
          <w:sz w:val="28"/>
          <w:szCs w:val="28"/>
          <w:lang w:eastAsia="ru-RU"/>
        </w:rPr>
        <w:t>по медицинским показаниям не получают образование 7 детей-инвалидов или 0,4%, в сравнении с прошлым учебным годом больше на 0,1%.</w:t>
      </w:r>
    </w:p>
    <w:p w:rsidR="001A0193" w:rsidRPr="006B7AE1" w:rsidRDefault="001A0193" w:rsidP="001A0193">
      <w:pPr>
        <w:widowControl w:val="0"/>
        <w:autoSpaceDN w:val="0"/>
        <w:spacing w:after="0" w:line="288" w:lineRule="auto"/>
        <w:ind w:firstLine="708"/>
        <w:jc w:val="both"/>
        <w:rPr>
          <w:rFonts w:ascii="Times New Roman" w:eastAsia="Times New Roman" w:hAnsi="Times New Roman" w:cs="Times New Roman"/>
          <w:b/>
          <w:bCs/>
          <w:iCs/>
          <w:sz w:val="28"/>
          <w:szCs w:val="28"/>
          <w:lang w:eastAsia="ru-RU"/>
        </w:rPr>
      </w:pPr>
      <w:r w:rsidRPr="006B7AE1">
        <w:rPr>
          <w:rFonts w:ascii="Times New Roman" w:eastAsia="Times New Roman" w:hAnsi="Times New Roman" w:cs="Times New Roman"/>
          <w:sz w:val="28"/>
          <w:szCs w:val="28"/>
          <w:lang w:eastAsia="ru-RU"/>
        </w:rPr>
        <w:t>Дошкольным образованием охвачено 7 детей-инвалидов, общим образованием охвачено 16 детей-инвалидов, специальным образованием охвачено 10 детей-инвалидов.</w:t>
      </w:r>
    </w:p>
    <w:p w:rsidR="001A0193" w:rsidRPr="006B7AE1" w:rsidRDefault="001A0193" w:rsidP="001A0193">
      <w:pPr>
        <w:widowControl w:val="0"/>
        <w:spacing w:after="0" w:line="288" w:lineRule="auto"/>
        <w:ind w:firstLine="708"/>
        <w:jc w:val="both"/>
        <w:rPr>
          <w:rFonts w:ascii="Times New Roman" w:eastAsia="Times New Roman" w:hAnsi="Times New Roman" w:cs="Times New Roman"/>
          <w:sz w:val="28"/>
          <w:szCs w:val="28"/>
          <w:lang w:eastAsia="ru-RU"/>
        </w:rPr>
      </w:pPr>
      <w:r w:rsidRPr="006B7AE1">
        <w:rPr>
          <w:rFonts w:ascii="Times New Roman" w:eastAsia="Times New Roman" w:hAnsi="Times New Roman" w:cs="Times New Roman"/>
          <w:sz w:val="28"/>
          <w:szCs w:val="28"/>
          <w:lang w:eastAsia="ru-RU"/>
        </w:rPr>
        <w:t>Организовано обучение 16 детей-инвалидов по индивидуальной программе на дому, 10 детей-инвалидов обучаются по общеобразовательной программе в образовательных учреждениях района.</w:t>
      </w:r>
    </w:p>
    <w:p w:rsidR="001A0193" w:rsidRPr="005A1676"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5A1676">
        <w:rPr>
          <w:rFonts w:ascii="Times New Roman" w:eastAsia="Times New Roman" w:hAnsi="Times New Roman" w:cs="Times New Roman"/>
          <w:i/>
          <w:sz w:val="28"/>
          <w:szCs w:val="28"/>
          <w:lang w:eastAsia="ru-RU"/>
        </w:rPr>
        <w:t>Дополнительное образование</w:t>
      </w:r>
    </w:p>
    <w:p w:rsidR="00FF5B72" w:rsidRPr="005A1676" w:rsidRDefault="00FF5B72"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Услуги дополнительного образования детям школьного возраста предоставлялись на базе муниципального казенного образовательного учреждения дополнительного образования детей «Центр детский (подростковый) п. Луговской. Данное образовательное  учреждение реализует 133 программы на базе  23 школ и 2 дошкольных  образовательных учреждениях с общим охватом 2</w:t>
      </w:r>
      <w:r>
        <w:rPr>
          <w:rFonts w:ascii="Times New Roman" w:eastAsia="Times New Roman" w:hAnsi="Times New Roman" w:cs="Times New Roman"/>
          <w:sz w:val="28"/>
          <w:szCs w:val="28"/>
          <w:lang w:eastAsia="ru-RU"/>
        </w:rPr>
        <w:t xml:space="preserve"> </w:t>
      </w:r>
      <w:r w:rsidRPr="005A1676">
        <w:rPr>
          <w:rFonts w:ascii="Times New Roman" w:eastAsia="Times New Roman" w:hAnsi="Times New Roman" w:cs="Times New Roman"/>
          <w:sz w:val="28"/>
          <w:szCs w:val="28"/>
          <w:lang w:eastAsia="ru-RU"/>
        </w:rPr>
        <w:t>526</w:t>
      </w:r>
      <w:r>
        <w:rPr>
          <w:rFonts w:ascii="Times New Roman" w:eastAsia="Times New Roman" w:hAnsi="Times New Roman" w:cs="Times New Roman"/>
          <w:sz w:val="28"/>
          <w:szCs w:val="28"/>
          <w:lang w:eastAsia="ru-RU"/>
        </w:rPr>
        <w:t xml:space="preserve"> </w:t>
      </w:r>
      <w:r w:rsidRPr="005A1676">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w:t>
      </w:r>
      <w:r w:rsidRPr="005A1676">
        <w:rPr>
          <w:rFonts w:ascii="Times New Roman" w:eastAsia="Times New Roman" w:hAnsi="Times New Roman" w:cs="Times New Roman"/>
          <w:iCs/>
          <w:sz w:val="28"/>
          <w:szCs w:val="28"/>
          <w:lang w:eastAsia="ru-RU"/>
        </w:rPr>
        <w:t>1</w:t>
      </w:r>
      <w:r>
        <w:rPr>
          <w:rFonts w:ascii="Times New Roman" w:eastAsia="Times New Roman" w:hAnsi="Times New Roman" w:cs="Times New Roman"/>
          <w:iCs/>
          <w:sz w:val="28"/>
          <w:szCs w:val="28"/>
          <w:lang w:eastAsia="ru-RU"/>
        </w:rPr>
        <w:t xml:space="preserve"> квартал</w:t>
      </w:r>
      <w:r w:rsidRPr="005A1676">
        <w:rPr>
          <w:rFonts w:ascii="Times New Roman" w:eastAsia="Times New Roman" w:hAnsi="Times New Roman" w:cs="Times New Roman"/>
          <w:iCs/>
          <w:sz w:val="28"/>
          <w:szCs w:val="28"/>
          <w:lang w:eastAsia="ru-RU"/>
        </w:rPr>
        <w:t xml:space="preserve"> 2013 года – 2</w:t>
      </w:r>
      <w:r>
        <w:rPr>
          <w:rFonts w:ascii="Times New Roman" w:eastAsia="Times New Roman" w:hAnsi="Times New Roman" w:cs="Times New Roman"/>
          <w:iCs/>
          <w:sz w:val="28"/>
          <w:szCs w:val="28"/>
          <w:lang w:eastAsia="ru-RU"/>
        </w:rPr>
        <w:t xml:space="preserve"> </w:t>
      </w:r>
      <w:r w:rsidRPr="005A1676">
        <w:rPr>
          <w:rFonts w:ascii="Times New Roman" w:eastAsia="Times New Roman" w:hAnsi="Times New Roman" w:cs="Times New Roman"/>
          <w:iCs/>
          <w:sz w:val="28"/>
          <w:szCs w:val="28"/>
          <w:lang w:eastAsia="ru-RU"/>
        </w:rPr>
        <w:t>110 детей).</w:t>
      </w:r>
    </w:p>
    <w:p w:rsidR="005A1676" w:rsidRPr="005A1676" w:rsidRDefault="005A1676"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 xml:space="preserve">В </w:t>
      </w:r>
      <w:r w:rsidRPr="005A1676">
        <w:rPr>
          <w:rFonts w:ascii="Times New Roman" w:eastAsia="Times New Roman" w:hAnsi="Times New Roman" w:cs="Times New Roman"/>
          <w:sz w:val="28"/>
          <w:szCs w:val="28"/>
          <w:lang w:val="en-US" w:eastAsia="ru-RU"/>
        </w:rPr>
        <w:t>I</w:t>
      </w:r>
      <w:r w:rsidRPr="005A1676">
        <w:rPr>
          <w:rFonts w:ascii="Times New Roman" w:eastAsia="Times New Roman" w:hAnsi="Times New Roman" w:cs="Times New Roman"/>
          <w:sz w:val="28"/>
          <w:szCs w:val="28"/>
          <w:lang w:eastAsia="ru-RU"/>
        </w:rPr>
        <w:t xml:space="preserve"> кв</w:t>
      </w:r>
      <w:r>
        <w:rPr>
          <w:rFonts w:ascii="Times New Roman" w:eastAsia="Times New Roman" w:hAnsi="Times New Roman" w:cs="Times New Roman"/>
          <w:sz w:val="28"/>
          <w:szCs w:val="28"/>
          <w:lang w:eastAsia="ru-RU"/>
        </w:rPr>
        <w:t>артале 2014 года</w:t>
      </w:r>
      <w:r w:rsidRPr="005A1676">
        <w:rPr>
          <w:rFonts w:ascii="Times New Roman" w:eastAsia="Times New Roman" w:hAnsi="Times New Roman" w:cs="Times New Roman"/>
          <w:sz w:val="28"/>
          <w:szCs w:val="28"/>
          <w:lang w:eastAsia="ru-RU"/>
        </w:rPr>
        <w:t xml:space="preserve"> работа в области воспитания  и дополнительного образования осуществлялась по следующим направлениям:</w:t>
      </w:r>
    </w:p>
    <w:p w:rsidR="005A1676" w:rsidRPr="005A1676" w:rsidRDefault="00FF5B72"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методическая работа;</w:t>
      </w:r>
    </w:p>
    <w:p w:rsidR="005A1676" w:rsidRDefault="00FF5B72"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с семьей;</w:t>
      </w:r>
    </w:p>
    <w:p w:rsidR="005A1676" w:rsidRDefault="00FF5B72" w:rsidP="00FF5B72">
      <w:pPr>
        <w:widowControl w:val="0"/>
        <w:tabs>
          <w:tab w:val="num" w:pos="720"/>
        </w:tabs>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5A1676" w:rsidRPr="005A1676">
        <w:rPr>
          <w:rFonts w:ascii="Times New Roman" w:eastAsia="Times New Roman" w:hAnsi="Times New Roman" w:cs="Times New Roman"/>
          <w:sz w:val="28"/>
          <w:szCs w:val="28"/>
          <w:lang w:eastAsia="ru-RU"/>
        </w:rPr>
        <w:t>рофилактика безнадзорнос</w:t>
      </w:r>
      <w:r>
        <w:rPr>
          <w:rFonts w:ascii="Times New Roman" w:eastAsia="Times New Roman" w:hAnsi="Times New Roman" w:cs="Times New Roman"/>
          <w:sz w:val="28"/>
          <w:szCs w:val="28"/>
          <w:lang w:eastAsia="ru-RU"/>
        </w:rPr>
        <w:t>ти и правонарушений среди детей;</w:t>
      </w:r>
    </w:p>
    <w:p w:rsidR="005A1676" w:rsidRDefault="00FF5B72" w:rsidP="00FF5B72">
      <w:pPr>
        <w:widowControl w:val="0"/>
        <w:tabs>
          <w:tab w:val="num" w:pos="720"/>
        </w:tabs>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5A1676" w:rsidRPr="005A1676">
        <w:rPr>
          <w:rFonts w:ascii="Times New Roman" w:eastAsia="Times New Roman" w:hAnsi="Times New Roman" w:cs="Times New Roman"/>
          <w:sz w:val="28"/>
          <w:szCs w:val="28"/>
          <w:lang w:eastAsia="ru-RU"/>
        </w:rPr>
        <w:t>абота районной детско-юношеской организац</w:t>
      </w:r>
      <w:r>
        <w:rPr>
          <w:rFonts w:ascii="Times New Roman" w:eastAsia="Times New Roman" w:hAnsi="Times New Roman" w:cs="Times New Roman"/>
          <w:sz w:val="28"/>
          <w:szCs w:val="28"/>
          <w:lang w:eastAsia="ru-RU"/>
        </w:rPr>
        <w:t>ии «Поколение+»;</w:t>
      </w:r>
    </w:p>
    <w:p w:rsidR="005A1676" w:rsidRDefault="00FF5B72"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спортивно-оздоровительная работа;</w:t>
      </w:r>
    </w:p>
    <w:p w:rsidR="005A1676" w:rsidRDefault="00FF5B72" w:rsidP="00FF5B72">
      <w:pPr>
        <w:widowControl w:val="0"/>
        <w:tabs>
          <w:tab w:val="num" w:pos="720"/>
        </w:tabs>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5A1676" w:rsidRPr="005A1676">
        <w:rPr>
          <w:rFonts w:ascii="Times New Roman" w:eastAsia="Times New Roman" w:hAnsi="Times New Roman" w:cs="Times New Roman"/>
          <w:sz w:val="28"/>
          <w:szCs w:val="28"/>
          <w:lang w:eastAsia="ru-RU"/>
        </w:rPr>
        <w:t>рганизация отдыха, оздоровлени</w:t>
      </w:r>
      <w:r>
        <w:rPr>
          <w:rFonts w:ascii="Times New Roman" w:eastAsia="Times New Roman" w:hAnsi="Times New Roman" w:cs="Times New Roman"/>
          <w:sz w:val="28"/>
          <w:szCs w:val="28"/>
          <w:lang w:eastAsia="ru-RU"/>
        </w:rPr>
        <w:t>я, занятости детей и подростков;</w:t>
      </w:r>
    </w:p>
    <w:p w:rsidR="005A1676" w:rsidRPr="005A1676" w:rsidRDefault="00FF5B72" w:rsidP="00FF5B72">
      <w:pPr>
        <w:widowControl w:val="0"/>
        <w:tabs>
          <w:tab w:val="num" w:pos="720"/>
        </w:tabs>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5A1676" w:rsidRPr="005A1676">
        <w:rPr>
          <w:rFonts w:ascii="Times New Roman" w:eastAsia="Times New Roman" w:hAnsi="Times New Roman" w:cs="Times New Roman"/>
          <w:sz w:val="28"/>
          <w:szCs w:val="28"/>
          <w:lang w:eastAsia="ru-RU"/>
        </w:rPr>
        <w:t>уководство и контроль, диагностика и проблемный анализ.</w:t>
      </w:r>
    </w:p>
    <w:p w:rsidR="005A1676" w:rsidRPr="005A1676" w:rsidRDefault="005A1676"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 xml:space="preserve">С целью выявления и развития у обучающихся профилированных творческих способностей и интересов к научно-исследовательской деятельности ежегодно на территории района организуется  муниципальный этап научно-практической конференции «Шаг в будущее» (СОШ </w:t>
      </w:r>
      <w:proofErr w:type="spellStart"/>
      <w:r w:rsidRPr="005A1676">
        <w:rPr>
          <w:rFonts w:ascii="Times New Roman" w:eastAsia="Times New Roman" w:hAnsi="Times New Roman" w:cs="Times New Roman"/>
          <w:sz w:val="28"/>
          <w:szCs w:val="28"/>
          <w:lang w:eastAsia="ru-RU"/>
        </w:rPr>
        <w:t>д</w:t>
      </w:r>
      <w:proofErr w:type="gramStart"/>
      <w:r w:rsidR="00FF5B72">
        <w:rPr>
          <w:rFonts w:ascii="Times New Roman" w:eastAsia="Times New Roman" w:hAnsi="Times New Roman" w:cs="Times New Roman"/>
          <w:sz w:val="28"/>
          <w:szCs w:val="28"/>
          <w:lang w:eastAsia="ru-RU"/>
        </w:rPr>
        <w:t>.Ш</w:t>
      </w:r>
      <w:proofErr w:type="gramEnd"/>
      <w:r w:rsidR="00FF5B72">
        <w:rPr>
          <w:rFonts w:ascii="Times New Roman" w:eastAsia="Times New Roman" w:hAnsi="Times New Roman" w:cs="Times New Roman"/>
          <w:sz w:val="28"/>
          <w:szCs w:val="28"/>
          <w:lang w:eastAsia="ru-RU"/>
        </w:rPr>
        <w:t>апша</w:t>
      </w:r>
      <w:proofErr w:type="spellEnd"/>
      <w:r w:rsidR="00FF5B72">
        <w:rPr>
          <w:rFonts w:ascii="Times New Roman" w:eastAsia="Times New Roman" w:hAnsi="Times New Roman" w:cs="Times New Roman"/>
          <w:sz w:val="28"/>
          <w:szCs w:val="28"/>
          <w:lang w:eastAsia="ru-RU"/>
        </w:rPr>
        <w:t>). В заочном этапе приняли</w:t>
      </w:r>
      <w:r w:rsidRPr="005A1676">
        <w:rPr>
          <w:rFonts w:ascii="Times New Roman" w:eastAsia="Times New Roman" w:hAnsi="Times New Roman" w:cs="Times New Roman"/>
          <w:sz w:val="28"/>
          <w:szCs w:val="28"/>
          <w:lang w:eastAsia="ru-RU"/>
        </w:rPr>
        <w:t xml:space="preserve"> участие 56 учащихся из 21 образовательного учреждения. В рамках конференции организована   работа четырех секций: </w:t>
      </w:r>
    </w:p>
    <w:p w:rsidR="005A1676" w:rsidRPr="005A1676" w:rsidRDefault="005A1676"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 «Социально-гуманитарные и экономические науки» - 23 участника;</w:t>
      </w:r>
    </w:p>
    <w:p w:rsidR="005A1676" w:rsidRPr="005A1676" w:rsidRDefault="005A1676"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 «Математика и информационные технологии» - 6 участников;</w:t>
      </w:r>
    </w:p>
    <w:p w:rsidR="005A1676" w:rsidRPr="005A1676" w:rsidRDefault="005A1676"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 «Естественная наука и современный мир»</w:t>
      </w:r>
      <w:r w:rsidR="002D2FEB">
        <w:rPr>
          <w:rFonts w:ascii="Times New Roman" w:eastAsia="Times New Roman" w:hAnsi="Times New Roman" w:cs="Times New Roman"/>
          <w:sz w:val="28"/>
          <w:szCs w:val="28"/>
          <w:lang w:eastAsia="ru-RU"/>
        </w:rPr>
        <w:t xml:space="preserve"> </w:t>
      </w:r>
      <w:r w:rsidRPr="005A1676">
        <w:rPr>
          <w:rFonts w:ascii="Times New Roman" w:eastAsia="Times New Roman" w:hAnsi="Times New Roman" w:cs="Times New Roman"/>
          <w:sz w:val="28"/>
          <w:szCs w:val="28"/>
          <w:lang w:eastAsia="ru-RU"/>
        </w:rPr>
        <w:t>-</w:t>
      </w:r>
      <w:r w:rsidR="002D2FEB">
        <w:rPr>
          <w:rFonts w:ascii="Times New Roman" w:eastAsia="Times New Roman" w:hAnsi="Times New Roman" w:cs="Times New Roman"/>
          <w:sz w:val="28"/>
          <w:szCs w:val="28"/>
          <w:lang w:eastAsia="ru-RU"/>
        </w:rPr>
        <w:t xml:space="preserve"> </w:t>
      </w:r>
      <w:r w:rsidRPr="005A1676">
        <w:rPr>
          <w:rFonts w:ascii="Times New Roman" w:eastAsia="Times New Roman" w:hAnsi="Times New Roman" w:cs="Times New Roman"/>
          <w:sz w:val="28"/>
          <w:szCs w:val="28"/>
          <w:lang w:eastAsia="ru-RU"/>
        </w:rPr>
        <w:t>17 участников;</w:t>
      </w:r>
    </w:p>
    <w:p w:rsidR="005A1676" w:rsidRPr="005A1676" w:rsidRDefault="005A1676"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 «Прикладное искусство» -</w:t>
      </w:r>
      <w:r w:rsidR="002D2FEB">
        <w:rPr>
          <w:rFonts w:ascii="Times New Roman" w:eastAsia="Times New Roman" w:hAnsi="Times New Roman" w:cs="Times New Roman"/>
          <w:sz w:val="28"/>
          <w:szCs w:val="28"/>
          <w:lang w:eastAsia="ru-RU"/>
        </w:rPr>
        <w:t xml:space="preserve"> </w:t>
      </w:r>
      <w:r w:rsidRPr="005A1676">
        <w:rPr>
          <w:rFonts w:ascii="Times New Roman" w:eastAsia="Times New Roman" w:hAnsi="Times New Roman" w:cs="Times New Roman"/>
          <w:sz w:val="28"/>
          <w:szCs w:val="28"/>
          <w:lang w:eastAsia="ru-RU"/>
        </w:rPr>
        <w:t>10 участников.</w:t>
      </w:r>
    </w:p>
    <w:p w:rsidR="005A1676" w:rsidRPr="005A1676" w:rsidRDefault="005A1676"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 xml:space="preserve">В каждой номинации выявлены победители.  </w:t>
      </w:r>
    </w:p>
    <w:p w:rsidR="005A1676" w:rsidRPr="005A1676" w:rsidRDefault="005A1676" w:rsidP="00FF5B72">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С целью формирования у молодого поколения активной гражданской позиции, социализации учащихся образовательных учреждений, стимулирования интереса к решению важных проблем общества, повышения правовой культуры на</w:t>
      </w:r>
      <w:r w:rsidR="00FF5B72">
        <w:rPr>
          <w:rFonts w:ascii="Times New Roman" w:eastAsia="Times New Roman" w:hAnsi="Times New Roman" w:cs="Times New Roman"/>
          <w:sz w:val="28"/>
          <w:szCs w:val="28"/>
          <w:lang w:eastAsia="ru-RU"/>
        </w:rPr>
        <w:t xml:space="preserve"> территории района организована</w:t>
      </w:r>
      <w:r w:rsidRPr="005A1676">
        <w:rPr>
          <w:rFonts w:ascii="Times New Roman" w:eastAsia="Times New Roman" w:hAnsi="Times New Roman" w:cs="Times New Roman"/>
          <w:sz w:val="28"/>
          <w:szCs w:val="28"/>
          <w:lang w:eastAsia="ru-RU"/>
        </w:rPr>
        <w:t xml:space="preserve"> акция «Я – Гражданин России» с участием 6 образовательных учреждений. Команда-победитель средняя школа с.</w:t>
      </w:r>
      <w:r w:rsidR="00FF5B72">
        <w:rPr>
          <w:rFonts w:ascii="Times New Roman" w:eastAsia="Times New Roman" w:hAnsi="Times New Roman" w:cs="Times New Roman"/>
          <w:sz w:val="28"/>
          <w:szCs w:val="28"/>
          <w:lang w:eastAsia="ru-RU"/>
        </w:rPr>
        <w:t xml:space="preserve"> </w:t>
      </w:r>
      <w:r w:rsidRPr="005A1676">
        <w:rPr>
          <w:rFonts w:ascii="Times New Roman" w:eastAsia="Times New Roman" w:hAnsi="Times New Roman" w:cs="Times New Roman"/>
          <w:sz w:val="28"/>
          <w:szCs w:val="28"/>
          <w:lang w:eastAsia="ru-RU"/>
        </w:rPr>
        <w:t>Нялинское  представила свой проект на окружном этапе.</w:t>
      </w:r>
    </w:p>
    <w:p w:rsidR="005A1676" w:rsidRPr="005A1676" w:rsidRDefault="005A1676" w:rsidP="005A1676">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5A1676">
        <w:rPr>
          <w:rFonts w:ascii="Times New Roman" w:eastAsia="Times New Roman" w:hAnsi="Times New Roman" w:cs="Times New Roman"/>
          <w:sz w:val="28"/>
          <w:szCs w:val="28"/>
          <w:lang w:eastAsia="ru-RU"/>
        </w:rPr>
        <w:t xml:space="preserve"> С целью повышения правовой грамотности детей, подростков и молодежи, воспитания умения пользоваться правами, расширения правового поля знаний о своих обязанностях, привилегиях, полномочиях  организован конкурс «Права ребенка в новом веке» с участием 19 учащихся из 7 образовательных учреждений. В каждой номинации определены победители.  </w:t>
      </w:r>
    </w:p>
    <w:p w:rsidR="005A1676" w:rsidRDefault="005A1676"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p>
    <w:p w:rsid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194140">
        <w:rPr>
          <w:rFonts w:ascii="Times New Roman" w:eastAsia="Times New Roman" w:hAnsi="Times New Roman" w:cs="Times New Roman"/>
          <w:sz w:val="28"/>
          <w:szCs w:val="28"/>
          <w:lang w:eastAsia="ru-RU"/>
        </w:rPr>
        <w:t>КУЛЬТУРА</w:t>
      </w:r>
    </w:p>
    <w:p w:rsidR="00827E6A" w:rsidRPr="00827E6A" w:rsidRDefault="001A0193" w:rsidP="00B81AD8">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827E6A">
        <w:rPr>
          <w:rFonts w:ascii="Times New Roman" w:eastAsia="Times New Roman" w:hAnsi="Times New Roman" w:cs="Times New Roman"/>
          <w:sz w:val="28"/>
          <w:szCs w:val="28"/>
          <w:lang w:eastAsia="ru-RU"/>
        </w:rPr>
        <w:t>На территории Ханты-Мансийского района фу</w:t>
      </w:r>
      <w:r w:rsidR="00827E6A" w:rsidRPr="00827E6A">
        <w:rPr>
          <w:rFonts w:ascii="Times New Roman" w:eastAsia="Times New Roman" w:hAnsi="Times New Roman" w:cs="Times New Roman"/>
          <w:sz w:val="28"/>
          <w:szCs w:val="28"/>
          <w:lang w:eastAsia="ru-RU"/>
        </w:rPr>
        <w:t>нкционируют                   51 учреждение</w:t>
      </w:r>
      <w:r w:rsidRPr="00827E6A">
        <w:rPr>
          <w:rFonts w:ascii="Times New Roman" w:eastAsia="Times New Roman" w:hAnsi="Times New Roman" w:cs="Times New Roman"/>
          <w:sz w:val="28"/>
          <w:szCs w:val="28"/>
          <w:lang w:eastAsia="ru-RU"/>
        </w:rPr>
        <w:t xml:space="preserve"> культуры, </w:t>
      </w:r>
      <w:r w:rsidR="00095B44" w:rsidRPr="00827E6A">
        <w:rPr>
          <w:rFonts w:ascii="Times New Roman" w:eastAsia="Times New Roman" w:hAnsi="Times New Roman" w:cs="Times New Roman"/>
          <w:sz w:val="28"/>
          <w:szCs w:val="28"/>
          <w:lang w:eastAsia="ru-RU"/>
        </w:rPr>
        <w:t xml:space="preserve">из них 25 </w:t>
      </w:r>
      <w:r w:rsidRPr="00827E6A">
        <w:rPr>
          <w:rFonts w:ascii="Times New Roman" w:eastAsia="Times New Roman" w:hAnsi="Times New Roman" w:cs="Times New Roman"/>
          <w:sz w:val="28"/>
          <w:szCs w:val="28"/>
          <w:lang w:eastAsia="ru-RU"/>
        </w:rPr>
        <w:t>учрежде</w:t>
      </w:r>
      <w:r w:rsidR="00095B44" w:rsidRPr="00827E6A">
        <w:rPr>
          <w:rFonts w:ascii="Times New Roman" w:eastAsia="Times New Roman" w:hAnsi="Times New Roman" w:cs="Times New Roman"/>
          <w:sz w:val="28"/>
          <w:szCs w:val="28"/>
          <w:lang w:eastAsia="ru-RU"/>
        </w:rPr>
        <w:t>ний клубного т</w:t>
      </w:r>
      <w:r w:rsidR="00827E6A" w:rsidRPr="00827E6A">
        <w:rPr>
          <w:rFonts w:ascii="Times New Roman" w:eastAsia="Times New Roman" w:hAnsi="Times New Roman" w:cs="Times New Roman"/>
          <w:sz w:val="28"/>
          <w:szCs w:val="28"/>
          <w:lang w:eastAsia="ru-RU"/>
        </w:rPr>
        <w:t>ипа, 25 библиотек</w:t>
      </w:r>
      <w:r w:rsidRPr="00827E6A">
        <w:rPr>
          <w:rFonts w:ascii="Times New Roman" w:eastAsia="Times New Roman" w:hAnsi="Times New Roman" w:cs="Times New Roman"/>
          <w:sz w:val="28"/>
          <w:szCs w:val="28"/>
          <w:lang w:eastAsia="ru-RU"/>
        </w:rPr>
        <w:t xml:space="preserve"> и 1 муниципальное учреждение дополнительного образования «Детская музыкальная школа».</w:t>
      </w:r>
      <w:r w:rsidR="00827E6A" w:rsidRPr="00827E6A">
        <w:rPr>
          <w:rFonts w:ascii="Times New Roman" w:eastAsia="Times New Roman" w:hAnsi="Times New Roman" w:cs="Times New Roman"/>
          <w:sz w:val="28"/>
          <w:szCs w:val="28"/>
          <w:lang w:eastAsia="ru-RU"/>
        </w:rPr>
        <w:t xml:space="preserve"> Увеличение </w:t>
      </w:r>
      <w:r w:rsidR="00827E6A">
        <w:rPr>
          <w:rFonts w:ascii="Times New Roman" w:eastAsia="Times New Roman" w:hAnsi="Times New Roman" w:cs="Times New Roman"/>
          <w:sz w:val="28"/>
          <w:szCs w:val="28"/>
          <w:lang w:eastAsia="ru-RU"/>
        </w:rPr>
        <w:t>к</w:t>
      </w:r>
      <w:r w:rsidR="00827E6A" w:rsidRPr="00827E6A">
        <w:rPr>
          <w:rFonts w:ascii="Times New Roman" w:eastAsia="Times New Roman" w:hAnsi="Times New Roman" w:cs="Times New Roman"/>
          <w:sz w:val="28"/>
          <w:szCs w:val="28"/>
          <w:lang w:eastAsia="ru-RU"/>
        </w:rPr>
        <w:t>оличеств</w:t>
      </w:r>
      <w:r w:rsidR="00827E6A">
        <w:rPr>
          <w:rFonts w:ascii="Times New Roman" w:eastAsia="Times New Roman" w:hAnsi="Times New Roman" w:cs="Times New Roman"/>
          <w:sz w:val="28"/>
          <w:szCs w:val="28"/>
          <w:lang w:eastAsia="ru-RU"/>
        </w:rPr>
        <w:t>а</w:t>
      </w:r>
      <w:r w:rsidR="00827E6A" w:rsidRPr="00827E6A">
        <w:rPr>
          <w:rFonts w:ascii="Times New Roman" w:eastAsia="Times New Roman" w:hAnsi="Times New Roman" w:cs="Times New Roman"/>
          <w:sz w:val="28"/>
          <w:szCs w:val="28"/>
          <w:lang w:eastAsia="ru-RU"/>
        </w:rPr>
        <w:t xml:space="preserve"> учреждений культуры связано с расширением сети муниципального казенного учреждения Хант</w:t>
      </w:r>
      <w:proofErr w:type="gramStart"/>
      <w:r w:rsidR="00827E6A" w:rsidRPr="00827E6A">
        <w:rPr>
          <w:rFonts w:ascii="Times New Roman" w:eastAsia="Times New Roman" w:hAnsi="Times New Roman" w:cs="Times New Roman"/>
          <w:sz w:val="28"/>
          <w:szCs w:val="28"/>
          <w:lang w:eastAsia="ru-RU"/>
        </w:rPr>
        <w:t>ы</w:t>
      </w:r>
      <w:r w:rsidR="00827E6A">
        <w:rPr>
          <w:rFonts w:ascii="Times New Roman" w:eastAsia="Times New Roman" w:hAnsi="Times New Roman" w:cs="Times New Roman"/>
          <w:sz w:val="28"/>
          <w:szCs w:val="28"/>
          <w:lang w:eastAsia="ru-RU"/>
        </w:rPr>
        <w:t>-</w:t>
      </w:r>
      <w:proofErr w:type="gramEnd"/>
      <w:r w:rsidR="00827E6A" w:rsidRPr="00827E6A">
        <w:rPr>
          <w:rFonts w:ascii="Times New Roman" w:eastAsia="Times New Roman" w:hAnsi="Times New Roman" w:cs="Times New Roman"/>
          <w:sz w:val="28"/>
          <w:szCs w:val="28"/>
          <w:lang w:eastAsia="ru-RU"/>
        </w:rPr>
        <w:t xml:space="preserve"> Мансийского района</w:t>
      </w:r>
      <w:r w:rsidR="00827E6A">
        <w:rPr>
          <w:rFonts w:ascii="Times New Roman" w:eastAsia="Times New Roman" w:hAnsi="Times New Roman" w:cs="Times New Roman"/>
          <w:sz w:val="28"/>
          <w:szCs w:val="28"/>
          <w:lang w:eastAsia="ru-RU"/>
        </w:rPr>
        <w:t xml:space="preserve"> </w:t>
      </w:r>
      <w:r w:rsidR="00827E6A" w:rsidRPr="00827E6A">
        <w:rPr>
          <w:rFonts w:ascii="Times New Roman" w:eastAsia="Times New Roman" w:hAnsi="Times New Roman" w:cs="Times New Roman"/>
          <w:sz w:val="28"/>
          <w:szCs w:val="28"/>
          <w:lang w:eastAsia="ru-RU"/>
        </w:rPr>
        <w:t>«Централиз</w:t>
      </w:r>
      <w:r w:rsidR="00827E6A">
        <w:rPr>
          <w:rFonts w:ascii="Times New Roman" w:eastAsia="Times New Roman" w:hAnsi="Times New Roman" w:cs="Times New Roman"/>
          <w:sz w:val="28"/>
          <w:szCs w:val="28"/>
          <w:lang w:eastAsia="ru-RU"/>
        </w:rPr>
        <w:t>о</w:t>
      </w:r>
      <w:r w:rsidR="003D29CF">
        <w:rPr>
          <w:rFonts w:ascii="Times New Roman" w:eastAsia="Times New Roman" w:hAnsi="Times New Roman" w:cs="Times New Roman"/>
          <w:sz w:val="28"/>
          <w:szCs w:val="28"/>
          <w:lang w:eastAsia="ru-RU"/>
        </w:rPr>
        <w:t>ванная библиотечная система»</w:t>
      </w:r>
      <w:r w:rsidR="003D29CF" w:rsidRPr="00827E6A">
        <w:rPr>
          <w:rFonts w:ascii="Times New Roman" w:eastAsia="Times New Roman" w:hAnsi="Times New Roman" w:cs="Times New Roman"/>
          <w:sz w:val="28"/>
          <w:szCs w:val="28"/>
          <w:lang w:eastAsia="ru-RU"/>
        </w:rPr>
        <w:t xml:space="preserve">– </w:t>
      </w:r>
      <w:r w:rsidR="00827E6A" w:rsidRPr="00827E6A">
        <w:rPr>
          <w:rFonts w:ascii="Times New Roman" w:eastAsia="Times New Roman" w:hAnsi="Times New Roman" w:cs="Times New Roman"/>
          <w:sz w:val="28"/>
          <w:szCs w:val="28"/>
          <w:lang w:eastAsia="ru-RU"/>
        </w:rPr>
        <w:t xml:space="preserve">открытием </w:t>
      </w:r>
      <w:r w:rsidR="00827E6A" w:rsidRPr="00827E6A">
        <w:rPr>
          <w:rFonts w:ascii="Times New Roman" w:eastAsia="Times New Roman" w:hAnsi="Times New Roman" w:cs="Times New Roman"/>
          <w:sz w:val="28"/>
          <w:szCs w:val="28"/>
          <w:lang w:eastAsia="ru-RU"/>
        </w:rPr>
        <w:lastRenderedPageBreak/>
        <w:t xml:space="preserve">библиотеки в с. </w:t>
      </w:r>
      <w:proofErr w:type="spellStart"/>
      <w:r w:rsidR="00827E6A" w:rsidRPr="00827E6A">
        <w:rPr>
          <w:rFonts w:ascii="Times New Roman" w:eastAsia="Times New Roman" w:hAnsi="Times New Roman" w:cs="Times New Roman"/>
          <w:sz w:val="28"/>
          <w:szCs w:val="28"/>
          <w:lang w:eastAsia="ru-RU"/>
        </w:rPr>
        <w:t>Зенково</w:t>
      </w:r>
      <w:proofErr w:type="spellEnd"/>
      <w:r w:rsidR="00827E6A" w:rsidRPr="00827E6A">
        <w:rPr>
          <w:rFonts w:ascii="Times New Roman" w:eastAsia="Times New Roman" w:hAnsi="Times New Roman" w:cs="Times New Roman"/>
          <w:sz w:val="28"/>
          <w:szCs w:val="28"/>
          <w:lang w:eastAsia="ru-RU"/>
        </w:rPr>
        <w:t>.</w:t>
      </w:r>
    </w:p>
    <w:p w:rsidR="001A0193" w:rsidRPr="00A924FB" w:rsidRDefault="001A0193" w:rsidP="00B81AD8">
      <w:pPr>
        <w:widowControl w:val="0"/>
        <w:autoSpaceDE w:val="0"/>
        <w:autoSpaceDN w:val="0"/>
        <w:adjustRightInd w:val="0"/>
        <w:spacing w:after="0" w:line="288" w:lineRule="auto"/>
        <w:ind w:firstLine="709"/>
        <w:jc w:val="both"/>
        <w:rPr>
          <w:rFonts w:ascii="Times New Roman" w:eastAsia="Times New Roman" w:hAnsi="Times New Roman" w:cs="Times New Roman"/>
          <w:color w:val="FF0000"/>
          <w:sz w:val="28"/>
          <w:szCs w:val="28"/>
          <w:lang w:eastAsia="ru-RU"/>
        </w:rPr>
      </w:pPr>
      <w:r w:rsidRPr="00827E6A">
        <w:rPr>
          <w:rFonts w:ascii="Times New Roman" w:eastAsia="Times New Roman" w:hAnsi="Times New Roman" w:cs="Times New Roman"/>
          <w:sz w:val="28"/>
          <w:szCs w:val="28"/>
          <w:lang w:eastAsia="ru-RU"/>
        </w:rPr>
        <w:t>В учреждениях культуры на 01.</w:t>
      </w:r>
      <w:r w:rsidR="00827E6A" w:rsidRPr="00827E6A">
        <w:rPr>
          <w:rFonts w:ascii="Times New Roman" w:eastAsia="Times New Roman" w:hAnsi="Times New Roman" w:cs="Times New Roman"/>
          <w:sz w:val="28"/>
          <w:szCs w:val="28"/>
          <w:lang w:eastAsia="ru-RU"/>
        </w:rPr>
        <w:t>04</w:t>
      </w:r>
      <w:r w:rsidR="00285184" w:rsidRPr="00827E6A">
        <w:rPr>
          <w:rFonts w:ascii="Times New Roman" w:eastAsia="Times New Roman" w:hAnsi="Times New Roman" w:cs="Times New Roman"/>
          <w:sz w:val="28"/>
          <w:szCs w:val="28"/>
          <w:lang w:eastAsia="ru-RU"/>
        </w:rPr>
        <w:t>.2014</w:t>
      </w:r>
      <w:r w:rsidR="00A52BB0" w:rsidRPr="00827E6A">
        <w:rPr>
          <w:rFonts w:ascii="Times New Roman" w:eastAsia="Times New Roman" w:hAnsi="Times New Roman" w:cs="Times New Roman"/>
          <w:sz w:val="28"/>
          <w:szCs w:val="28"/>
          <w:lang w:eastAsia="ru-RU"/>
        </w:rPr>
        <w:t xml:space="preserve"> года</w:t>
      </w:r>
      <w:r w:rsidR="00285184" w:rsidRPr="00827E6A">
        <w:rPr>
          <w:rFonts w:ascii="Times New Roman" w:eastAsia="Times New Roman" w:hAnsi="Times New Roman" w:cs="Times New Roman"/>
          <w:sz w:val="28"/>
          <w:szCs w:val="28"/>
          <w:lang w:eastAsia="ru-RU"/>
        </w:rPr>
        <w:t xml:space="preserve"> – 237 сотрудников</w:t>
      </w:r>
      <w:r w:rsidRPr="00827E6A">
        <w:rPr>
          <w:rFonts w:ascii="Times New Roman" w:eastAsia="Times New Roman" w:hAnsi="Times New Roman" w:cs="Times New Roman"/>
          <w:sz w:val="28"/>
          <w:szCs w:val="28"/>
          <w:lang w:eastAsia="ru-RU"/>
        </w:rPr>
        <w:t>, из них специалисты культурно-досугового профиля – 89 че</w:t>
      </w:r>
      <w:r w:rsidR="00285184" w:rsidRPr="00827E6A">
        <w:rPr>
          <w:rFonts w:ascii="Times New Roman" w:eastAsia="Times New Roman" w:hAnsi="Times New Roman" w:cs="Times New Roman"/>
          <w:sz w:val="28"/>
          <w:szCs w:val="28"/>
          <w:lang w:eastAsia="ru-RU"/>
        </w:rPr>
        <w:t>ловек, библиотекари –         29</w:t>
      </w:r>
      <w:r w:rsidRPr="00827E6A">
        <w:rPr>
          <w:rFonts w:ascii="Times New Roman" w:eastAsia="Times New Roman" w:hAnsi="Times New Roman" w:cs="Times New Roman"/>
          <w:sz w:val="28"/>
          <w:szCs w:val="28"/>
          <w:lang w:eastAsia="ru-RU"/>
        </w:rPr>
        <w:t xml:space="preserve"> человек. Укомплектованность учреждений культуры специалистами составляет 100% к установленному нормативу.</w:t>
      </w:r>
    </w:p>
    <w:p w:rsidR="001A0193" w:rsidRPr="00827E6A" w:rsidRDefault="001A0193" w:rsidP="00B81AD8">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827E6A">
        <w:rPr>
          <w:rFonts w:ascii="Times New Roman" w:eastAsia="Times New Roman" w:hAnsi="Times New Roman" w:cs="Times New Roman"/>
          <w:sz w:val="28"/>
          <w:szCs w:val="28"/>
          <w:lang w:eastAsia="ru-RU"/>
        </w:rPr>
        <w:t xml:space="preserve">Пропускная мощность учреждений культурно-досугового типа в районе составляет 3 </w:t>
      </w:r>
      <w:r w:rsidR="00285184" w:rsidRPr="00827E6A">
        <w:rPr>
          <w:rFonts w:ascii="Times New Roman" w:eastAsia="Times New Roman" w:hAnsi="Times New Roman" w:cs="Times New Roman"/>
          <w:sz w:val="28"/>
          <w:szCs w:val="28"/>
          <w:lang w:eastAsia="ru-RU"/>
        </w:rPr>
        <w:t>160</w:t>
      </w:r>
      <w:r w:rsidRPr="00827E6A">
        <w:rPr>
          <w:rFonts w:ascii="Times New Roman" w:eastAsia="Times New Roman" w:hAnsi="Times New Roman" w:cs="Times New Roman"/>
          <w:sz w:val="28"/>
          <w:szCs w:val="28"/>
          <w:lang w:eastAsia="ru-RU"/>
        </w:rPr>
        <w:t xml:space="preserve"> мест (более 100% к нормативу Российской Федерации). </w:t>
      </w:r>
    </w:p>
    <w:p w:rsidR="001A0193" w:rsidRPr="00827E6A" w:rsidRDefault="001A0193" w:rsidP="00B81AD8">
      <w:pPr>
        <w:widowControl w:val="0"/>
        <w:tabs>
          <w:tab w:val="left" w:pos="851"/>
        </w:tabs>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827E6A">
        <w:rPr>
          <w:rFonts w:ascii="Times New Roman" w:eastAsia="Times New Roman" w:hAnsi="Times New Roman" w:cs="Times New Roman"/>
          <w:sz w:val="28"/>
          <w:szCs w:val="28"/>
          <w:lang w:eastAsia="ru-RU"/>
        </w:rPr>
        <w:t xml:space="preserve">За </w:t>
      </w:r>
      <w:r w:rsidR="00827E6A" w:rsidRPr="00827E6A">
        <w:rPr>
          <w:rFonts w:ascii="Times New Roman" w:eastAsia="Times New Roman" w:hAnsi="Times New Roman" w:cs="Times New Roman"/>
          <w:sz w:val="28"/>
          <w:szCs w:val="28"/>
          <w:lang w:eastAsia="ru-RU"/>
        </w:rPr>
        <w:t xml:space="preserve">1 квартал </w:t>
      </w:r>
      <w:r w:rsidRPr="00827E6A">
        <w:rPr>
          <w:rFonts w:ascii="Times New Roman" w:eastAsia="Times New Roman" w:hAnsi="Times New Roman" w:cs="Times New Roman"/>
          <w:sz w:val="28"/>
          <w:szCs w:val="28"/>
          <w:lang w:eastAsia="ru-RU"/>
        </w:rPr>
        <w:t>20</w:t>
      </w:r>
      <w:r w:rsidR="00BA5A3F" w:rsidRPr="00827E6A">
        <w:rPr>
          <w:rFonts w:ascii="Times New Roman" w:eastAsia="Times New Roman" w:hAnsi="Times New Roman" w:cs="Times New Roman"/>
          <w:sz w:val="28"/>
          <w:szCs w:val="28"/>
          <w:lang w:eastAsia="ru-RU"/>
        </w:rPr>
        <w:t>1</w:t>
      </w:r>
      <w:r w:rsidR="00827E6A" w:rsidRPr="00827E6A">
        <w:rPr>
          <w:rFonts w:ascii="Times New Roman" w:eastAsia="Times New Roman" w:hAnsi="Times New Roman" w:cs="Times New Roman"/>
          <w:sz w:val="28"/>
          <w:szCs w:val="28"/>
          <w:lang w:eastAsia="ru-RU"/>
        </w:rPr>
        <w:t>4</w:t>
      </w:r>
      <w:r w:rsidR="00BA5A3F" w:rsidRPr="00827E6A">
        <w:rPr>
          <w:rFonts w:ascii="Times New Roman" w:eastAsia="Times New Roman" w:hAnsi="Times New Roman" w:cs="Times New Roman"/>
          <w:sz w:val="28"/>
          <w:szCs w:val="28"/>
          <w:lang w:eastAsia="ru-RU"/>
        </w:rPr>
        <w:t xml:space="preserve"> год</w:t>
      </w:r>
      <w:r w:rsidR="00827E6A" w:rsidRPr="00827E6A">
        <w:rPr>
          <w:rFonts w:ascii="Times New Roman" w:eastAsia="Times New Roman" w:hAnsi="Times New Roman" w:cs="Times New Roman"/>
          <w:sz w:val="28"/>
          <w:szCs w:val="28"/>
          <w:lang w:eastAsia="ru-RU"/>
        </w:rPr>
        <w:t>а</w:t>
      </w:r>
      <w:r w:rsidR="00BA5A3F" w:rsidRPr="00827E6A">
        <w:rPr>
          <w:rFonts w:ascii="Times New Roman" w:eastAsia="Times New Roman" w:hAnsi="Times New Roman" w:cs="Times New Roman"/>
          <w:sz w:val="28"/>
          <w:szCs w:val="28"/>
          <w:lang w:eastAsia="ru-RU"/>
        </w:rPr>
        <w:t xml:space="preserve"> проведено </w:t>
      </w:r>
      <w:r w:rsidR="00827E6A" w:rsidRPr="00827E6A">
        <w:rPr>
          <w:rFonts w:ascii="Times New Roman" w:eastAsia="Times New Roman" w:hAnsi="Times New Roman" w:cs="Times New Roman"/>
          <w:sz w:val="28"/>
          <w:szCs w:val="28"/>
          <w:lang w:eastAsia="ru-RU"/>
        </w:rPr>
        <w:t>1 705 мероприятий</w:t>
      </w:r>
      <w:r w:rsidR="00BA5A3F" w:rsidRPr="00827E6A">
        <w:rPr>
          <w:rFonts w:ascii="Times New Roman" w:eastAsia="Times New Roman" w:hAnsi="Times New Roman" w:cs="Times New Roman"/>
          <w:sz w:val="28"/>
          <w:szCs w:val="28"/>
          <w:lang w:eastAsia="ru-RU"/>
        </w:rPr>
        <w:t xml:space="preserve">, что </w:t>
      </w:r>
      <w:r w:rsidR="00827E6A" w:rsidRPr="00827E6A">
        <w:rPr>
          <w:rFonts w:ascii="Times New Roman" w:eastAsia="Times New Roman" w:hAnsi="Times New Roman" w:cs="Times New Roman"/>
          <w:sz w:val="28"/>
          <w:szCs w:val="28"/>
          <w:lang w:eastAsia="ru-RU"/>
        </w:rPr>
        <w:t xml:space="preserve">выше </w:t>
      </w:r>
      <w:r w:rsidR="00BA5A3F" w:rsidRPr="00827E6A">
        <w:rPr>
          <w:rFonts w:ascii="Times New Roman" w:eastAsia="Times New Roman" w:hAnsi="Times New Roman" w:cs="Times New Roman"/>
          <w:sz w:val="28"/>
          <w:szCs w:val="28"/>
          <w:lang w:eastAsia="ru-RU"/>
        </w:rPr>
        <w:t xml:space="preserve">прошлого года на </w:t>
      </w:r>
      <w:r w:rsidR="00827E6A" w:rsidRPr="00827E6A">
        <w:rPr>
          <w:rFonts w:ascii="Times New Roman" w:eastAsia="Times New Roman" w:hAnsi="Times New Roman" w:cs="Times New Roman"/>
          <w:sz w:val="28"/>
          <w:szCs w:val="28"/>
          <w:lang w:eastAsia="ru-RU"/>
        </w:rPr>
        <w:t>5</w:t>
      </w:r>
      <w:r w:rsidRPr="00827E6A">
        <w:rPr>
          <w:rFonts w:ascii="Times New Roman" w:eastAsia="Times New Roman" w:hAnsi="Times New Roman" w:cs="Times New Roman"/>
          <w:sz w:val="28"/>
          <w:szCs w:val="28"/>
          <w:lang w:eastAsia="ru-RU"/>
        </w:rPr>
        <w:t xml:space="preserve"> единиц. </w:t>
      </w:r>
    </w:p>
    <w:p w:rsidR="001A0193" w:rsidRPr="00827E6A" w:rsidRDefault="00827E6A" w:rsidP="00B81AD8">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827E6A">
        <w:rPr>
          <w:rFonts w:ascii="Times New Roman" w:eastAsia="Times New Roman" w:hAnsi="Times New Roman" w:cs="Times New Roman"/>
          <w:sz w:val="28"/>
          <w:szCs w:val="28"/>
          <w:lang w:eastAsia="ru-RU"/>
        </w:rPr>
        <w:t>По состоянию на 01.04</w:t>
      </w:r>
      <w:r w:rsidR="001A0193" w:rsidRPr="00827E6A">
        <w:rPr>
          <w:rFonts w:ascii="Times New Roman" w:eastAsia="Times New Roman" w:hAnsi="Times New Roman" w:cs="Times New Roman"/>
          <w:sz w:val="28"/>
          <w:szCs w:val="28"/>
          <w:lang w:eastAsia="ru-RU"/>
        </w:rPr>
        <w:t>.201</w:t>
      </w:r>
      <w:r w:rsidR="00BA5A3F" w:rsidRPr="00827E6A">
        <w:rPr>
          <w:rFonts w:ascii="Times New Roman" w:eastAsia="Times New Roman" w:hAnsi="Times New Roman" w:cs="Times New Roman"/>
          <w:sz w:val="28"/>
          <w:szCs w:val="28"/>
          <w:lang w:eastAsia="ru-RU"/>
        </w:rPr>
        <w:t>4</w:t>
      </w:r>
      <w:r w:rsidR="001A0193" w:rsidRPr="00827E6A">
        <w:rPr>
          <w:rFonts w:ascii="Times New Roman" w:eastAsia="Times New Roman" w:hAnsi="Times New Roman" w:cs="Times New Roman"/>
          <w:sz w:val="28"/>
          <w:szCs w:val="28"/>
          <w:lang w:eastAsia="ru-RU"/>
        </w:rPr>
        <w:t xml:space="preserve"> года совокупный объем книжных </w:t>
      </w:r>
      <w:r w:rsidR="00D306C6" w:rsidRPr="00827E6A">
        <w:rPr>
          <w:rFonts w:ascii="Times New Roman" w:eastAsia="Times New Roman" w:hAnsi="Times New Roman" w:cs="Times New Roman"/>
          <w:sz w:val="28"/>
          <w:szCs w:val="28"/>
          <w:lang w:eastAsia="ru-RU"/>
        </w:rPr>
        <w:t>фондов библиотек насчитывает 218</w:t>
      </w:r>
      <w:r w:rsidR="001A0193" w:rsidRPr="00827E6A">
        <w:rPr>
          <w:rFonts w:ascii="Times New Roman" w:eastAsia="Times New Roman" w:hAnsi="Times New Roman" w:cs="Times New Roman"/>
          <w:sz w:val="28"/>
          <w:szCs w:val="28"/>
          <w:lang w:eastAsia="ru-RU"/>
        </w:rPr>
        <w:t xml:space="preserve">,8 тыс. экземпляров, увеличившись по отношению к уровню </w:t>
      </w:r>
      <w:r w:rsidRPr="00827E6A">
        <w:rPr>
          <w:rFonts w:ascii="Times New Roman" w:eastAsia="Times New Roman" w:hAnsi="Times New Roman" w:cs="Times New Roman"/>
          <w:sz w:val="28"/>
          <w:szCs w:val="28"/>
          <w:lang w:eastAsia="ru-RU"/>
        </w:rPr>
        <w:t xml:space="preserve">на соответствующую дату </w:t>
      </w:r>
      <w:r w:rsidR="00266979" w:rsidRPr="00827E6A">
        <w:rPr>
          <w:rFonts w:ascii="Times New Roman" w:eastAsia="Times New Roman" w:hAnsi="Times New Roman" w:cs="Times New Roman"/>
          <w:sz w:val="28"/>
          <w:szCs w:val="28"/>
          <w:lang w:eastAsia="ru-RU"/>
        </w:rPr>
        <w:t>2013</w:t>
      </w:r>
      <w:r w:rsidR="00BA5A3F" w:rsidRPr="00827E6A">
        <w:rPr>
          <w:rFonts w:ascii="Times New Roman" w:eastAsia="Times New Roman" w:hAnsi="Times New Roman" w:cs="Times New Roman"/>
          <w:sz w:val="28"/>
          <w:szCs w:val="28"/>
          <w:lang w:eastAsia="ru-RU"/>
        </w:rPr>
        <w:t xml:space="preserve"> года на </w:t>
      </w:r>
      <w:r w:rsidRPr="00827E6A">
        <w:rPr>
          <w:rFonts w:ascii="Times New Roman" w:eastAsia="Times New Roman" w:hAnsi="Times New Roman" w:cs="Times New Roman"/>
          <w:sz w:val="28"/>
          <w:szCs w:val="28"/>
          <w:lang w:eastAsia="ru-RU"/>
        </w:rPr>
        <w:t>1,5</w:t>
      </w:r>
      <w:r w:rsidR="001A0193" w:rsidRPr="00827E6A">
        <w:rPr>
          <w:rFonts w:ascii="Times New Roman" w:eastAsia="Times New Roman" w:hAnsi="Times New Roman" w:cs="Times New Roman"/>
          <w:sz w:val="28"/>
          <w:szCs w:val="28"/>
          <w:lang w:eastAsia="ru-RU"/>
        </w:rPr>
        <w:t xml:space="preserve"> тыс. экземпляров (на 01.</w:t>
      </w:r>
      <w:r w:rsidRPr="00827E6A">
        <w:rPr>
          <w:rFonts w:ascii="Times New Roman" w:eastAsia="Times New Roman" w:hAnsi="Times New Roman" w:cs="Times New Roman"/>
          <w:sz w:val="28"/>
          <w:szCs w:val="28"/>
          <w:lang w:eastAsia="ru-RU"/>
        </w:rPr>
        <w:t>04</w:t>
      </w:r>
      <w:r w:rsidR="00BA5A3F" w:rsidRPr="00827E6A">
        <w:rPr>
          <w:rFonts w:ascii="Times New Roman" w:eastAsia="Times New Roman" w:hAnsi="Times New Roman" w:cs="Times New Roman"/>
          <w:sz w:val="28"/>
          <w:szCs w:val="28"/>
          <w:lang w:eastAsia="ru-RU"/>
        </w:rPr>
        <w:t xml:space="preserve">.2013 года -   </w:t>
      </w:r>
      <w:r w:rsidRPr="00827E6A">
        <w:rPr>
          <w:rFonts w:ascii="Times New Roman" w:eastAsia="Times New Roman" w:hAnsi="Times New Roman" w:cs="Times New Roman"/>
          <w:sz w:val="28"/>
          <w:szCs w:val="28"/>
          <w:lang w:eastAsia="ru-RU"/>
        </w:rPr>
        <w:t>217,3</w:t>
      </w:r>
      <w:r w:rsidR="001A0193" w:rsidRPr="00827E6A">
        <w:rPr>
          <w:rFonts w:ascii="Times New Roman" w:eastAsia="Times New Roman" w:hAnsi="Times New Roman" w:cs="Times New Roman"/>
          <w:sz w:val="28"/>
          <w:szCs w:val="28"/>
          <w:lang w:eastAsia="ru-RU"/>
        </w:rPr>
        <w:t xml:space="preserve"> тыс. экземпляров).</w:t>
      </w:r>
      <w:r w:rsidR="00D306C6" w:rsidRPr="00827E6A">
        <w:rPr>
          <w:rFonts w:ascii="Times New Roman" w:eastAsia="Times New Roman" w:hAnsi="Times New Roman" w:cs="Times New Roman"/>
          <w:sz w:val="28"/>
          <w:szCs w:val="28"/>
          <w:lang w:eastAsia="ru-RU"/>
        </w:rPr>
        <w:t xml:space="preserve"> </w:t>
      </w:r>
    </w:p>
    <w:p w:rsidR="001A0193" w:rsidRPr="00A924FB" w:rsidRDefault="001A0193" w:rsidP="00B81AD8">
      <w:pPr>
        <w:spacing w:after="0" w:line="288" w:lineRule="auto"/>
        <w:ind w:firstLine="709"/>
        <w:jc w:val="both"/>
        <w:rPr>
          <w:rFonts w:ascii="Times New Roman" w:eastAsia="Times New Roman" w:hAnsi="Times New Roman" w:cs="Times New Roman"/>
          <w:color w:val="FF0000"/>
          <w:sz w:val="28"/>
          <w:szCs w:val="28"/>
          <w:lang w:eastAsia="ru-RU"/>
        </w:rPr>
      </w:pPr>
      <w:r w:rsidRPr="00827E6A">
        <w:rPr>
          <w:rFonts w:ascii="Times New Roman" w:eastAsia="Times New Roman" w:hAnsi="Times New Roman" w:cs="Times New Roman"/>
          <w:sz w:val="28"/>
          <w:szCs w:val="28"/>
          <w:lang w:eastAsia="ru-RU"/>
        </w:rPr>
        <w:t xml:space="preserve">За </w:t>
      </w:r>
      <w:r w:rsidR="00827E6A" w:rsidRPr="00827E6A">
        <w:rPr>
          <w:rFonts w:ascii="Times New Roman" w:eastAsia="Times New Roman" w:hAnsi="Times New Roman" w:cs="Times New Roman"/>
          <w:sz w:val="28"/>
          <w:szCs w:val="28"/>
          <w:lang w:eastAsia="ru-RU"/>
        </w:rPr>
        <w:t xml:space="preserve">1 квартал </w:t>
      </w:r>
      <w:r w:rsidR="00BA5A3F" w:rsidRPr="00827E6A">
        <w:rPr>
          <w:rFonts w:ascii="Times New Roman" w:eastAsia="Times New Roman" w:hAnsi="Times New Roman" w:cs="Times New Roman"/>
          <w:sz w:val="28"/>
          <w:szCs w:val="28"/>
          <w:lang w:eastAsia="ru-RU"/>
        </w:rPr>
        <w:t>201</w:t>
      </w:r>
      <w:r w:rsidR="00827E6A" w:rsidRPr="00827E6A">
        <w:rPr>
          <w:rFonts w:ascii="Times New Roman" w:eastAsia="Times New Roman" w:hAnsi="Times New Roman" w:cs="Times New Roman"/>
          <w:sz w:val="28"/>
          <w:szCs w:val="28"/>
          <w:lang w:eastAsia="ru-RU"/>
        </w:rPr>
        <w:t>4</w:t>
      </w:r>
      <w:r w:rsidR="00BA5A3F" w:rsidRPr="00827E6A">
        <w:rPr>
          <w:rFonts w:ascii="Times New Roman" w:eastAsia="Times New Roman" w:hAnsi="Times New Roman" w:cs="Times New Roman"/>
          <w:sz w:val="28"/>
          <w:szCs w:val="28"/>
          <w:lang w:eastAsia="ru-RU"/>
        </w:rPr>
        <w:t xml:space="preserve"> год</w:t>
      </w:r>
      <w:r w:rsidR="00827E6A" w:rsidRPr="00827E6A">
        <w:rPr>
          <w:rFonts w:ascii="Times New Roman" w:eastAsia="Times New Roman" w:hAnsi="Times New Roman" w:cs="Times New Roman"/>
          <w:sz w:val="28"/>
          <w:szCs w:val="28"/>
          <w:lang w:eastAsia="ru-RU"/>
        </w:rPr>
        <w:t>а</w:t>
      </w:r>
      <w:r w:rsidRPr="00827E6A">
        <w:rPr>
          <w:rFonts w:ascii="Times New Roman" w:eastAsia="Times New Roman" w:hAnsi="Times New Roman" w:cs="Times New Roman"/>
          <w:sz w:val="28"/>
          <w:szCs w:val="28"/>
          <w:lang w:eastAsia="ru-RU"/>
        </w:rPr>
        <w:t xml:space="preserve"> организовано </w:t>
      </w:r>
      <w:r w:rsidR="00827E6A" w:rsidRPr="00827E6A">
        <w:rPr>
          <w:rFonts w:ascii="Times New Roman" w:eastAsia="Times New Roman" w:hAnsi="Times New Roman" w:cs="Times New Roman"/>
          <w:sz w:val="28"/>
          <w:szCs w:val="28"/>
          <w:lang w:eastAsia="ru-RU"/>
        </w:rPr>
        <w:t>1 районное мероприятие</w:t>
      </w:r>
      <w:r w:rsidR="00747E62">
        <w:rPr>
          <w:rFonts w:ascii="Times New Roman" w:eastAsia="Times New Roman" w:hAnsi="Times New Roman" w:cs="Times New Roman"/>
          <w:sz w:val="28"/>
          <w:szCs w:val="28"/>
          <w:lang w:eastAsia="ru-RU"/>
        </w:rPr>
        <w:t xml:space="preserve"> для молодежи</w:t>
      </w:r>
      <w:r w:rsidRPr="00827E6A">
        <w:rPr>
          <w:rFonts w:ascii="Times New Roman" w:eastAsia="Times New Roman" w:hAnsi="Times New Roman" w:cs="Times New Roman"/>
          <w:sz w:val="28"/>
          <w:szCs w:val="28"/>
          <w:lang w:eastAsia="ru-RU"/>
        </w:rPr>
        <w:t xml:space="preserve">, в </w:t>
      </w:r>
      <w:r w:rsidR="00BA5A3F" w:rsidRPr="00827E6A">
        <w:rPr>
          <w:rFonts w:ascii="Times New Roman" w:eastAsia="Times New Roman" w:hAnsi="Times New Roman" w:cs="Times New Roman"/>
          <w:sz w:val="28"/>
          <w:szCs w:val="28"/>
          <w:lang w:eastAsia="ru-RU"/>
        </w:rPr>
        <w:t>прошлом</w:t>
      </w:r>
      <w:r w:rsidRPr="00827E6A">
        <w:rPr>
          <w:rFonts w:ascii="Times New Roman" w:eastAsia="Times New Roman" w:hAnsi="Times New Roman" w:cs="Times New Roman"/>
          <w:sz w:val="28"/>
          <w:szCs w:val="28"/>
          <w:lang w:eastAsia="ru-RU"/>
        </w:rPr>
        <w:t xml:space="preserve"> </w:t>
      </w:r>
      <w:r w:rsidRPr="00747E62">
        <w:rPr>
          <w:rFonts w:ascii="Times New Roman" w:eastAsia="Times New Roman" w:hAnsi="Times New Roman" w:cs="Times New Roman"/>
          <w:sz w:val="28"/>
          <w:szCs w:val="28"/>
          <w:lang w:eastAsia="ru-RU"/>
        </w:rPr>
        <w:t>год</w:t>
      </w:r>
      <w:r w:rsidR="00BA5A3F" w:rsidRPr="00747E62">
        <w:rPr>
          <w:rFonts w:ascii="Times New Roman" w:eastAsia="Times New Roman" w:hAnsi="Times New Roman" w:cs="Times New Roman"/>
          <w:sz w:val="28"/>
          <w:szCs w:val="28"/>
          <w:lang w:eastAsia="ru-RU"/>
        </w:rPr>
        <w:t>у</w:t>
      </w:r>
      <w:r w:rsidR="00095B44" w:rsidRPr="00747E62">
        <w:rPr>
          <w:rFonts w:ascii="Times New Roman" w:eastAsia="Times New Roman" w:hAnsi="Times New Roman" w:cs="Times New Roman"/>
          <w:sz w:val="28"/>
          <w:szCs w:val="28"/>
          <w:lang w:eastAsia="ru-RU"/>
        </w:rPr>
        <w:t xml:space="preserve"> </w:t>
      </w:r>
      <w:r w:rsidR="00827E6A" w:rsidRPr="00747E62">
        <w:rPr>
          <w:rFonts w:ascii="Times New Roman" w:eastAsia="Times New Roman" w:hAnsi="Times New Roman" w:cs="Times New Roman"/>
          <w:sz w:val="28"/>
          <w:szCs w:val="28"/>
          <w:lang w:eastAsia="ru-RU"/>
        </w:rPr>
        <w:t>4 мероприятия</w:t>
      </w:r>
      <w:r w:rsidRPr="00747E62">
        <w:rPr>
          <w:rFonts w:ascii="Times New Roman" w:eastAsia="Times New Roman" w:hAnsi="Times New Roman" w:cs="Times New Roman"/>
          <w:sz w:val="28"/>
          <w:szCs w:val="28"/>
          <w:lang w:eastAsia="ru-RU"/>
        </w:rPr>
        <w:t>. Количество жителей, принявших участие в них, сост</w:t>
      </w:r>
      <w:r w:rsidR="00747E62" w:rsidRPr="00747E62">
        <w:rPr>
          <w:rFonts w:ascii="Times New Roman" w:eastAsia="Times New Roman" w:hAnsi="Times New Roman" w:cs="Times New Roman"/>
          <w:sz w:val="28"/>
          <w:szCs w:val="28"/>
          <w:lang w:eastAsia="ru-RU"/>
        </w:rPr>
        <w:t>авило 165 человек</w:t>
      </w:r>
      <w:r w:rsidRPr="00747E62">
        <w:rPr>
          <w:rFonts w:ascii="Times New Roman" w:eastAsia="Times New Roman" w:hAnsi="Times New Roman" w:cs="Times New Roman"/>
          <w:sz w:val="28"/>
          <w:szCs w:val="28"/>
          <w:lang w:eastAsia="ru-RU"/>
        </w:rPr>
        <w:t>.</w:t>
      </w:r>
    </w:p>
    <w:p w:rsidR="001A0193" w:rsidRDefault="001A0193" w:rsidP="00B81AD8">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747E62">
        <w:rPr>
          <w:rFonts w:ascii="Times New Roman" w:eastAsia="Times New Roman" w:hAnsi="Times New Roman" w:cs="Times New Roman"/>
          <w:sz w:val="28"/>
          <w:szCs w:val="28"/>
          <w:lang w:eastAsia="ru-RU"/>
        </w:rPr>
        <w:t xml:space="preserve">В отчетном периоде представители района приняли участие в </w:t>
      </w:r>
      <w:r w:rsidR="00920D76" w:rsidRPr="00747E62">
        <w:rPr>
          <w:rFonts w:ascii="Times New Roman" w:eastAsia="Times New Roman" w:hAnsi="Times New Roman" w:cs="Times New Roman"/>
          <w:sz w:val="28"/>
          <w:szCs w:val="28"/>
          <w:lang w:eastAsia="ru-RU"/>
        </w:rPr>
        <w:t xml:space="preserve">таких </w:t>
      </w:r>
      <w:r w:rsidRPr="00747E62">
        <w:rPr>
          <w:rFonts w:ascii="Times New Roman" w:eastAsia="Times New Roman" w:hAnsi="Times New Roman" w:cs="Times New Roman"/>
          <w:sz w:val="28"/>
          <w:szCs w:val="28"/>
          <w:lang w:eastAsia="ru-RU"/>
        </w:rPr>
        <w:t>конкурсах и к</w:t>
      </w:r>
      <w:r w:rsidR="00920D76" w:rsidRPr="00747E62">
        <w:rPr>
          <w:rFonts w:ascii="Times New Roman" w:eastAsia="Times New Roman" w:hAnsi="Times New Roman" w:cs="Times New Roman"/>
          <w:sz w:val="28"/>
          <w:szCs w:val="28"/>
          <w:lang w:eastAsia="ru-RU"/>
        </w:rPr>
        <w:t xml:space="preserve">ультурно-массовых мероприятиях </w:t>
      </w:r>
      <w:r w:rsidRPr="00747E62">
        <w:rPr>
          <w:rFonts w:ascii="Times New Roman" w:eastAsia="Times New Roman" w:hAnsi="Times New Roman" w:cs="Times New Roman"/>
          <w:sz w:val="28"/>
          <w:szCs w:val="28"/>
          <w:lang w:eastAsia="ru-RU"/>
        </w:rPr>
        <w:t>окружного уровня</w:t>
      </w:r>
      <w:r w:rsidR="00920D76" w:rsidRPr="00747E62">
        <w:rPr>
          <w:rFonts w:ascii="Times New Roman" w:eastAsia="Times New Roman" w:hAnsi="Times New Roman" w:cs="Times New Roman"/>
          <w:sz w:val="28"/>
          <w:szCs w:val="28"/>
          <w:lang w:eastAsia="ru-RU"/>
        </w:rPr>
        <w:t>, как</w:t>
      </w:r>
      <w:r w:rsidRPr="00747E62">
        <w:rPr>
          <w:rFonts w:ascii="Times New Roman" w:eastAsia="Times New Roman" w:hAnsi="Times New Roman" w:cs="Times New Roman"/>
          <w:sz w:val="28"/>
          <w:szCs w:val="28"/>
          <w:lang w:eastAsia="ru-RU"/>
        </w:rPr>
        <w:t>:</w:t>
      </w:r>
    </w:p>
    <w:p w:rsidR="00747E62" w:rsidRPr="00747E62" w:rsidRDefault="00747E62" w:rsidP="00B81AD8">
      <w:pPr>
        <w:tabs>
          <w:tab w:val="left" w:pos="709"/>
        </w:tabs>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747E62">
        <w:rPr>
          <w:rFonts w:ascii="Times New Roman" w:eastAsia="Times New Roman" w:hAnsi="Times New Roman" w:cs="Times New Roman"/>
          <w:sz w:val="28"/>
          <w:szCs w:val="28"/>
          <w:lang w:eastAsia="ru-RU"/>
        </w:rPr>
        <w:t xml:space="preserve">ежмуниципальный Культурный Форум, посвященный открытию Года Культуры </w:t>
      </w:r>
      <w:r>
        <w:rPr>
          <w:rFonts w:ascii="Times New Roman" w:eastAsia="Times New Roman" w:hAnsi="Times New Roman" w:cs="Times New Roman"/>
          <w:sz w:val="28"/>
          <w:szCs w:val="28"/>
          <w:lang w:eastAsia="ru-RU"/>
        </w:rPr>
        <w:t>в г. Ханты-Мансийске и Ханты-Мансийском районе;</w:t>
      </w:r>
    </w:p>
    <w:p w:rsidR="00747E62" w:rsidRPr="00747E62" w:rsidRDefault="00747E62" w:rsidP="00B81AD8">
      <w:pPr>
        <w:spacing w:after="0" w:line="288"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п</w:t>
      </w:r>
      <w:r w:rsidRPr="00747E62">
        <w:rPr>
          <w:rFonts w:ascii="Times New Roman" w:eastAsia="Times New Roman" w:hAnsi="Times New Roman" w:cs="Times New Roman"/>
          <w:sz w:val="28"/>
          <w:szCs w:val="28"/>
          <w:lang w:eastAsia="ru-RU"/>
        </w:rPr>
        <w:t>раздничный концерт творческих коллек</w:t>
      </w:r>
      <w:r>
        <w:rPr>
          <w:rFonts w:ascii="Times New Roman" w:eastAsia="Times New Roman" w:hAnsi="Times New Roman" w:cs="Times New Roman"/>
          <w:sz w:val="28"/>
          <w:szCs w:val="28"/>
          <w:lang w:eastAsia="ru-RU"/>
        </w:rPr>
        <w:t xml:space="preserve">тивов Ханты-Мансийска и Ханты - </w:t>
      </w:r>
      <w:r w:rsidRPr="00747E62">
        <w:rPr>
          <w:rFonts w:ascii="Times New Roman" w:eastAsia="Times New Roman" w:hAnsi="Times New Roman" w:cs="Times New Roman"/>
          <w:sz w:val="28"/>
          <w:szCs w:val="28"/>
          <w:lang w:eastAsia="ru-RU"/>
        </w:rPr>
        <w:t>Мансийского района (творческие коллективы д. Шапша, с. Цингалы, п. Горноправдинск</w:t>
      </w:r>
      <w:r>
        <w:rPr>
          <w:rFonts w:ascii="Times New Roman" w:eastAsia="Times New Roman" w:hAnsi="Times New Roman" w:cs="Times New Roman"/>
          <w:sz w:val="28"/>
          <w:szCs w:val="28"/>
          <w:lang w:eastAsia="ru-RU"/>
        </w:rPr>
        <w:t>);</w:t>
      </w:r>
    </w:p>
    <w:p w:rsidR="00747E62" w:rsidRDefault="00747E62" w:rsidP="00B81AD8">
      <w:pPr>
        <w:tabs>
          <w:tab w:val="left" w:pos="709"/>
          <w:tab w:val="right" w:pos="9355"/>
        </w:tabs>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w:t>
      </w:r>
      <w:r w:rsidRPr="00747E62">
        <w:rPr>
          <w:rFonts w:ascii="Times New Roman" w:eastAsia="Times New Roman" w:hAnsi="Times New Roman" w:cs="Times New Roman"/>
          <w:sz w:val="28"/>
          <w:szCs w:val="28"/>
          <w:lang w:eastAsia="ru-RU"/>
        </w:rPr>
        <w:t xml:space="preserve">униципальный этап конкурса «Семья года Югры». </w:t>
      </w:r>
      <w:r>
        <w:rPr>
          <w:rFonts w:ascii="Times New Roman" w:eastAsia="Times New Roman" w:hAnsi="Times New Roman" w:cs="Times New Roman"/>
          <w:sz w:val="28"/>
          <w:szCs w:val="28"/>
          <w:lang w:eastAsia="ru-RU"/>
        </w:rPr>
        <w:t>Т</w:t>
      </w:r>
      <w:r w:rsidRPr="00747E62">
        <w:rPr>
          <w:rFonts w:ascii="Times New Roman" w:eastAsia="Times New Roman" w:hAnsi="Times New Roman" w:cs="Times New Roman"/>
          <w:sz w:val="28"/>
          <w:szCs w:val="28"/>
          <w:lang w:eastAsia="ru-RU"/>
        </w:rPr>
        <w:t xml:space="preserve">ворческая работа </w:t>
      </w:r>
      <w:r>
        <w:rPr>
          <w:rFonts w:ascii="Times New Roman" w:eastAsia="Times New Roman" w:hAnsi="Times New Roman" w:cs="Times New Roman"/>
          <w:sz w:val="28"/>
          <w:szCs w:val="28"/>
          <w:lang w:eastAsia="ru-RU"/>
        </w:rPr>
        <w:t xml:space="preserve">победителя муниципального этапа - </w:t>
      </w:r>
      <w:r w:rsidRPr="00747E62">
        <w:rPr>
          <w:rFonts w:ascii="Times New Roman" w:eastAsia="Times New Roman" w:hAnsi="Times New Roman" w:cs="Times New Roman"/>
          <w:sz w:val="28"/>
          <w:szCs w:val="28"/>
          <w:lang w:eastAsia="ru-RU"/>
        </w:rPr>
        <w:t>семь</w:t>
      </w:r>
      <w:r>
        <w:rPr>
          <w:rFonts w:ascii="Times New Roman" w:eastAsia="Times New Roman" w:hAnsi="Times New Roman" w:cs="Times New Roman"/>
          <w:sz w:val="28"/>
          <w:szCs w:val="28"/>
          <w:lang w:eastAsia="ru-RU"/>
        </w:rPr>
        <w:t xml:space="preserve">я </w:t>
      </w:r>
      <w:proofErr w:type="spellStart"/>
      <w:r>
        <w:rPr>
          <w:rFonts w:ascii="Times New Roman" w:eastAsia="Times New Roman" w:hAnsi="Times New Roman" w:cs="Times New Roman"/>
          <w:sz w:val="28"/>
          <w:szCs w:val="28"/>
          <w:lang w:eastAsia="ru-RU"/>
        </w:rPr>
        <w:t>Харанзеевых</w:t>
      </w:r>
      <w:proofErr w:type="spellEnd"/>
      <w:r>
        <w:rPr>
          <w:rFonts w:ascii="Times New Roman" w:eastAsia="Times New Roman" w:hAnsi="Times New Roman" w:cs="Times New Roman"/>
          <w:sz w:val="28"/>
          <w:szCs w:val="28"/>
          <w:lang w:eastAsia="ru-RU"/>
        </w:rPr>
        <w:t xml:space="preserve"> (с. </w:t>
      </w:r>
      <w:proofErr w:type="spellStart"/>
      <w:r w:rsidRPr="00747E62">
        <w:rPr>
          <w:rFonts w:ascii="Times New Roman" w:eastAsia="Times New Roman" w:hAnsi="Times New Roman" w:cs="Times New Roman"/>
          <w:sz w:val="28"/>
          <w:szCs w:val="28"/>
          <w:lang w:eastAsia="ru-RU"/>
        </w:rPr>
        <w:t>Кышик</w:t>
      </w:r>
      <w:proofErr w:type="spellEnd"/>
      <w:r>
        <w:rPr>
          <w:rFonts w:ascii="Times New Roman" w:eastAsia="Times New Roman" w:hAnsi="Times New Roman" w:cs="Times New Roman"/>
          <w:sz w:val="28"/>
          <w:szCs w:val="28"/>
          <w:lang w:eastAsia="ru-RU"/>
        </w:rPr>
        <w:t>)</w:t>
      </w:r>
      <w:r w:rsidRPr="00747E62">
        <w:rPr>
          <w:rFonts w:ascii="Times New Roman" w:eastAsia="Times New Roman" w:hAnsi="Times New Roman" w:cs="Times New Roman"/>
          <w:sz w:val="28"/>
          <w:szCs w:val="28"/>
          <w:lang w:eastAsia="ru-RU"/>
        </w:rPr>
        <w:t xml:space="preserve"> направлена на участие в Окружном этапе конкурса, подведение итого</w:t>
      </w:r>
      <w:r>
        <w:rPr>
          <w:rFonts w:ascii="Times New Roman" w:eastAsia="Times New Roman" w:hAnsi="Times New Roman" w:cs="Times New Roman"/>
          <w:sz w:val="28"/>
          <w:szCs w:val="28"/>
          <w:lang w:eastAsia="ru-RU"/>
        </w:rPr>
        <w:t>в состоится 30 апреля 2014 года;</w:t>
      </w:r>
    </w:p>
    <w:p w:rsidR="00747E62" w:rsidRDefault="00747E62" w:rsidP="00B81AD8">
      <w:pPr>
        <w:tabs>
          <w:tab w:val="left" w:pos="709"/>
          <w:tab w:val="right" w:pos="9355"/>
        </w:tabs>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окружная </w:t>
      </w:r>
      <w:proofErr w:type="spellStart"/>
      <w:r>
        <w:rPr>
          <w:rFonts w:ascii="Times New Roman" w:eastAsia="Times New Roman" w:hAnsi="Times New Roman" w:cs="Times New Roman"/>
          <w:sz w:val="28"/>
          <w:szCs w:val="28"/>
          <w:lang w:eastAsia="ru-RU"/>
        </w:rPr>
        <w:t>киноакция</w:t>
      </w:r>
      <w:proofErr w:type="spellEnd"/>
      <w:r>
        <w:rPr>
          <w:rFonts w:ascii="Times New Roman" w:eastAsia="Times New Roman" w:hAnsi="Times New Roman" w:cs="Times New Roman"/>
          <w:sz w:val="28"/>
          <w:szCs w:val="28"/>
          <w:lang w:eastAsia="ru-RU"/>
        </w:rPr>
        <w:t xml:space="preserve">, посвященная </w:t>
      </w:r>
      <w:r w:rsidRPr="00747E62">
        <w:rPr>
          <w:rFonts w:ascii="Times New Roman" w:eastAsia="Times New Roman" w:hAnsi="Times New Roman" w:cs="Times New Roman"/>
          <w:sz w:val="28"/>
          <w:szCs w:val="28"/>
          <w:lang w:eastAsia="ru-RU"/>
        </w:rPr>
        <w:t>25-ле</w:t>
      </w:r>
      <w:r>
        <w:rPr>
          <w:rFonts w:ascii="Times New Roman" w:eastAsia="Times New Roman" w:hAnsi="Times New Roman" w:cs="Times New Roman"/>
          <w:sz w:val="28"/>
          <w:szCs w:val="28"/>
          <w:lang w:eastAsia="ru-RU"/>
        </w:rPr>
        <w:t>тию вывода войск из Афганистана в</w:t>
      </w:r>
      <w:r w:rsidRPr="00747E62">
        <w:rPr>
          <w:rFonts w:ascii="Times New Roman" w:eastAsia="Times New Roman" w:hAnsi="Times New Roman" w:cs="Times New Roman"/>
          <w:sz w:val="28"/>
          <w:szCs w:val="28"/>
          <w:lang w:eastAsia="ru-RU"/>
        </w:rPr>
        <w:t xml:space="preserve"> учреждениях культуры п. Выкатной, с. Тюли, п. Сибирский, п. Красноленинский, с. Селиярово, д. Шапша с 01 по 25 февраля 2014 года состоялось 23 киносеанса</w:t>
      </w:r>
      <w:r>
        <w:rPr>
          <w:rFonts w:ascii="Times New Roman" w:eastAsia="Times New Roman" w:hAnsi="Times New Roman" w:cs="Times New Roman"/>
          <w:sz w:val="28"/>
          <w:szCs w:val="28"/>
          <w:lang w:eastAsia="ru-RU"/>
        </w:rPr>
        <w:t>;</w:t>
      </w:r>
      <w:r w:rsidRPr="00747E62">
        <w:rPr>
          <w:rFonts w:ascii="Times New Roman" w:eastAsia="Times New Roman" w:hAnsi="Times New Roman" w:cs="Times New Roman"/>
          <w:sz w:val="28"/>
          <w:szCs w:val="28"/>
          <w:lang w:eastAsia="ru-RU"/>
        </w:rPr>
        <w:t xml:space="preserve"> </w:t>
      </w:r>
    </w:p>
    <w:p w:rsidR="00747E62" w:rsidRDefault="00747E62" w:rsidP="00B81AD8">
      <w:pPr>
        <w:tabs>
          <w:tab w:val="left" w:pos="709"/>
          <w:tab w:val="right" w:pos="9355"/>
        </w:tabs>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окружной семейный</w:t>
      </w:r>
      <w:r w:rsidRPr="00747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природоохранный проект</w:t>
      </w:r>
      <w:r w:rsidRPr="00747E62">
        <w:rPr>
          <w:rFonts w:ascii="Times New Roman" w:eastAsia="Times New Roman" w:hAnsi="Times New Roman" w:cs="Times New Roman"/>
          <w:sz w:val="28"/>
          <w:szCs w:val="28"/>
          <w:lang w:eastAsia="ru-RU"/>
        </w:rPr>
        <w:t xml:space="preserve"> «Замечательно</w:t>
      </w:r>
      <w:r>
        <w:rPr>
          <w:rFonts w:ascii="Times New Roman" w:eastAsia="Times New Roman" w:hAnsi="Times New Roman" w:cs="Times New Roman"/>
          <w:sz w:val="28"/>
          <w:szCs w:val="28"/>
          <w:lang w:eastAsia="ru-RU"/>
        </w:rPr>
        <w:t xml:space="preserve">е путешествие </w:t>
      </w:r>
      <w:proofErr w:type="spellStart"/>
      <w:r>
        <w:rPr>
          <w:rFonts w:ascii="Times New Roman" w:eastAsia="Times New Roman" w:hAnsi="Times New Roman" w:cs="Times New Roman"/>
          <w:sz w:val="28"/>
          <w:szCs w:val="28"/>
          <w:lang w:eastAsia="ru-RU"/>
        </w:rPr>
        <w:t>стершонка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Конда</w:t>
      </w:r>
      <w:proofErr w:type="spellEnd"/>
      <w:r>
        <w:rPr>
          <w:rFonts w:ascii="Times New Roman" w:eastAsia="Times New Roman" w:hAnsi="Times New Roman" w:cs="Times New Roman"/>
          <w:sz w:val="28"/>
          <w:szCs w:val="28"/>
          <w:lang w:eastAsia="ru-RU"/>
        </w:rPr>
        <w:t xml:space="preserve">» </w:t>
      </w:r>
      <w:r w:rsidRPr="00747E62">
        <w:rPr>
          <w:rFonts w:ascii="Times New Roman" w:eastAsia="Times New Roman" w:hAnsi="Times New Roman" w:cs="Times New Roman"/>
          <w:sz w:val="28"/>
          <w:szCs w:val="28"/>
          <w:lang w:eastAsia="ru-RU"/>
        </w:rPr>
        <w:t>на базе библиотек п. Выкатной, с.</w:t>
      </w:r>
      <w:r>
        <w:rPr>
          <w:rFonts w:ascii="Times New Roman" w:eastAsia="Times New Roman" w:hAnsi="Times New Roman" w:cs="Times New Roman"/>
          <w:sz w:val="28"/>
          <w:szCs w:val="28"/>
          <w:lang w:eastAsia="ru-RU"/>
        </w:rPr>
        <w:t xml:space="preserve"> Тюли, п. Кирпичный,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Троица;</w:t>
      </w:r>
    </w:p>
    <w:p w:rsidR="00747E62" w:rsidRDefault="00747E62" w:rsidP="00B81AD8">
      <w:pPr>
        <w:tabs>
          <w:tab w:val="left" w:pos="709"/>
          <w:tab w:val="right" w:pos="9355"/>
        </w:tabs>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окружной заочный</w:t>
      </w:r>
      <w:r w:rsidRPr="00747E62">
        <w:rPr>
          <w:rFonts w:ascii="Times New Roman" w:eastAsia="Times New Roman" w:hAnsi="Times New Roman" w:cs="Times New Roman"/>
          <w:sz w:val="28"/>
          <w:szCs w:val="28"/>
          <w:lang w:eastAsia="ru-RU"/>
        </w:rPr>
        <w:t xml:space="preserve"> смотр конкурс историко-патриотических музеев, комнат боевой и трудовой славы, посвященный 70-летию Победы в Великой Отечественной войне</w:t>
      </w:r>
      <w:r>
        <w:rPr>
          <w:rFonts w:ascii="Times New Roman" w:eastAsia="Times New Roman" w:hAnsi="Times New Roman" w:cs="Times New Roman"/>
          <w:sz w:val="28"/>
          <w:szCs w:val="28"/>
          <w:lang w:eastAsia="ru-RU"/>
        </w:rPr>
        <w:t xml:space="preserve"> в библиотеке</w:t>
      </w:r>
      <w:r w:rsidRPr="00747E62">
        <w:rPr>
          <w:rFonts w:ascii="Times New Roman" w:eastAsia="Times New Roman" w:hAnsi="Times New Roman" w:cs="Times New Roman"/>
          <w:sz w:val="28"/>
          <w:szCs w:val="28"/>
          <w:lang w:eastAsia="ru-RU"/>
        </w:rPr>
        <w:t xml:space="preserve"> п. Кирпичный</w:t>
      </w:r>
      <w:r>
        <w:rPr>
          <w:rFonts w:ascii="Times New Roman" w:eastAsia="Times New Roman" w:hAnsi="Times New Roman" w:cs="Times New Roman"/>
          <w:sz w:val="28"/>
          <w:szCs w:val="28"/>
          <w:lang w:eastAsia="ru-RU"/>
        </w:rPr>
        <w:t>;</w:t>
      </w:r>
    </w:p>
    <w:p w:rsidR="00B66F4A" w:rsidRDefault="00747E62" w:rsidP="00B81AD8">
      <w:pPr>
        <w:tabs>
          <w:tab w:val="left" w:pos="709"/>
          <w:tab w:val="right" w:pos="9355"/>
        </w:tabs>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ежегодный окружной детский</w:t>
      </w:r>
      <w:r w:rsidRPr="00747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литературный конкурс</w:t>
      </w:r>
      <w:r w:rsidRPr="00747E62">
        <w:rPr>
          <w:rFonts w:ascii="Times New Roman" w:eastAsia="Times New Roman" w:hAnsi="Times New Roman" w:cs="Times New Roman"/>
          <w:sz w:val="28"/>
          <w:szCs w:val="28"/>
          <w:lang w:eastAsia="ru-RU"/>
        </w:rPr>
        <w:t xml:space="preserve"> имени мансийской сказительницы А.М. Коньковой, дипломом участника</w:t>
      </w:r>
      <w:r w:rsidR="00B66F4A">
        <w:rPr>
          <w:rFonts w:ascii="Times New Roman" w:eastAsia="Times New Roman" w:hAnsi="Times New Roman" w:cs="Times New Roman"/>
          <w:sz w:val="28"/>
          <w:szCs w:val="28"/>
          <w:lang w:eastAsia="ru-RU"/>
        </w:rPr>
        <w:t xml:space="preserve"> награждена библиотека с. </w:t>
      </w:r>
      <w:proofErr w:type="spellStart"/>
      <w:r w:rsidR="00B66F4A">
        <w:rPr>
          <w:rFonts w:ascii="Times New Roman" w:eastAsia="Times New Roman" w:hAnsi="Times New Roman" w:cs="Times New Roman"/>
          <w:sz w:val="28"/>
          <w:szCs w:val="28"/>
          <w:lang w:eastAsia="ru-RU"/>
        </w:rPr>
        <w:t>Кышик</w:t>
      </w:r>
      <w:proofErr w:type="spellEnd"/>
      <w:r w:rsidR="00B66F4A">
        <w:rPr>
          <w:rFonts w:ascii="Times New Roman" w:eastAsia="Times New Roman" w:hAnsi="Times New Roman" w:cs="Times New Roman"/>
          <w:sz w:val="28"/>
          <w:szCs w:val="28"/>
          <w:lang w:eastAsia="ru-RU"/>
        </w:rPr>
        <w:t>;</w:t>
      </w:r>
    </w:p>
    <w:p w:rsidR="00B66F4A" w:rsidRDefault="00747E62" w:rsidP="00B81AD8">
      <w:pPr>
        <w:tabs>
          <w:tab w:val="left" w:pos="709"/>
          <w:tab w:val="right" w:pos="9355"/>
        </w:tabs>
        <w:spacing w:after="0" w:line="288" w:lineRule="auto"/>
        <w:ind w:firstLine="709"/>
        <w:jc w:val="both"/>
        <w:rPr>
          <w:rFonts w:ascii="Times New Roman" w:eastAsia="Times New Roman" w:hAnsi="Times New Roman" w:cs="Times New Roman"/>
          <w:sz w:val="28"/>
          <w:szCs w:val="28"/>
          <w:lang w:eastAsia="ru-RU"/>
        </w:rPr>
      </w:pPr>
      <w:r w:rsidRPr="00747E62">
        <w:rPr>
          <w:rFonts w:ascii="Times New Roman" w:eastAsia="Times New Roman" w:hAnsi="Times New Roman" w:cs="Times New Roman"/>
          <w:sz w:val="28"/>
          <w:szCs w:val="28"/>
          <w:lang w:val="en-US" w:eastAsia="ru-RU"/>
        </w:rPr>
        <w:t>VI</w:t>
      </w:r>
      <w:r w:rsidR="00B66F4A">
        <w:rPr>
          <w:rFonts w:ascii="Times New Roman" w:eastAsia="Times New Roman" w:hAnsi="Times New Roman" w:cs="Times New Roman"/>
          <w:sz w:val="28"/>
          <w:szCs w:val="28"/>
          <w:lang w:eastAsia="ru-RU"/>
        </w:rPr>
        <w:t xml:space="preserve"> окружной</w:t>
      </w:r>
      <w:r w:rsidRPr="00747E62">
        <w:rPr>
          <w:rFonts w:ascii="Times New Roman" w:eastAsia="Times New Roman" w:hAnsi="Times New Roman" w:cs="Times New Roman"/>
          <w:sz w:val="28"/>
          <w:szCs w:val="28"/>
          <w:lang w:eastAsia="ru-RU"/>
        </w:rPr>
        <w:t xml:space="preserve"> конкурс работ по истории библиотечного дела в Х</w:t>
      </w:r>
      <w:r w:rsidR="00B66F4A">
        <w:rPr>
          <w:rFonts w:ascii="Times New Roman" w:eastAsia="Times New Roman" w:hAnsi="Times New Roman" w:cs="Times New Roman"/>
          <w:sz w:val="28"/>
          <w:szCs w:val="28"/>
          <w:lang w:eastAsia="ru-RU"/>
        </w:rPr>
        <w:t>МАО-Югре «Историю пишем сами» (участники</w:t>
      </w:r>
      <w:r w:rsidRPr="00747E62">
        <w:rPr>
          <w:rFonts w:ascii="Times New Roman" w:eastAsia="Times New Roman" w:hAnsi="Times New Roman" w:cs="Times New Roman"/>
          <w:sz w:val="28"/>
          <w:szCs w:val="28"/>
          <w:lang w:eastAsia="ru-RU"/>
        </w:rPr>
        <w:t xml:space="preserve"> от муниципалитета</w:t>
      </w:r>
      <w:r w:rsidR="00B66F4A">
        <w:rPr>
          <w:rFonts w:ascii="Times New Roman" w:eastAsia="Times New Roman" w:hAnsi="Times New Roman" w:cs="Times New Roman"/>
          <w:sz w:val="28"/>
          <w:szCs w:val="28"/>
          <w:lang w:eastAsia="ru-RU"/>
        </w:rPr>
        <w:t xml:space="preserve"> - библиотеки </w:t>
      </w:r>
      <w:proofErr w:type="spellStart"/>
      <w:r w:rsidR="00B66F4A">
        <w:rPr>
          <w:rFonts w:ascii="Times New Roman" w:eastAsia="Times New Roman" w:hAnsi="Times New Roman" w:cs="Times New Roman"/>
          <w:sz w:val="28"/>
          <w:szCs w:val="28"/>
          <w:lang w:eastAsia="ru-RU"/>
        </w:rPr>
        <w:t>п.</w:t>
      </w:r>
      <w:r w:rsidRPr="00747E62">
        <w:rPr>
          <w:rFonts w:ascii="Times New Roman" w:eastAsia="Times New Roman" w:hAnsi="Times New Roman" w:cs="Times New Roman"/>
          <w:sz w:val="28"/>
          <w:szCs w:val="28"/>
          <w:lang w:eastAsia="ru-RU"/>
        </w:rPr>
        <w:t>Выкатной</w:t>
      </w:r>
      <w:proofErr w:type="spellEnd"/>
      <w:r w:rsidRPr="00747E62">
        <w:rPr>
          <w:rFonts w:ascii="Times New Roman" w:eastAsia="Times New Roman" w:hAnsi="Times New Roman" w:cs="Times New Roman"/>
          <w:sz w:val="28"/>
          <w:szCs w:val="28"/>
          <w:lang w:eastAsia="ru-RU"/>
        </w:rPr>
        <w:t>, п. Красноленинский</w:t>
      </w:r>
      <w:r w:rsidR="00B66F4A">
        <w:rPr>
          <w:rFonts w:ascii="Times New Roman" w:eastAsia="Times New Roman" w:hAnsi="Times New Roman" w:cs="Times New Roman"/>
          <w:sz w:val="28"/>
          <w:szCs w:val="28"/>
          <w:lang w:eastAsia="ru-RU"/>
        </w:rPr>
        <w:t>);</w:t>
      </w:r>
    </w:p>
    <w:p w:rsidR="00B66F4A" w:rsidRDefault="00747E62" w:rsidP="00B81AD8">
      <w:pPr>
        <w:tabs>
          <w:tab w:val="left" w:pos="709"/>
          <w:tab w:val="right" w:pos="9355"/>
        </w:tabs>
        <w:spacing w:after="0" w:line="288" w:lineRule="auto"/>
        <w:ind w:firstLine="709"/>
        <w:jc w:val="both"/>
        <w:rPr>
          <w:rFonts w:ascii="Times New Roman" w:eastAsia="Times New Roman" w:hAnsi="Times New Roman" w:cs="Times New Roman"/>
          <w:sz w:val="28"/>
          <w:szCs w:val="28"/>
          <w:lang w:eastAsia="ru-RU"/>
        </w:rPr>
      </w:pPr>
      <w:proofErr w:type="gramStart"/>
      <w:r w:rsidRPr="00747E62">
        <w:rPr>
          <w:rFonts w:ascii="Times New Roman" w:eastAsia="Times New Roman" w:hAnsi="Times New Roman" w:cs="Times New Roman"/>
          <w:sz w:val="28"/>
          <w:szCs w:val="28"/>
          <w:lang w:val="en-US" w:eastAsia="ru-RU"/>
        </w:rPr>
        <w:t>IV</w:t>
      </w:r>
      <w:r w:rsidR="00B66F4A">
        <w:rPr>
          <w:rFonts w:ascii="Times New Roman" w:eastAsia="Times New Roman" w:hAnsi="Times New Roman" w:cs="Times New Roman"/>
          <w:sz w:val="28"/>
          <w:szCs w:val="28"/>
          <w:lang w:eastAsia="ru-RU"/>
        </w:rPr>
        <w:t xml:space="preserve"> открытый Всероссийский конкурс</w:t>
      </w:r>
      <w:r w:rsidRPr="00747E62">
        <w:rPr>
          <w:rFonts w:ascii="Times New Roman" w:eastAsia="Times New Roman" w:hAnsi="Times New Roman" w:cs="Times New Roman"/>
          <w:sz w:val="28"/>
          <w:szCs w:val="28"/>
          <w:lang w:eastAsia="ru-RU"/>
        </w:rPr>
        <w:t xml:space="preserve"> культурологических, образовательных, социально-просветительских, информационно-</w:t>
      </w:r>
      <w:proofErr w:type="spellStart"/>
      <w:r w:rsidRPr="00747E62">
        <w:rPr>
          <w:rFonts w:ascii="Times New Roman" w:eastAsia="Times New Roman" w:hAnsi="Times New Roman" w:cs="Times New Roman"/>
          <w:sz w:val="28"/>
          <w:szCs w:val="28"/>
          <w:lang w:eastAsia="ru-RU"/>
        </w:rPr>
        <w:t>медийных</w:t>
      </w:r>
      <w:proofErr w:type="spellEnd"/>
      <w:r w:rsidRPr="00747E62">
        <w:rPr>
          <w:rFonts w:ascii="Times New Roman" w:eastAsia="Times New Roman" w:hAnsi="Times New Roman" w:cs="Times New Roman"/>
          <w:sz w:val="28"/>
          <w:szCs w:val="28"/>
          <w:lang w:eastAsia="ru-RU"/>
        </w:rPr>
        <w:t xml:space="preserve"> проектов «Семья - основа государства», дипломом участника награждена библиотека п. Кедровый.</w:t>
      </w:r>
      <w:proofErr w:type="gramEnd"/>
      <w:r w:rsidR="00B66F4A">
        <w:rPr>
          <w:rFonts w:ascii="Times New Roman" w:eastAsia="Times New Roman" w:hAnsi="Times New Roman" w:cs="Times New Roman"/>
          <w:sz w:val="28"/>
          <w:szCs w:val="28"/>
          <w:lang w:eastAsia="ru-RU"/>
        </w:rPr>
        <w:t xml:space="preserve"> </w:t>
      </w:r>
    </w:p>
    <w:p w:rsidR="00747E62" w:rsidRPr="00747E62" w:rsidRDefault="00B66F4A" w:rsidP="00B81AD8">
      <w:pPr>
        <w:tabs>
          <w:tab w:val="left" w:pos="709"/>
          <w:tab w:val="right" w:pos="9355"/>
        </w:tabs>
        <w:spacing w:after="0" w:line="288"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всероссийский</w:t>
      </w:r>
      <w:r w:rsidR="00747E62" w:rsidRPr="00747E62">
        <w:rPr>
          <w:rFonts w:ascii="Times New Roman" w:eastAsia="Times New Roman" w:hAnsi="Times New Roman" w:cs="Times New Roman"/>
          <w:sz w:val="28"/>
          <w:szCs w:val="28"/>
          <w:lang w:eastAsia="ru-RU"/>
        </w:rPr>
        <w:t xml:space="preserve"> конкурс </w:t>
      </w:r>
      <w:proofErr w:type="spellStart"/>
      <w:r w:rsidR="0098595E">
        <w:rPr>
          <w:rFonts w:ascii="Times New Roman" w:eastAsia="Times New Roman" w:hAnsi="Times New Roman" w:cs="Times New Roman"/>
          <w:sz w:val="28"/>
          <w:szCs w:val="28"/>
          <w:lang w:eastAsia="ru-RU"/>
        </w:rPr>
        <w:t>молодежно</w:t>
      </w:r>
      <w:proofErr w:type="spellEnd"/>
      <w:r w:rsidR="00747E62" w:rsidRPr="00747E62">
        <w:rPr>
          <w:rFonts w:ascii="Times New Roman" w:eastAsia="Times New Roman" w:hAnsi="Times New Roman" w:cs="Times New Roman"/>
          <w:sz w:val="28"/>
          <w:szCs w:val="28"/>
          <w:lang w:eastAsia="ru-RU"/>
        </w:rPr>
        <w:t xml:space="preserve">-авторских проектов, направленных на социально-экономическое развитие районных территорий </w:t>
      </w:r>
      <w:r>
        <w:rPr>
          <w:rFonts w:ascii="Times New Roman" w:eastAsia="Times New Roman" w:hAnsi="Times New Roman" w:cs="Times New Roman"/>
          <w:sz w:val="28"/>
          <w:szCs w:val="28"/>
          <w:lang w:eastAsia="ru-RU"/>
        </w:rPr>
        <w:t>(</w:t>
      </w:r>
      <w:r w:rsidR="00747E62" w:rsidRPr="00747E62">
        <w:rPr>
          <w:rFonts w:ascii="Times New Roman" w:eastAsia="Times New Roman" w:hAnsi="Times New Roman" w:cs="Times New Roman"/>
          <w:sz w:val="28"/>
          <w:szCs w:val="28"/>
          <w:lang w:eastAsia="ru-RU"/>
        </w:rPr>
        <w:t>участник кон</w:t>
      </w:r>
      <w:r>
        <w:rPr>
          <w:rFonts w:ascii="Times New Roman" w:eastAsia="Times New Roman" w:hAnsi="Times New Roman" w:cs="Times New Roman"/>
          <w:sz w:val="28"/>
          <w:szCs w:val="28"/>
          <w:lang w:eastAsia="ru-RU"/>
        </w:rPr>
        <w:t>курса - библиотека п. Кирпичный)</w:t>
      </w:r>
      <w:r w:rsidR="00747E62" w:rsidRPr="00747E62">
        <w:rPr>
          <w:rFonts w:ascii="Times New Roman" w:eastAsia="Times New Roman" w:hAnsi="Times New Roman" w:cs="Times New Roman"/>
          <w:sz w:val="28"/>
          <w:szCs w:val="28"/>
          <w:lang w:eastAsia="ru-RU"/>
        </w:rPr>
        <w:t>.</w:t>
      </w:r>
    </w:p>
    <w:p w:rsidR="00747E62" w:rsidRPr="00747E62" w:rsidRDefault="00747E62" w:rsidP="00B81AD8">
      <w:pPr>
        <w:spacing w:after="0" w:line="288" w:lineRule="auto"/>
        <w:ind w:firstLine="709"/>
        <w:jc w:val="both"/>
        <w:rPr>
          <w:rFonts w:ascii="Times New Roman" w:eastAsia="Times New Roman" w:hAnsi="Times New Roman" w:cs="Times New Roman"/>
          <w:sz w:val="28"/>
          <w:szCs w:val="28"/>
          <w:lang w:eastAsia="ru-RU"/>
        </w:rPr>
      </w:pPr>
      <w:r w:rsidRPr="00747E62">
        <w:rPr>
          <w:rFonts w:ascii="Times New Roman" w:eastAsia="Times New Roman" w:hAnsi="Times New Roman" w:cs="Times New Roman"/>
          <w:sz w:val="28"/>
          <w:szCs w:val="28"/>
          <w:lang w:eastAsia="ru-RU"/>
        </w:rPr>
        <w:t>Оказано содействие некоммерческой организацией Благотворительный Фонд содействие духовному развитию «Ветвь добра» в организации трех мероприятий районного уровня:</w:t>
      </w:r>
    </w:p>
    <w:p w:rsidR="00747E62" w:rsidRDefault="00747E62" w:rsidP="00B81AD8">
      <w:pPr>
        <w:spacing w:after="0" w:line="288" w:lineRule="auto"/>
        <w:ind w:firstLine="709"/>
        <w:jc w:val="both"/>
        <w:rPr>
          <w:rFonts w:ascii="Times New Roman" w:eastAsia="Times New Roman" w:hAnsi="Times New Roman" w:cs="Times New Roman"/>
          <w:sz w:val="28"/>
          <w:szCs w:val="28"/>
          <w:lang w:eastAsia="ru-RU"/>
        </w:rPr>
      </w:pPr>
      <w:r w:rsidRPr="00747E62">
        <w:rPr>
          <w:rFonts w:ascii="Times New Roman" w:eastAsia="Times New Roman" w:hAnsi="Times New Roman" w:cs="Times New Roman"/>
          <w:sz w:val="28"/>
          <w:szCs w:val="28"/>
          <w:lang w:val="en-US" w:eastAsia="ru-RU"/>
        </w:rPr>
        <w:t>X</w:t>
      </w:r>
      <w:r w:rsidRPr="00747E62">
        <w:rPr>
          <w:rFonts w:ascii="Times New Roman" w:eastAsia="Times New Roman" w:hAnsi="Times New Roman" w:cs="Times New Roman"/>
          <w:sz w:val="28"/>
          <w:szCs w:val="28"/>
          <w:lang w:eastAsia="ru-RU"/>
        </w:rPr>
        <w:t xml:space="preserve"> районный фестиваль народного творчества граждан старшего поколения «Не старе</w:t>
      </w:r>
      <w:r>
        <w:rPr>
          <w:rFonts w:ascii="Times New Roman" w:eastAsia="Times New Roman" w:hAnsi="Times New Roman" w:cs="Times New Roman"/>
          <w:sz w:val="28"/>
          <w:szCs w:val="28"/>
          <w:lang w:eastAsia="ru-RU"/>
        </w:rPr>
        <w:t>ют душой ветераны» с. Нялинское;</w:t>
      </w:r>
    </w:p>
    <w:p w:rsidR="00747E62" w:rsidRDefault="00747E62" w:rsidP="00B81AD8">
      <w:pPr>
        <w:spacing w:after="0" w:line="288" w:lineRule="auto"/>
        <w:ind w:firstLine="709"/>
        <w:jc w:val="both"/>
        <w:rPr>
          <w:rFonts w:ascii="Times New Roman" w:eastAsia="Times New Roman" w:hAnsi="Times New Roman" w:cs="Times New Roman"/>
          <w:sz w:val="28"/>
          <w:szCs w:val="28"/>
          <w:lang w:eastAsia="ru-RU"/>
        </w:rPr>
      </w:pPr>
      <w:proofErr w:type="spellStart"/>
      <w:r w:rsidRPr="00747E62">
        <w:rPr>
          <w:rFonts w:ascii="Times New Roman" w:eastAsia="Times New Roman" w:hAnsi="Times New Roman" w:cs="Times New Roman"/>
          <w:sz w:val="28"/>
          <w:szCs w:val="28"/>
          <w:lang w:eastAsia="ru-RU"/>
        </w:rPr>
        <w:t>Межпоселенческий</w:t>
      </w:r>
      <w:proofErr w:type="spellEnd"/>
      <w:r w:rsidRPr="00747E62">
        <w:rPr>
          <w:rFonts w:ascii="Times New Roman" w:eastAsia="Times New Roman" w:hAnsi="Times New Roman" w:cs="Times New Roman"/>
          <w:sz w:val="28"/>
          <w:szCs w:val="28"/>
          <w:lang w:eastAsia="ru-RU"/>
        </w:rPr>
        <w:t xml:space="preserve"> фестиваль граждан с ограниченными возможностями здоровья «Я радость нахож</w:t>
      </w:r>
      <w:r>
        <w:rPr>
          <w:rFonts w:ascii="Times New Roman" w:eastAsia="Times New Roman" w:hAnsi="Times New Roman" w:cs="Times New Roman"/>
          <w:sz w:val="28"/>
          <w:szCs w:val="28"/>
          <w:lang w:eastAsia="ru-RU"/>
        </w:rPr>
        <w:t>у в друзьях</w:t>
      </w:r>
      <w:r w:rsidR="00460D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 Красноленинский;</w:t>
      </w:r>
    </w:p>
    <w:p w:rsidR="00747E62" w:rsidRPr="00747E62" w:rsidRDefault="00747E62" w:rsidP="00B81AD8">
      <w:pPr>
        <w:spacing w:after="0" w:line="288" w:lineRule="auto"/>
        <w:ind w:firstLine="709"/>
        <w:jc w:val="both"/>
        <w:rPr>
          <w:rFonts w:ascii="Times New Roman" w:eastAsia="Times New Roman" w:hAnsi="Times New Roman" w:cs="Times New Roman"/>
          <w:sz w:val="28"/>
          <w:szCs w:val="28"/>
          <w:lang w:eastAsia="ru-RU"/>
        </w:rPr>
      </w:pPr>
      <w:r w:rsidRPr="00747E62">
        <w:rPr>
          <w:rFonts w:ascii="Times New Roman" w:eastAsia="Times New Roman" w:hAnsi="Times New Roman" w:cs="Times New Roman"/>
          <w:sz w:val="28"/>
          <w:szCs w:val="28"/>
          <w:lang w:eastAsia="ru-RU"/>
        </w:rPr>
        <w:t>Литературный конкурс среди жителей Ханты-Мансийского района из числа граждан с ограниченными возможностями</w:t>
      </w:r>
      <w:r>
        <w:rPr>
          <w:rFonts w:ascii="Times New Roman" w:eastAsia="Times New Roman" w:hAnsi="Times New Roman" w:cs="Times New Roman"/>
          <w:sz w:val="28"/>
          <w:szCs w:val="28"/>
          <w:lang w:eastAsia="ru-RU"/>
        </w:rPr>
        <w:t>.</w:t>
      </w:r>
    </w:p>
    <w:p w:rsidR="00747E62" w:rsidRPr="00747E62" w:rsidRDefault="00747E62" w:rsidP="00B81AD8">
      <w:pPr>
        <w:spacing w:after="0" w:line="288" w:lineRule="auto"/>
        <w:ind w:firstLine="709"/>
        <w:jc w:val="both"/>
        <w:rPr>
          <w:rFonts w:ascii="Times New Roman" w:eastAsia="Times New Roman" w:hAnsi="Times New Roman" w:cs="Times New Roman"/>
          <w:sz w:val="28"/>
          <w:szCs w:val="28"/>
          <w:lang w:eastAsia="ru-RU"/>
        </w:rPr>
      </w:pPr>
      <w:r w:rsidRPr="00747E62">
        <w:rPr>
          <w:rFonts w:ascii="Times New Roman" w:eastAsia="Times New Roman" w:hAnsi="Times New Roman" w:cs="Times New Roman"/>
          <w:sz w:val="28"/>
          <w:szCs w:val="28"/>
          <w:lang w:eastAsia="ru-RU"/>
        </w:rPr>
        <w:t xml:space="preserve">Совместными усилиями комитета, администрации сельского поселения </w:t>
      </w:r>
      <w:proofErr w:type="spellStart"/>
      <w:r w:rsidRPr="00747E62">
        <w:rPr>
          <w:rFonts w:ascii="Times New Roman" w:eastAsia="Times New Roman" w:hAnsi="Times New Roman" w:cs="Times New Roman"/>
          <w:sz w:val="28"/>
          <w:szCs w:val="28"/>
          <w:lang w:eastAsia="ru-RU"/>
        </w:rPr>
        <w:t>Кышик</w:t>
      </w:r>
      <w:proofErr w:type="spellEnd"/>
      <w:r w:rsidRPr="00747E62">
        <w:rPr>
          <w:rFonts w:ascii="Times New Roman" w:eastAsia="Times New Roman" w:hAnsi="Times New Roman" w:cs="Times New Roman"/>
          <w:sz w:val="28"/>
          <w:szCs w:val="28"/>
          <w:lang w:eastAsia="ru-RU"/>
        </w:rPr>
        <w:t xml:space="preserve"> и театра обско-угорских народов – Солнце реализ</w:t>
      </w:r>
      <w:r>
        <w:rPr>
          <w:rFonts w:ascii="Times New Roman" w:eastAsia="Times New Roman" w:hAnsi="Times New Roman" w:cs="Times New Roman"/>
          <w:sz w:val="28"/>
          <w:szCs w:val="28"/>
          <w:lang w:eastAsia="ru-RU"/>
        </w:rPr>
        <w:t xml:space="preserve">ован  межведомственный  проект </w:t>
      </w:r>
      <w:r w:rsidRPr="00747E62">
        <w:rPr>
          <w:rFonts w:ascii="Times New Roman" w:eastAsia="Times New Roman" w:hAnsi="Times New Roman" w:cs="Times New Roman"/>
          <w:sz w:val="28"/>
          <w:szCs w:val="28"/>
          <w:lang w:eastAsia="ru-RU"/>
        </w:rPr>
        <w:t xml:space="preserve"> «Национальн</w:t>
      </w:r>
      <w:r w:rsidR="00B048BA">
        <w:rPr>
          <w:rFonts w:ascii="Times New Roman" w:eastAsia="Times New Roman" w:hAnsi="Times New Roman" w:cs="Times New Roman"/>
          <w:sz w:val="28"/>
          <w:szCs w:val="28"/>
          <w:lang w:eastAsia="ru-RU"/>
        </w:rPr>
        <w:t xml:space="preserve">ый праздник «Вороний День» в </w:t>
      </w:r>
      <w:proofErr w:type="spellStart"/>
      <w:r w:rsidR="00B048BA">
        <w:rPr>
          <w:rFonts w:ascii="Times New Roman" w:eastAsia="Times New Roman" w:hAnsi="Times New Roman" w:cs="Times New Roman"/>
          <w:sz w:val="28"/>
          <w:szCs w:val="28"/>
          <w:lang w:eastAsia="ru-RU"/>
        </w:rPr>
        <w:t>с</w:t>
      </w:r>
      <w:proofErr w:type="gramStart"/>
      <w:r w:rsidR="00B048BA">
        <w:rPr>
          <w:rFonts w:ascii="Times New Roman" w:eastAsia="Times New Roman" w:hAnsi="Times New Roman" w:cs="Times New Roman"/>
          <w:sz w:val="28"/>
          <w:szCs w:val="28"/>
          <w:lang w:eastAsia="ru-RU"/>
        </w:rPr>
        <w:t>.</w:t>
      </w:r>
      <w:r w:rsidRPr="00747E62">
        <w:rPr>
          <w:rFonts w:ascii="Times New Roman" w:eastAsia="Times New Roman" w:hAnsi="Times New Roman" w:cs="Times New Roman"/>
          <w:sz w:val="28"/>
          <w:szCs w:val="28"/>
          <w:lang w:eastAsia="ru-RU"/>
        </w:rPr>
        <w:t>К</w:t>
      </w:r>
      <w:proofErr w:type="gramEnd"/>
      <w:r w:rsidRPr="00747E62">
        <w:rPr>
          <w:rFonts w:ascii="Times New Roman" w:eastAsia="Times New Roman" w:hAnsi="Times New Roman" w:cs="Times New Roman"/>
          <w:sz w:val="28"/>
          <w:szCs w:val="28"/>
          <w:lang w:eastAsia="ru-RU"/>
        </w:rPr>
        <w:t>ышик</w:t>
      </w:r>
      <w:proofErr w:type="spellEnd"/>
      <w:r>
        <w:rPr>
          <w:rFonts w:ascii="Times New Roman" w:eastAsia="Times New Roman" w:hAnsi="Times New Roman" w:cs="Times New Roman"/>
          <w:sz w:val="28"/>
          <w:szCs w:val="28"/>
          <w:lang w:eastAsia="ru-RU"/>
        </w:rPr>
        <w:t>.</w:t>
      </w:r>
    </w:p>
    <w:p w:rsidR="001A0193" w:rsidRPr="00A924FB" w:rsidRDefault="001A0193" w:rsidP="00BE14DC">
      <w:pPr>
        <w:spacing w:after="0" w:line="288" w:lineRule="auto"/>
        <w:ind w:firstLine="709"/>
        <w:jc w:val="both"/>
        <w:rPr>
          <w:rFonts w:ascii="Times New Roman" w:eastAsia="Times New Roman" w:hAnsi="Times New Roman" w:cs="Times New Roman"/>
          <w:color w:val="FF0000"/>
          <w:sz w:val="28"/>
          <w:szCs w:val="28"/>
        </w:rPr>
      </w:pPr>
    </w:p>
    <w:p w:rsidR="001A0193" w:rsidRPr="00F72166"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МОЛОДЕЖНАЯ ПОЛИТИКА</w:t>
      </w:r>
    </w:p>
    <w:p w:rsidR="00B66F4A" w:rsidRDefault="00327153" w:rsidP="00B66F4A">
      <w:pPr>
        <w:spacing w:after="0" w:line="288" w:lineRule="auto"/>
        <w:ind w:firstLine="567"/>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rPr>
        <w:t xml:space="preserve">В </w:t>
      </w:r>
      <w:r w:rsidR="00B66F4A" w:rsidRPr="00B66F4A">
        <w:rPr>
          <w:rFonts w:ascii="Times New Roman" w:eastAsia="Times New Roman" w:hAnsi="Times New Roman" w:cs="Times New Roman"/>
          <w:sz w:val="28"/>
          <w:szCs w:val="28"/>
        </w:rPr>
        <w:t>1 квартале 2014</w:t>
      </w:r>
      <w:r w:rsidRPr="00B66F4A">
        <w:rPr>
          <w:rFonts w:ascii="Times New Roman" w:eastAsia="Times New Roman" w:hAnsi="Times New Roman" w:cs="Times New Roman"/>
          <w:sz w:val="28"/>
          <w:szCs w:val="28"/>
        </w:rPr>
        <w:t xml:space="preserve"> год</w:t>
      </w:r>
      <w:r w:rsidR="00B66F4A" w:rsidRPr="00B66F4A">
        <w:rPr>
          <w:rFonts w:ascii="Times New Roman" w:eastAsia="Times New Roman" w:hAnsi="Times New Roman" w:cs="Times New Roman"/>
          <w:sz w:val="28"/>
          <w:szCs w:val="28"/>
        </w:rPr>
        <w:t>а</w:t>
      </w:r>
      <w:r w:rsidRPr="00B66F4A">
        <w:rPr>
          <w:rFonts w:ascii="Times New Roman" w:eastAsia="Times New Roman" w:hAnsi="Times New Roman" w:cs="Times New Roman"/>
          <w:sz w:val="28"/>
          <w:szCs w:val="28"/>
        </w:rPr>
        <w:t xml:space="preserve"> проведено </w:t>
      </w:r>
      <w:r w:rsidR="00B66F4A" w:rsidRPr="00B66F4A">
        <w:rPr>
          <w:rFonts w:ascii="Times New Roman" w:eastAsia="Times New Roman" w:hAnsi="Times New Roman" w:cs="Times New Roman"/>
          <w:sz w:val="28"/>
          <w:szCs w:val="28"/>
        </w:rPr>
        <w:t>1 районное мероприятие</w:t>
      </w:r>
      <w:r w:rsidR="00B66F4A">
        <w:rPr>
          <w:rFonts w:ascii="Times New Roman" w:eastAsia="Times New Roman" w:hAnsi="Times New Roman" w:cs="Times New Roman"/>
          <w:sz w:val="28"/>
          <w:szCs w:val="28"/>
        </w:rPr>
        <w:t xml:space="preserve"> для молодежи – </w:t>
      </w:r>
      <w:r w:rsidR="001A0193" w:rsidRPr="00B66F4A">
        <w:rPr>
          <w:rFonts w:ascii="Times New Roman" w:eastAsia="Times New Roman" w:hAnsi="Times New Roman" w:cs="Times New Roman"/>
          <w:sz w:val="28"/>
          <w:szCs w:val="28"/>
          <w:lang w:eastAsia="ru-RU"/>
        </w:rPr>
        <w:t>фестиваль молодежного</w:t>
      </w:r>
      <w:r w:rsidR="00B66F4A">
        <w:rPr>
          <w:rFonts w:ascii="Times New Roman" w:eastAsia="Times New Roman" w:hAnsi="Times New Roman" w:cs="Times New Roman"/>
          <w:sz w:val="28"/>
          <w:szCs w:val="28"/>
          <w:lang w:eastAsia="ru-RU"/>
        </w:rPr>
        <w:t xml:space="preserve"> творчества «Память»,</w:t>
      </w:r>
      <w:r w:rsidR="00B66F4A" w:rsidRPr="00B66F4A">
        <w:rPr>
          <w:rFonts w:ascii="Times New Roman" w:eastAsia="Times New Roman" w:hAnsi="Times New Roman" w:cs="Times New Roman"/>
          <w:sz w:val="28"/>
          <w:szCs w:val="28"/>
          <w:lang w:eastAsia="ru-RU"/>
        </w:rPr>
        <w:t xml:space="preserve"> прошедшем 15 марта 2014 года</w:t>
      </w:r>
      <w:r w:rsidR="00B66F4A">
        <w:rPr>
          <w:rFonts w:ascii="Times New Roman" w:eastAsia="Times New Roman" w:hAnsi="Times New Roman" w:cs="Times New Roman"/>
          <w:sz w:val="28"/>
          <w:szCs w:val="28"/>
          <w:lang w:eastAsia="ru-RU"/>
        </w:rPr>
        <w:t>, в котором</w:t>
      </w:r>
      <w:r w:rsidR="00B66F4A" w:rsidRPr="00B66F4A">
        <w:rPr>
          <w:rFonts w:ascii="Times New Roman" w:eastAsia="Times New Roman" w:hAnsi="Times New Roman" w:cs="Times New Roman"/>
          <w:sz w:val="28"/>
          <w:szCs w:val="28"/>
          <w:lang w:eastAsia="ru-RU"/>
        </w:rPr>
        <w:t xml:space="preserve"> приняли участие 11 сельских поселений района. Количество участников Фестиваля увеличилось на 27%</w:t>
      </w:r>
      <w:r w:rsidR="00B66F4A">
        <w:rPr>
          <w:rFonts w:ascii="Times New Roman" w:eastAsia="Times New Roman" w:hAnsi="Times New Roman" w:cs="Times New Roman"/>
          <w:sz w:val="28"/>
          <w:szCs w:val="28"/>
          <w:lang w:eastAsia="ru-RU"/>
        </w:rPr>
        <w:t xml:space="preserve"> по сравнению с прошлым годом и составило 165 человек</w:t>
      </w:r>
      <w:r w:rsidR="00B66F4A" w:rsidRPr="00B66F4A">
        <w:rPr>
          <w:rFonts w:ascii="Times New Roman" w:eastAsia="Times New Roman" w:hAnsi="Times New Roman" w:cs="Times New Roman"/>
          <w:sz w:val="28"/>
          <w:szCs w:val="28"/>
          <w:lang w:eastAsia="ru-RU"/>
        </w:rPr>
        <w:t xml:space="preserve">. </w:t>
      </w:r>
    </w:p>
    <w:p w:rsidR="00B66F4A" w:rsidRPr="00B66F4A" w:rsidRDefault="00B66F4A" w:rsidP="00B66F4A">
      <w:pPr>
        <w:spacing w:after="0" w:line="288" w:lineRule="auto"/>
        <w:ind w:firstLine="567"/>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t>В феврале 2014 года объявленный аукцион на проведение районного слета «Объединяйся» был признан не состоявшимся в виду отсутствия заявок на участие в аукционе. Проведение мероприятия перенесено на май-июнь текущего года после проведения повторного аукциона.</w:t>
      </w:r>
    </w:p>
    <w:p w:rsidR="00B66F4A" w:rsidRPr="00B66F4A" w:rsidRDefault="00B66F4A" w:rsidP="00B66F4A">
      <w:pPr>
        <w:spacing w:after="0" w:line="288" w:lineRule="auto"/>
        <w:ind w:firstLine="567"/>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lastRenderedPageBreak/>
        <w:t xml:space="preserve">Сроки проведения запланированных на I квартал 2014 года, мероприятий: Районный молодежный </w:t>
      </w:r>
      <w:proofErr w:type="spellStart"/>
      <w:r w:rsidRPr="00B66F4A">
        <w:rPr>
          <w:rFonts w:ascii="Times New Roman" w:eastAsia="Times New Roman" w:hAnsi="Times New Roman" w:cs="Times New Roman"/>
          <w:sz w:val="28"/>
          <w:szCs w:val="28"/>
          <w:lang w:eastAsia="ru-RU"/>
        </w:rPr>
        <w:t>агитпробег</w:t>
      </w:r>
      <w:proofErr w:type="spellEnd"/>
      <w:r w:rsidRPr="00B66F4A">
        <w:rPr>
          <w:rFonts w:ascii="Times New Roman" w:eastAsia="Times New Roman" w:hAnsi="Times New Roman" w:cs="Times New Roman"/>
          <w:sz w:val="28"/>
          <w:szCs w:val="28"/>
          <w:lang w:eastAsia="ru-RU"/>
        </w:rPr>
        <w:t xml:space="preserve"> «Выбери жизнь», беседы по гражданско-патриотическому воспитанию допризывной  молодежи Ханты-Мансийского района «Мужской разговор», проводимые совместно с членами общественных организаций Ханты-Мансийского района  перенесены на апрель – май текущего года в связи с занятостью образовательных учреждений населенных пунктов района, в которых планировалось проведение данных мероприятий. На текущий момент с директорами образовательных учреждений согласованы сроки проведения мероприятий, подготовлены документы на проведение аукционов. </w:t>
      </w:r>
    </w:p>
    <w:p w:rsidR="00D51E6B" w:rsidRPr="00A924FB" w:rsidRDefault="00D51E6B" w:rsidP="00A70098">
      <w:pPr>
        <w:widowControl w:val="0"/>
        <w:autoSpaceDE w:val="0"/>
        <w:autoSpaceDN w:val="0"/>
        <w:adjustRightInd w:val="0"/>
        <w:spacing w:after="0" w:line="288" w:lineRule="auto"/>
        <w:jc w:val="center"/>
        <w:rPr>
          <w:rFonts w:ascii="Times New Roman" w:eastAsia="Times New Roman" w:hAnsi="Times New Roman" w:cs="Times New Roman"/>
          <w:color w:val="FF0000"/>
          <w:sz w:val="28"/>
          <w:szCs w:val="28"/>
          <w:lang w:eastAsia="ru-RU"/>
        </w:rPr>
      </w:pPr>
    </w:p>
    <w:p w:rsidR="001A0193" w:rsidRPr="00F72166" w:rsidRDefault="001A0193" w:rsidP="00A70098">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ФИЗИЧЕСКАЯ КУЛЬТУРА И СПОРТ</w:t>
      </w:r>
    </w:p>
    <w:p w:rsidR="001A0193" w:rsidRPr="00B66F4A" w:rsidRDefault="00B66F4A"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t>На 01</w:t>
      </w:r>
      <w:r w:rsidR="001A0193" w:rsidRPr="00B66F4A">
        <w:rPr>
          <w:rFonts w:ascii="Times New Roman" w:eastAsia="Times New Roman" w:hAnsi="Times New Roman" w:cs="Times New Roman"/>
          <w:sz w:val="28"/>
          <w:szCs w:val="28"/>
          <w:lang w:eastAsia="ru-RU"/>
        </w:rPr>
        <w:t xml:space="preserve"> </w:t>
      </w:r>
      <w:r w:rsidRPr="00B66F4A">
        <w:rPr>
          <w:rFonts w:ascii="Times New Roman" w:eastAsia="Times New Roman" w:hAnsi="Times New Roman" w:cs="Times New Roman"/>
          <w:sz w:val="28"/>
          <w:szCs w:val="28"/>
          <w:lang w:eastAsia="ru-RU"/>
        </w:rPr>
        <w:t xml:space="preserve">апреля </w:t>
      </w:r>
      <w:r w:rsidR="000739C5" w:rsidRPr="00B66F4A">
        <w:rPr>
          <w:rFonts w:ascii="Times New Roman" w:eastAsia="Times New Roman" w:hAnsi="Times New Roman" w:cs="Times New Roman"/>
          <w:sz w:val="28"/>
          <w:szCs w:val="28"/>
          <w:lang w:eastAsia="ru-RU"/>
        </w:rPr>
        <w:t>2014</w:t>
      </w:r>
      <w:r w:rsidR="001A0193" w:rsidRPr="00B66F4A">
        <w:rPr>
          <w:rFonts w:ascii="Times New Roman" w:eastAsia="Times New Roman" w:hAnsi="Times New Roman" w:cs="Times New Roman"/>
          <w:sz w:val="28"/>
          <w:szCs w:val="28"/>
          <w:lang w:eastAsia="ru-RU"/>
        </w:rPr>
        <w:t xml:space="preserve"> года </w:t>
      </w:r>
      <w:proofErr w:type="gramStart"/>
      <w:r w:rsidR="001A0193" w:rsidRPr="00B66F4A">
        <w:rPr>
          <w:rFonts w:ascii="Times New Roman" w:eastAsia="Times New Roman" w:hAnsi="Times New Roman" w:cs="Times New Roman"/>
          <w:sz w:val="28"/>
          <w:szCs w:val="28"/>
          <w:lang w:eastAsia="ru-RU"/>
        </w:rPr>
        <w:t>в</w:t>
      </w:r>
      <w:proofErr w:type="gramEnd"/>
      <w:r w:rsidR="00B1781F" w:rsidRPr="00B66F4A">
        <w:rPr>
          <w:rFonts w:ascii="Times New Roman" w:eastAsia="Times New Roman" w:hAnsi="Times New Roman" w:cs="Times New Roman"/>
          <w:sz w:val="28"/>
          <w:szCs w:val="28"/>
          <w:lang w:eastAsia="ru-RU"/>
        </w:rPr>
        <w:t xml:space="preserve"> </w:t>
      </w:r>
      <w:proofErr w:type="gramStart"/>
      <w:r w:rsidR="001A0193" w:rsidRPr="00B66F4A">
        <w:rPr>
          <w:rFonts w:ascii="Times New Roman" w:eastAsia="Times New Roman" w:hAnsi="Times New Roman" w:cs="Times New Roman"/>
          <w:sz w:val="28"/>
          <w:szCs w:val="28"/>
          <w:lang w:eastAsia="ru-RU"/>
        </w:rPr>
        <w:t>Ханты-Мансийском</w:t>
      </w:r>
      <w:proofErr w:type="gramEnd"/>
      <w:r w:rsidR="001A0193" w:rsidRPr="00B66F4A">
        <w:rPr>
          <w:rFonts w:ascii="Times New Roman" w:eastAsia="Times New Roman" w:hAnsi="Times New Roman" w:cs="Times New Roman"/>
          <w:sz w:val="28"/>
          <w:szCs w:val="28"/>
          <w:lang w:eastAsia="ru-RU"/>
        </w:rPr>
        <w:t xml:space="preserve"> районе действуют                    59 спортивных сооружений с единовременной пропускной способн</w:t>
      </w:r>
      <w:r w:rsidR="000739C5" w:rsidRPr="00B66F4A">
        <w:rPr>
          <w:rFonts w:ascii="Times New Roman" w:eastAsia="Times New Roman" w:hAnsi="Times New Roman" w:cs="Times New Roman"/>
          <w:sz w:val="28"/>
          <w:szCs w:val="28"/>
          <w:lang w:eastAsia="ru-RU"/>
        </w:rPr>
        <w:t>остью            1 288 человек.</w:t>
      </w:r>
    </w:p>
    <w:p w:rsidR="001A0193" w:rsidRPr="00B66F4A"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t>Численность населения, занимающегося спортом</w:t>
      </w:r>
      <w:r w:rsidR="00B81AD8">
        <w:rPr>
          <w:rFonts w:ascii="Times New Roman" w:eastAsia="Times New Roman" w:hAnsi="Times New Roman" w:cs="Times New Roman"/>
          <w:sz w:val="28"/>
          <w:szCs w:val="28"/>
          <w:lang w:eastAsia="ru-RU"/>
        </w:rPr>
        <w:t>,</w:t>
      </w:r>
      <w:r w:rsidRPr="00B66F4A">
        <w:rPr>
          <w:rFonts w:ascii="Times New Roman" w:eastAsia="Times New Roman" w:hAnsi="Times New Roman" w:cs="Times New Roman"/>
          <w:sz w:val="28"/>
          <w:szCs w:val="28"/>
          <w:lang w:eastAsia="ru-RU"/>
        </w:rPr>
        <w:t xml:space="preserve"> составила</w:t>
      </w:r>
      <w:r w:rsidR="00B1781F" w:rsidRPr="00B66F4A">
        <w:rPr>
          <w:rFonts w:ascii="Times New Roman" w:eastAsia="Times New Roman" w:hAnsi="Times New Roman" w:cs="Times New Roman"/>
          <w:sz w:val="28"/>
          <w:szCs w:val="28"/>
          <w:lang w:eastAsia="ru-RU"/>
        </w:rPr>
        <w:t xml:space="preserve"> 5 </w:t>
      </w:r>
      <w:r w:rsidR="000739C5" w:rsidRPr="00B66F4A">
        <w:rPr>
          <w:rFonts w:ascii="Times New Roman" w:eastAsia="Times New Roman" w:hAnsi="Times New Roman" w:cs="Times New Roman"/>
          <w:sz w:val="28"/>
          <w:szCs w:val="28"/>
          <w:lang w:eastAsia="ru-RU"/>
        </w:rPr>
        <w:t>115 человек, что на 1 607</w:t>
      </w:r>
      <w:r w:rsidRPr="00B66F4A">
        <w:rPr>
          <w:rFonts w:ascii="Times New Roman" w:eastAsia="Times New Roman" w:hAnsi="Times New Roman" w:cs="Times New Roman"/>
          <w:sz w:val="28"/>
          <w:szCs w:val="28"/>
          <w:lang w:eastAsia="ru-RU"/>
        </w:rPr>
        <w:t xml:space="preserve"> человек больше прошлого года. Организацией физкультурно-оздоровительной и спортивной работы в районе занимаются 19 физкультурных работников. </w:t>
      </w:r>
    </w:p>
    <w:p w:rsidR="001A0193" w:rsidRPr="00B66F4A"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t xml:space="preserve">В течение </w:t>
      </w:r>
      <w:r w:rsidR="00B66F4A" w:rsidRPr="00B66F4A">
        <w:rPr>
          <w:rFonts w:ascii="Times New Roman" w:eastAsia="Times New Roman" w:hAnsi="Times New Roman" w:cs="Times New Roman"/>
          <w:sz w:val="28"/>
          <w:szCs w:val="28"/>
          <w:lang w:eastAsia="ru-RU"/>
        </w:rPr>
        <w:t xml:space="preserve">1 квартала </w:t>
      </w:r>
      <w:r w:rsidR="00E70888" w:rsidRPr="00B66F4A">
        <w:rPr>
          <w:rFonts w:ascii="Times New Roman" w:eastAsia="Times New Roman" w:hAnsi="Times New Roman" w:cs="Times New Roman"/>
          <w:sz w:val="28"/>
          <w:szCs w:val="28"/>
          <w:lang w:eastAsia="ru-RU"/>
        </w:rPr>
        <w:t>201</w:t>
      </w:r>
      <w:r w:rsidR="00B66F4A" w:rsidRPr="00B66F4A">
        <w:rPr>
          <w:rFonts w:ascii="Times New Roman" w:eastAsia="Times New Roman" w:hAnsi="Times New Roman" w:cs="Times New Roman"/>
          <w:sz w:val="28"/>
          <w:szCs w:val="28"/>
          <w:lang w:eastAsia="ru-RU"/>
        </w:rPr>
        <w:t>4</w:t>
      </w:r>
      <w:r w:rsidR="00E70888" w:rsidRPr="00B66F4A">
        <w:rPr>
          <w:rFonts w:ascii="Times New Roman" w:eastAsia="Times New Roman" w:hAnsi="Times New Roman" w:cs="Times New Roman"/>
          <w:sz w:val="28"/>
          <w:szCs w:val="28"/>
          <w:lang w:eastAsia="ru-RU"/>
        </w:rPr>
        <w:t xml:space="preserve"> года проведено </w:t>
      </w:r>
      <w:r w:rsidR="00B66F4A" w:rsidRPr="00B66F4A">
        <w:rPr>
          <w:rFonts w:ascii="Times New Roman" w:eastAsia="Times New Roman" w:hAnsi="Times New Roman" w:cs="Times New Roman"/>
          <w:sz w:val="28"/>
          <w:szCs w:val="28"/>
          <w:lang w:eastAsia="ru-RU"/>
        </w:rPr>
        <w:t>10</w:t>
      </w:r>
      <w:r w:rsidRPr="00B66F4A">
        <w:rPr>
          <w:rFonts w:ascii="Times New Roman" w:eastAsia="Times New Roman" w:hAnsi="Times New Roman" w:cs="Times New Roman"/>
          <w:sz w:val="28"/>
          <w:szCs w:val="28"/>
          <w:lang w:eastAsia="ru-RU"/>
        </w:rPr>
        <w:t xml:space="preserve"> районных спортивно-мас</w:t>
      </w:r>
      <w:r w:rsidR="00E70888" w:rsidRPr="00B66F4A">
        <w:rPr>
          <w:rFonts w:ascii="Times New Roman" w:eastAsia="Times New Roman" w:hAnsi="Times New Roman" w:cs="Times New Roman"/>
          <w:sz w:val="28"/>
          <w:szCs w:val="28"/>
          <w:lang w:eastAsia="ru-RU"/>
        </w:rPr>
        <w:t xml:space="preserve">совых мероприятий с участием </w:t>
      </w:r>
      <w:r w:rsidR="00B66F4A" w:rsidRPr="00B66F4A">
        <w:rPr>
          <w:rFonts w:ascii="Times New Roman" w:eastAsia="Times New Roman" w:hAnsi="Times New Roman" w:cs="Times New Roman"/>
          <w:sz w:val="28"/>
          <w:szCs w:val="28"/>
          <w:lang w:eastAsia="ru-RU"/>
        </w:rPr>
        <w:t>616</w:t>
      </w:r>
      <w:r w:rsidR="00E70888" w:rsidRPr="00B66F4A">
        <w:rPr>
          <w:rFonts w:ascii="Times New Roman" w:eastAsia="Times New Roman" w:hAnsi="Times New Roman" w:cs="Times New Roman"/>
          <w:sz w:val="28"/>
          <w:szCs w:val="28"/>
          <w:lang w:eastAsia="ru-RU"/>
        </w:rPr>
        <w:t xml:space="preserve"> человек</w:t>
      </w:r>
      <w:r w:rsidRPr="00B66F4A">
        <w:rPr>
          <w:rFonts w:ascii="Times New Roman" w:eastAsia="Times New Roman" w:hAnsi="Times New Roman" w:cs="Times New Roman"/>
          <w:sz w:val="28"/>
          <w:szCs w:val="28"/>
          <w:lang w:eastAsia="ru-RU"/>
        </w:rPr>
        <w:t xml:space="preserve"> (в </w:t>
      </w:r>
      <w:r w:rsidR="00B66F4A" w:rsidRPr="00B66F4A">
        <w:rPr>
          <w:rFonts w:ascii="Times New Roman" w:eastAsia="Times New Roman" w:hAnsi="Times New Roman" w:cs="Times New Roman"/>
          <w:sz w:val="28"/>
          <w:szCs w:val="28"/>
          <w:lang w:eastAsia="ru-RU"/>
        </w:rPr>
        <w:t>1 квартале 2013</w:t>
      </w:r>
      <w:r w:rsidRPr="00B66F4A">
        <w:rPr>
          <w:rFonts w:ascii="Times New Roman" w:eastAsia="Times New Roman" w:hAnsi="Times New Roman" w:cs="Times New Roman"/>
          <w:sz w:val="28"/>
          <w:szCs w:val="28"/>
          <w:lang w:eastAsia="ru-RU"/>
        </w:rPr>
        <w:t xml:space="preserve"> г</w:t>
      </w:r>
      <w:r w:rsidR="00B66F4A" w:rsidRPr="00B66F4A">
        <w:rPr>
          <w:rFonts w:ascii="Times New Roman" w:eastAsia="Times New Roman" w:hAnsi="Times New Roman" w:cs="Times New Roman"/>
          <w:sz w:val="28"/>
          <w:szCs w:val="28"/>
          <w:lang w:eastAsia="ru-RU"/>
        </w:rPr>
        <w:t>ода</w:t>
      </w:r>
      <w:r w:rsidR="00B1781F" w:rsidRPr="00B66F4A">
        <w:rPr>
          <w:rFonts w:ascii="Times New Roman" w:eastAsia="Times New Roman" w:hAnsi="Times New Roman" w:cs="Times New Roman"/>
          <w:sz w:val="28"/>
          <w:szCs w:val="28"/>
          <w:lang w:eastAsia="ru-RU"/>
        </w:rPr>
        <w:t xml:space="preserve"> -</w:t>
      </w:r>
      <w:r w:rsidR="00E70888" w:rsidRPr="00B66F4A">
        <w:rPr>
          <w:rFonts w:ascii="Times New Roman" w:eastAsia="Times New Roman" w:hAnsi="Times New Roman" w:cs="Times New Roman"/>
          <w:sz w:val="28"/>
          <w:szCs w:val="28"/>
          <w:lang w:eastAsia="ru-RU"/>
        </w:rPr>
        <w:t xml:space="preserve"> </w:t>
      </w:r>
      <w:r w:rsidR="00B66F4A" w:rsidRPr="00B66F4A">
        <w:rPr>
          <w:rFonts w:ascii="Times New Roman" w:eastAsia="Times New Roman" w:hAnsi="Times New Roman" w:cs="Times New Roman"/>
          <w:sz w:val="28"/>
          <w:szCs w:val="28"/>
          <w:lang w:eastAsia="ru-RU"/>
        </w:rPr>
        <w:t>9</w:t>
      </w:r>
      <w:r w:rsidR="00E70888" w:rsidRPr="00B66F4A">
        <w:rPr>
          <w:rFonts w:ascii="Times New Roman" w:eastAsia="Times New Roman" w:hAnsi="Times New Roman" w:cs="Times New Roman"/>
          <w:sz w:val="28"/>
          <w:szCs w:val="28"/>
          <w:lang w:eastAsia="ru-RU"/>
        </w:rPr>
        <w:t xml:space="preserve"> мероприятий с участием </w:t>
      </w:r>
      <w:r w:rsidR="00B66F4A" w:rsidRPr="00B66F4A">
        <w:rPr>
          <w:rFonts w:ascii="Times New Roman" w:eastAsia="Times New Roman" w:hAnsi="Times New Roman" w:cs="Times New Roman"/>
          <w:sz w:val="28"/>
          <w:szCs w:val="28"/>
          <w:lang w:eastAsia="ru-RU"/>
        </w:rPr>
        <w:t>586</w:t>
      </w:r>
      <w:r w:rsidRPr="00B66F4A">
        <w:rPr>
          <w:rFonts w:ascii="Times New Roman" w:eastAsia="Times New Roman" w:hAnsi="Times New Roman" w:cs="Times New Roman"/>
          <w:sz w:val="28"/>
          <w:szCs w:val="28"/>
          <w:lang w:eastAsia="ru-RU"/>
        </w:rPr>
        <w:t xml:space="preserve"> человек):</w:t>
      </w:r>
    </w:p>
    <w:p w:rsidR="001A0193" w:rsidRPr="00B66F4A" w:rsidRDefault="00B66F4A"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первенство </w:t>
      </w:r>
      <w:r w:rsidR="001A0193" w:rsidRPr="00B66F4A">
        <w:rPr>
          <w:rFonts w:ascii="Times New Roman" w:eastAsia="Times New Roman" w:hAnsi="Times New Roman" w:cs="Times New Roman"/>
          <w:sz w:val="28"/>
          <w:szCs w:val="28"/>
          <w:lang w:eastAsia="ru-RU"/>
        </w:rPr>
        <w:t xml:space="preserve">по настольному теннису на кубок Ханты-Мансийского района; </w:t>
      </w:r>
    </w:p>
    <w:p w:rsidR="001A0193" w:rsidRPr="00B66F4A" w:rsidRDefault="00B66F4A"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чемпионат</w:t>
      </w:r>
      <w:r w:rsidR="001A0193" w:rsidRPr="00B66F4A">
        <w:rPr>
          <w:rFonts w:ascii="Times New Roman" w:eastAsia="Times New Roman" w:hAnsi="Times New Roman" w:cs="Times New Roman"/>
          <w:sz w:val="28"/>
          <w:szCs w:val="28"/>
          <w:lang w:eastAsia="ru-RU"/>
        </w:rPr>
        <w:t xml:space="preserve"> по бильярду;</w:t>
      </w:r>
    </w:p>
    <w:p w:rsidR="001A0193" w:rsidRPr="00B66F4A" w:rsidRDefault="00B66F4A"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чемпионат</w:t>
      </w:r>
      <w:r w:rsidR="001A0193" w:rsidRPr="00B66F4A">
        <w:rPr>
          <w:rFonts w:ascii="Times New Roman" w:eastAsia="Times New Roman" w:hAnsi="Times New Roman" w:cs="Times New Roman"/>
          <w:sz w:val="28"/>
          <w:szCs w:val="28"/>
          <w:lang w:eastAsia="ru-RU"/>
        </w:rPr>
        <w:t xml:space="preserve"> по волейболу среди команд мужчин;</w:t>
      </w:r>
    </w:p>
    <w:p w:rsidR="001A0193" w:rsidRPr="00B66F4A" w:rsidRDefault="00B66F4A"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t>чемпионат</w:t>
      </w:r>
      <w:r w:rsidR="001A0193" w:rsidRPr="00B66F4A">
        <w:rPr>
          <w:rFonts w:ascii="Times New Roman" w:eastAsia="Times New Roman" w:hAnsi="Times New Roman" w:cs="Times New Roman"/>
          <w:sz w:val="28"/>
          <w:szCs w:val="28"/>
          <w:lang w:eastAsia="ru-RU"/>
        </w:rPr>
        <w:t xml:space="preserve"> по волейболу среди женских команд;</w:t>
      </w:r>
    </w:p>
    <w:p w:rsidR="00E70888"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t>спартакиада ветеранов спорта Ханты-Мансийского района;</w:t>
      </w:r>
    </w:p>
    <w:p w:rsidR="00B66F4A" w:rsidRDefault="00B66F4A"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B66F4A">
        <w:rPr>
          <w:rFonts w:ascii="Times New Roman" w:eastAsia="Times New Roman" w:hAnsi="Times New Roman" w:cs="Times New Roman"/>
          <w:sz w:val="28"/>
          <w:szCs w:val="28"/>
          <w:lang w:eastAsia="ru-RU"/>
        </w:rPr>
        <w:t>урнир по волейболу Ханты – Мансийского района среди в</w:t>
      </w:r>
      <w:r>
        <w:rPr>
          <w:rFonts w:ascii="Times New Roman" w:eastAsia="Times New Roman" w:hAnsi="Times New Roman" w:cs="Times New Roman"/>
          <w:sz w:val="28"/>
          <w:szCs w:val="28"/>
          <w:lang w:eastAsia="ru-RU"/>
        </w:rPr>
        <w:t xml:space="preserve">етеранов памяти </w:t>
      </w:r>
      <w:proofErr w:type="spellStart"/>
      <w:r>
        <w:rPr>
          <w:rFonts w:ascii="Times New Roman" w:eastAsia="Times New Roman" w:hAnsi="Times New Roman" w:cs="Times New Roman"/>
          <w:sz w:val="28"/>
          <w:szCs w:val="28"/>
          <w:lang w:eastAsia="ru-RU"/>
        </w:rPr>
        <w:t>Антипенкова</w:t>
      </w:r>
      <w:proofErr w:type="spellEnd"/>
      <w:r>
        <w:rPr>
          <w:rFonts w:ascii="Times New Roman" w:eastAsia="Times New Roman" w:hAnsi="Times New Roman" w:cs="Times New Roman"/>
          <w:sz w:val="28"/>
          <w:szCs w:val="28"/>
          <w:lang w:eastAsia="ru-RU"/>
        </w:rPr>
        <w:t xml:space="preserve"> В.П</w:t>
      </w:r>
      <w:r w:rsidR="00B81AD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A0193" w:rsidRPr="00B66F4A"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t>первенство Ханты – Мансийского района по лыжным гонкам «Лыжня России»;</w:t>
      </w:r>
    </w:p>
    <w:p w:rsidR="001A0193" w:rsidRPr="00B66F4A"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t xml:space="preserve">лыжные гонки на приз героя Советского союза </w:t>
      </w:r>
      <w:proofErr w:type="spellStart"/>
      <w:r w:rsidRPr="00B66F4A">
        <w:rPr>
          <w:rFonts w:ascii="Times New Roman" w:eastAsia="Times New Roman" w:hAnsi="Times New Roman" w:cs="Times New Roman"/>
          <w:sz w:val="28"/>
          <w:szCs w:val="28"/>
          <w:lang w:eastAsia="ru-RU"/>
        </w:rPr>
        <w:t>Унжакова</w:t>
      </w:r>
      <w:proofErr w:type="spellEnd"/>
      <w:r w:rsidRPr="00B66F4A">
        <w:rPr>
          <w:rFonts w:ascii="Times New Roman" w:eastAsia="Times New Roman" w:hAnsi="Times New Roman" w:cs="Times New Roman"/>
          <w:sz w:val="28"/>
          <w:szCs w:val="28"/>
          <w:lang w:eastAsia="ru-RU"/>
        </w:rPr>
        <w:t>;</w:t>
      </w:r>
    </w:p>
    <w:p w:rsidR="001A0193" w:rsidRPr="00B66F4A"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B66F4A">
        <w:rPr>
          <w:rFonts w:ascii="Times New Roman" w:eastAsia="Times New Roman" w:hAnsi="Times New Roman" w:cs="Times New Roman"/>
          <w:sz w:val="28"/>
          <w:szCs w:val="28"/>
          <w:lang w:eastAsia="ru-RU"/>
        </w:rPr>
        <w:t xml:space="preserve">турнир по хоккею с шайбой на приз героя Советского союза  </w:t>
      </w:r>
      <w:proofErr w:type="spellStart"/>
      <w:r w:rsidRPr="00B66F4A">
        <w:rPr>
          <w:rFonts w:ascii="Times New Roman" w:eastAsia="Times New Roman" w:hAnsi="Times New Roman" w:cs="Times New Roman"/>
          <w:sz w:val="28"/>
          <w:szCs w:val="28"/>
          <w:lang w:eastAsia="ru-RU"/>
        </w:rPr>
        <w:t>Унжакова</w:t>
      </w:r>
      <w:proofErr w:type="spellEnd"/>
      <w:r w:rsidRPr="00B66F4A">
        <w:rPr>
          <w:rFonts w:ascii="Times New Roman" w:eastAsia="Times New Roman" w:hAnsi="Times New Roman" w:cs="Times New Roman"/>
          <w:sz w:val="28"/>
          <w:szCs w:val="28"/>
          <w:lang w:eastAsia="ru-RU"/>
        </w:rPr>
        <w:t>;</w:t>
      </w:r>
    </w:p>
    <w:p w:rsidR="001A0193" w:rsidRPr="001E617E" w:rsidRDefault="00B66F4A"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1E617E">
        <w:rPr>
          <w:rFonts w:ascii="Times New Roman" w:eastAsia="Times New Roman" w:hAnsi="Times New Roman" w:cs="Times New Roman"/>
          <w:sz w:val="28"/>
          <w:szCs w:val="28"/>
          <w:lang w:eastAsia="ru-RU"/>
        </w:rPr>
        <w:t>чемпионат по зимней рыбалке.</w:t>
      </w:r>
    </w:p>
    <w:p w:rsidR="001A0193" w:rsidRPr="001E617E" w:rsidRDefault="001A0193" w:rsidP="001E617E">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1E617E">
        <w:rPr>
          <w:rFonts w:ascii="Times New Roman" w:eastAsia="Times New Roman" w:hAnsi="Times New Roman" w:cs="Times New Roman"/>
          <w:sz w:val="28"/>
          <w:szCs w:val="28"/>
          <w:lang w:eastAsia="ru-RU"/>
        </w:rPr>
        <w:t>Кроме того, спортсмены района приняли участие</w:t>
      </w:r>
      <w:r w:rsidR="003E1182" w:rsidRPr="001E617E">
        <w:rPr>
          <w:rFonts w:ascii="Times New Roman" w:eastAsia="Times New Roman" w:hAnsi="Times New Roman" w:cs="Times New Roman"/>
          <w:sz w:val="28"/>
          <w:szCs w:val="28"/>
          <w:lang w:eastAsia="ru-RU"/>
        </w:rPr>
        <w:t xml:space="preserve"> </w:t>
      </w:r>
      <w:r w:rsidR="000739C5" w:rsidRPr="001E617E">
        <w:rPr>
          <w:rFonts w:ascii="Times New Roman" w:eastAsia="Times New Roman" w:hAnsi="Times New Roman" w:cs="Times New Roman"/>
          <w:sz w:val="28"/>
          <w:szCs w:val="28"/>
          <w:lang w:eastAsia="ru-RU"/>
        </w:rPr>
        <w:t xml:space="preserve">в  </w:t>
      </w:r>
      <w:r w:rsidR="001E617E" w:rsidRPr="001E617E">
        <w:rPr>
          <w:rFonts w:ascii="Times New Roman" w:eastAsia="Times New Roman" w:hAnsi="Times New Roman" w:cs="Times New Roman"/>
          <w:sz w:val="28"/>
          <w:szCs w:val="28"/>
          <w:lang w:eastAsia="ru-RU"/>
        </w:rPr>
        <w:t xml:space="preserve">Чемпионате Ханты-Мансийского автономного округа  по настольному теннису в зачет </w:t>
      </w:r>
      <w:r w:rsidR="001E617E" w:rsidRPr="001E617E">
        <w:rPr>
          <w:rFonts w:ascii="Times New Roman" w:eastAsia="Times New Roman" w:hAnsi="Times New Roman" w:cs="Times New Roman"/>
          <w:sz w:val="28"/>
          <w:szCs w:val="28"/>
          <w:lang w:eastAsia="ru-RU"/>
        </w:rPr>
        <w:lastRenderedPageBreak/>
        <w:t xml:space="preserve">Спартакиады городов и районов. </w:t>
      </w:r>
      <w:r w:rsidRPr="001E617E">
        <w:rPr>
          <w:rFonts w:ascii="Times New Roman" w:eastAsia="Times New Roman" w:hAnsi="Times New Roman" w:cs="Times New Roman"/>
          <w:sz w:val="28"/>
          <w:szCs w:val="28"/>
          <w:lang w:eastAsia="ru-RU"/>
        </w:rPr>
        <w:t>Кол</w:t>
      </w:r>
      <w:r w:rsidR="000739C5" w:rsidRPr="001E617E">
        <w:rPr>
          <w:rFonts w:ascii="Times New Roman" w:eastAsia="Times New Roman" w:hAnsi="Times New Roman" w:cs="Times New Roman"/>
          <w:sz w:val="28"/>
          <w:szCs w:val="28"/>
          <w:lang w:eastAsia="ru-RU"/>
        </w:rPr>
        <w:t xml:space="preserve">ичество участников составило </w:t>
      </w:r>
      <w:r w:rsidR="001E617E" w:rsidRPr="001E617E">
        <w:rPr>
          <w:rFonts w:ascii="Times New Roman" w:eastAsia="Times New Roman" w:hAnsi="Times New Roman" w:cs="Times New Roman"/>
          <w:sz w:val="28"/>
          <w:szCs w:val="28"/>
          <w:lang w:eastAsia="ru-RU"/>
        </w:rPr>
        <w:t xml:space="preserve">5 </w:t>
      </w:r>
      <w:r w:rsidRPr="001E617E">
        <w:rPr>
          <w:rFonts w:ascii="Times New Roman" w:eastAsia="Times New Roman" w:hAnsi="Times New Roman" w:cs="Times New Roman"/>
          <w:sz w:val="28"/>
          <w:szCs w:val="28"/>
          <w:lang w:eastAsia="ru-RU"/>
        </w:rPr>
        <w:t xml:space="preserve">человек. </w:t>
      </w:r>
    </w:p>
    <w:p w:rsid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ОПЕКА И ПОПЕЧИТЕЛЬСТВО</w:t>
      </w:r>
    </w:p>
    <w:p w:rsidR="00A52BB0" w:rsidRPr="00A924FB" w:rsidRDefault="006B7AE1" w:rsidP="007A3227">
      <w:pPr>
        <w:widowControl w:val="0"/>
        <w:spacing w:after="0" w:line="288" w:lineRule="auto"/>
        <w:ind w:firstLine="709"/>
        <w:jc w:val="both"/>
        <w:rPr>
          <w:rFonts w:ascii="Times New Roman" w:eastAsia="Times New Roman" w:hAnsi="Times New Roman" w:cs="Times New Roman"/>
          <w:color w:val="FF0000"/>
          <w:sz w:val="28"/>
          <w:szCs w:val="28"/>
          <w:lang w:eastAsia="ru-RU"/>
        </w:rPr>
      </w:pPr>
      <w:r w:rsidRPr="006B7AE1">
        <w:rPr>
          <w:rFonts w:ascii="Times New Roman" w:eastAsia="Times New Roman" w:hAnsi="Times New Roman" w:cs="Times New Roman"/>
          <w:sz w:val="28"/>
          <w:szCs w:val="28"/>
          <w:lang w:eastAsia="ru-RU"/>
        </w:rPr>
        <w:t>По состоянию на 01.04</w:t>
      </w:r>
      <w:r w:rsidR="00A52BB0" w:rsidRPr="006B7AE1">
        <w:rPr>
          <w:rFonts w:ascii="Times New Roman" w:eastAsia="Times New Roman" w:hAnsi="Times New Roman" w:cs="Times New Roman"/>
          <w:sz w:val="28"/>
          <w:szCs w:val="28"/>
          <w:lang w:eastAsia="ru-RU"/>
        </w:rPr>
        <w:t xml:space="preserve">.2014 года в Ханты-Мансийском районе </w:t>
      </w:r>
      <w:proofErr w:type="gramStart"/>
      <w:r w:rsidRPr="006B7AE1">
        <w:rPr>
          <w:rFonts w:ascii="Times New Roman" w:eastAsia="Times New Roman" w:hAnsi="Times New Roman" w:cs="Times New Roman"/>
          <w:sz w:val="28"/>
          <w:szCs w:val="28"/>
          <w:lang w:eastAsia="ru-RU"/>
        </w:rPr>
        <w:t>зарегистрирован</w:t>
      </w:r>
      <w:proofErr w:type="gramEnd"/>
      <w:r w:rsidRPr="006B7AE1">
        <w:rPr>
          <w:rFonts w:ascii="Times New Roman" w:eastAsia="Times New Roman" w:hAnsi="Times New Roman" w:cs="Times New Roman"/>
          <w:sz w:val="28"/>
          <w:szCs w:val="28"/>
          <w:lang w:eastAsia="ru-RU"/>
        </w:rPr>
        <w:t xml:space="preserve"> 148</w:t>
      </w:r>
      <w:r w:rsidR="00A52BB0" w:rsidRPr="006B7AE1">
        <w:rPr>
          <w:rFonts w:ascii="Times New Roman" w:eastAsia="Times New Roman" w:hAnsi="Times New Roman" w:cs="Times New Roman"/>
          <w:sz w:val="28"/>
          <w:szCs w:val="28"/>
          <w:lang w:eastAsia="ru-RU"/>
        </w:rPr>
        <w:t xml:space="preserve"> </w:t>
      </w:r>
      <w:r w:rsidRPr="006B7AE1">
        <w:rPr>
          <w:rFonts w:ascii="Times New Roman" w:eastAsia="Times New Roman" w:hAnsi="Times New Roman" w:cs="Times New Roman"/>
          <w:sz w:val="28"/>
          <w:szCs w:val="28"/>
          <w:lang w:eastAsia="ru-RU"/>
        </w:rPr>
        <w:t>детей</w:t>
      </w:r>
      <w:r w:rsidR="00A52BB0" w:rsidRPr="006B7AE1">
        <w:rPr>
          <w:rFonts w:ascii="Times New Roman" w:eastAsia="Times New Roman" w:hAnsi="Times New Roman" w:cs="Times New Roman"/>
          <w:sz w:val="28"/>
          <w:szCs w:val="28"/>
          <w:lang w:eastAsia="ru-RU"/>
        </w:rPr>
        <w:t>, относящийся к категории детей-сирот и детей, оставшихся без попечения родителей, что на</w:t>
      </w:r>
      <w:r w:rsidRPr="006B7AE1">
        <w:rPr>
          <w:rFonts w:ascii="Times New Roman" w:eastAsia="Times New Roman" w:hAnsi="Times New Roman" w:cs="Times New Roman"/>
          <w:sz w:val="28"/>
          <w:szCs w:val="28"/>
          <w:lang w:eastAsia="ru-RU"/>
        </w:rPr>
        <w:t xml:space="preserve"> 14,5% меньше уровня 2013 года (173</w:t>
      </w:r>
      <w:r w:rsidR="00A52BB0" w:rsidRPr="006B7AE1">
        <w:rPr>
          <w:rFonts w:ascii="Times New Roman" w:eastAsia="Times New Roman" w:hAnsi="Times New Roman" w:cs="Times New Roman"/>
          <w:sz w:val="28"/>
          <w:szCs w:val="28"/>
          <w:lang w:eastAsia="ru-RU"/>
        </w:rPr>
        <w:t xml:space="preserve"> детей-сирот). Снижение показателя достигнуто благодаря организации раннего выявления детей, находящихся в социально опасном положении и межведомственного взаимодействия органов и учреждений системы профилактики безнадзорности и правонарушений несовершеннолетних.</w:t>
      </w:r>
    </w:p>
    <w:p w:rsidR="006B7AE1" w:rsidRPr="006B7AE1" w:rsidRDefault="006B7AE1" w:rsidP="006B7AE1">
      <w:pPr>
        <w:widowControl w:val="0"/>
        <w:spacing w:after="0" w:line="288" w:lineRule="auto"/>
        <w:ind w:firstLine="708"/>
        <w:jc w:val="both"/>
        <w:rPr>
          <w:rFonts w:ascii="Times New Roman" w:eastAsia="Times New Roman" w:hAnsi="Times New Roman" w:cs="Times New Roman"/>
          <w:sz w:val="28"/>
          <w:szCs w:val="28"/>
          <w:lang w:eastAsia="ru-RU"/>
        </w:rPr>
      </w:pPr>
      <w:r w:rsidRPr="006B7AE1">
        <w:rPr>
          <w:rFonts w:ascii="Times New Roman" w:eastAsia="Times New Roman" w:hAnsi="Times New Roman" w:cs="Times New Roman"/>
          <w:sz w:val="28"/>
          <w:szCs w:val="28"/>
          <w:lang w:eastAsia="ru-RU"/>
        </w:rPr>
        <w:t>Из 148 детей-сирот и детей, оставшихся без попечения родителей, в семьях проживают 123 ребенка</w:t>
      </w:r>
      <w:r w:rsidRPr="006B7AE1">
        <w:rPr>
          <w:rFonts w:ascii="Times New Roman" w:eastAsia="Times New Roman" w:hAnsi="Times New Roman" w:cs="Times New Roman"/>
          <w:b/>
          <w:sz w:val="28"/>
          <w:szCs w:val="28"/>
          <w:lang w:eastAsia="ru-RU"/>
        </w:rPr>
        <w:t>:</w:t>
      </w:r>
      <w:r w:rsidRPr="006B7AE1">
        <w:rPr>
          <w:rFonts w:ascii="Times New Roman" w:eastAsia="Times New Roman" w:hAnsi="Times New Roman" w:cs="Times New Roman"/>
          <w:sz w:val="28"/>
          <w:szCs w:val="28"/>
          <w:lang w:eastAsia="ru-RU"/>
        </w:rPr>
        <w:t xml:space="preserve"> 74- в приемных семьях, 49- в семьях опекунов.</w:t>
      </w:r>
    </w:p>
    <w:p w:rsidR="00A52BB0" w:rsidRDefault="00A52BB0" w:rsidP="00A52BB0">
      <w:pPr>
        <w:widowControl w:val="0"/>
        <w:spacing w:after="0" w:line="288" w:lineRule="auto"/>
        <w:ind w:firstLine="708"/>
        <w:jc w:val="both"/>
        <w:rPr>
          <w:rFonts w:ascii="Times New Roman" w:eastAsia="Times New Roman" w:hAnsi="Times New Roman" w:cs="Times New Roman"/>
          <w:color w:val="FF0000"/>
          <w:sz w:val="28"/>
          <w:szCs w:val="28"/>
          <w:lang w:eastAsia="ru-RU"/>
        </w:rPr>
      </w:pPr>
      <w:r w:rsidRPr="006B7AE1">
        <w:rPr>
          <w:rFonts w:ascii="Times New Roman" w:eastAsia="Times New Roman" w:hAnsi="Times New Roman" w:cs="Times New Roman"/>
          <w:sz w:val="28"/>
          <w:szCs w:val="28"/>
          <w:lang w:eastAsia="ru-RU"/>
        </w:rPr>
        <w:t xml:space="preserve">Таким образом, количество детей, находящихся в государственных учреждениях для детей-сирот и детей, оставшихся без попечения родителей, в течение </w:t>
      </w:r>
      <w:r w:rsidR="006B7AE1" w:rsidRPr="006B7AE1">
        <w:rPr>
          <w:rFonts w:ascii="Times New Roman" w:eastAsia="Times New Roman" w:hAnsi="Times New Roman" w:cs="Times New Roman"/>
          <w:sz w:val="28"/>
          <w:szCs w:val="28"/>
          <w:lang w:eastAsia="ru-RU"/>
        </w:rPr>
        <w:t>января-марта 2014</w:t>
      </w:r>
      <w:r w:rsidRPr="006B7AE1">
        <w:rPr>
          <w:rFonts w:ascii="Times New Roman" w:eastAsia="Times New Roman" w:hAnsi="Times New Roman" w:cs="Times New Roman"/>
          <w:sz w:val="28"/>
          <w:szCs w:val="28"/>
          <w:lang w:eastAsia="ru-RU"/>
        </w:rPr>
        <w:t xml:space="preserve"> года уменьшилось по сравнению с прошл</w:t>
      </w:r>
      <w:r w:rsidR="006B7AE1" w:rsidRPr="006B7AE1">
        <w:rPr>
          <w:rFonts w:ascii="Times New Roman" w:eastAsia="Times New Roman" w:hAnsi="Times New Roman" w:cs="Times New Roman"/>
          <w:sz w:val="28"/>
          <w:szCs w:val="28"/>
          <w:lang w:eastAsia="ru-RU"/>
        </w:rPr>
        <w:t>ым годом на 21,9% и составило 25</w:t>
      </w:r>
      <w:r w:rsidRPr="006B7AE1">
        <w:rPr>
          <w:rFonts w:ascii="Times New Roman" w:eastAsia="Times New Roman" w:hAnsi="Times New Roman" w:cs="Times New Roman"/>
          <w:sz w:val="28"/>
          <w:szCs w:val="28"/>
          <w:lang w:eastAsia="ru-RU"/>
        </w:rPr>
        <w:t xml:space="preserve"> человек (на 01 </w:t>
      </w:r>
      <w:r w:rsidR="006B7AE1" w:rsidRPr="006B7AE1">
        <w:rPr>
          <w:rFonts w:ascii="Times New Roman" w:eastAsia="Times New Roman" w:hAnsi="Times New Roman" w:cs="Times New Roman"/>
          <w:sz w:val="28"/>
          <w:szCs w:val="28"/>
          <w:lang w:eastAsia="ru-RU"/>
        </w:rPr>
        <w:t>апреля 2013 года – 32</w:t>
      </w:r>
      <w:r w:rsidRPr="006B7AE1">
        <w:rPr>
          <w:rFonts w:ascii="Times New Roman" w:eastAsia="Times New Roman" w:hAnsi="Times New Roman" w:cs="Times New Roman"/>
          <w:sz w:val="28"/>
          <w:szCs w:val="28"/>
          <w:lang w:eastAsia="ru-RU"/>
        </w:rPr>
        <w:t xml:space="preserve"> ребенка).</w:t>
      </w:r>
      <w:r w:rsidR="00711F85" w:rsidRPr="00711F85">
        <w:rPr>
          <w:rFonts w:ascii="Times New Roman" w:eastAsia="Times New Roman" w:hAnsi="Times New Roman" w:cs="Times New Roman"/>
          <w:sz w:val="28"/>
          <w:szCs w:val="28"/>
          <w:lang w:eastAsia="ru-RU"/>
        </w:rPr>
        <w:t xml:space="preserve"> Данный показатель связан с устройством воспитанников в семьи граждан, а также достижением совершеннолетнего возраста воспитанниками учреждения. </w:t>
      </w:r>
      <w:r w:rsidRPr="00A924FB">
        <w:rPr>
          <w:rFonts w:ascii="Times New Roman" w:eastAsia="Times New Roman" w:hAnsi="Times New Roman" w:cs="Times New Roman"/>
          <w:color w:val="FF0000"/>
          <w:sz w:val="28"/>
          <w:szCs w:val="28"/>
          <w:lang w:eastAsia="ru-RU"/>
        </w:rPr>
        <w:t xml:space="preserve"> </w:t>
      </w:r>
    </w:p>
    <w:p w:rsidR="006B7AE1" w:rsidRPr="006B7AE1" w:rsidRDefault="006B7AE1" w:rsidP="006B7AE1">
      <w:pPr>
        <w:widowControl w:val="0"/>
        <w:spacing w:after="0" w:line="288" w:lineRule="auto"/>
        <w:ind w:firstLine="708"/>
        <w:jc w:val="both"/>
        <w:rPr>
          <w:rFonts w:ascii="Times New Roman" w:eastAsia="Times New Roman" w:hAnsi="Times New Roman" w:cs="Times New Roman"/>
          <w:sz w:val="28"/>
          <w:szCs w:val="28"/>
          <w:lang w:eastAsia="ru-RU"/>
        </w:rPr>
      </w:pPr>
      <w:r w:rsidRPr="006B7AE1">
        <w:rPr>
          <w:rFonts w:ascii="Times New Roman" w:eastAsia="Times New Roman" w:hAnsi="Times New Roman" w:cs="Times New Roman"/>
          <w:sz w:val="28"/>
          <w:szCs w:val="28"/>
          <w:lang w:eastAsia="ru-RU"/>
        </w:rPr>
        <w:t xml:space="preserve">В 1 квартале 2014 года увеличилось количество детей – сирот переданных в семьи граждан - 6 детей (1 квартал </w:t>
      </w:r>
      <w:r w:rsidR="002D2FEB">
        <w:rPr>
          <w:rFonts w:ascii="Times New Roman" w:eastAsia="Times New Roman" w:hAnsi="Times New Roman" w:cs="Times New Roman"/>
          <w:sz w:val="28"/>
          <w:szCs w:val="28"/>
          <w:lang w:eastAsia="ru-RU"/>
        </w:rPr>
        <w:t xml:space="preserve"> </w:t>
      </w:r>
      <w:r w:rsidRPr="006B7AE1">
        <w:rPr>
          <w:rFonts w:ascii="Times New Roman" w:eastAsia="Times New Roman" w:hAnsi="Times New Roman" w:cs="Times New Roman"/>
          <w:sz w:val="28"/>
          <w:szCs w:val="28"/>
          <w:lang w:eastAsia="ru-RU"/>
        </w:rPr>
        <w:t xml:space="preserve">2013 года  – 3). Увеличение количества принятых на воспитание в семьи граждан связано с пропагандой среди населения района семейных форм устройства детей-сирот и детей, оставшихся без попечения родителей в семьи граждан, а также активизацией граждан, выразивших желание стать опекунами, попечителями, приемными родителями. </w:t>
      </w:r>
    </w:p>
    <w:p w:rsidR="002D2FEB" w:rsidRPr="002D2FEB" w:rsidRDefault="002D2FEB" w:rsidP="002D2FEB">
      <w:pPr>
        <w:widowControl w:val="0"/>
        <w:spacing w:after="0" w:line="288" w:lineRule="auto"/>
        <w:ind w:firstLine="708"/>
        <w:jc w:val="both"/>
        <w:rPr>
          <w:rFonts w:ascii="Times New Roman" w:eastAsia="Times New Roman" w:hAnsi="Times New Roman" w:cs="Times New Roman"/>
          <w:sz w:val="28"/>
          <w:szCs w:val="28"/>
          <w:lang w:eastAsia="ru-RU"/>
        </w:rPr>
      </w:pPr>
      <w:r w:rsidRPr="002D2FEB">
        <w:rPr>
          <w:rFonts w:ascii="Times New Roman" w:eastAsia="Times New Roman" w:hAnsi="Times New Roman" w:cs="Times New Roman"/>
          <w:sz w:val="28"/>
          <w:szCs w:val="28"/>
          <w:lang w:eastAsia="ru-RU"/>
        </w:rPr>
        <w:t>Кроме того, в 1 квартале 2014 года отобранных детей при непосредственной угрозе жизни здоровью нет.</w:t>
      </w:r>
    </w:p>
    <w:p w:rsidR="002D2FEB" w:rsidRPr="002D2FEB" w:rsidRDefault="002D2FEB" w:rsidP="002D2FEB">
      <w:pPr>
        <w:widowControl w:val="0"/>
        <w:spacing w:after="0" w:line="288" w:lineRule="auto"/>
        <w:ind w:firstLine="708"/>
        <w:jc w:val="both"/>
        <w:rPr>
          <w:rFonts w:ascii="Times New Roman" w:eastAsia="Times New Roman" w:hAnsi="Times New Roman" w:cs="Times New Roman"/>
          <w:sz w:val="28"/>
          <w:szCs w:val="28"/>
          <w:lang w:eastAsia="ru-RU"/>
        </w:rPr>
      </w:pPr>
      <w:r w:rsidRPr="002D2FEB">
        <w:rPr>
          <w:rFonts w:ascii="Times New Roman" w:eastAsia="Times New Roman" w:hAnsi="Times New Roman" w:cs="Times New Roman"/>
          <w:sz w:val="28"/>
          <w:szCs w:val="28"/>
          <w:lang w:eastAsia="ru-RU"/>
        </w:rPr>
        <w:t>Данные результаты были достигнуты благодаря повышению эффективности индивидуальной профилактической работы в отношении семей, находящихся в социально опасном положении, а также организации ранней профилактики социального сиротства на территории Ханты-Мансийского района, организованной работе по пропаганде семейных форм устройства среди населения района.</w:t>
      </w:r>
    </w:p>
    <w:p w:rsidR="002D2FEB" w:rsidRPr="002D2FEB" w:rsidRDefault="002D2FEB" w:rsidP="002D2FEB">
      <w:pPr>
        <w:widowControl w:val="0"/>
        <w:spacing w:after="0" w:line="288" w:lineRule="auto"/>
        <w:ind w:firstLine="708"/>
        <w:jc w:val="both"/>
        <w:rPr>
          <w:rFonts w:ascii="Times New Roman" w:eastAsia="Times New Roman" w:hAnsi="Times New Roman" w:cs="Times New Roman"/>
          <w:sz w:val="28"/>
          <w:szCs w:val="28"/>
          <w:lang w:eastAsia="ru-RU"/>
        </w:rPr>
      </w:pPr>
      <w:r w:rsidRPr="002D2FEB">
        <w:rPr>
          <w:rFonts w:ascii="Times New Roman" w:eastAsia="Times New Roman" w:hAnsi="Times New Roman" w:cs="Times New Roman"/>
          <w:sz w:val="28"/>
          <w:szCs w:val="28"/>
          <w:lang w:eastAsia="ru-RU"/>
        </w:rPr>
        <w:t xml:space="preserve">В 1 квартале 2014 года квартир, предоставленных лицам из числа детей-сирот и детей, оставшихся без попечения родителей нет, в связи с тем, что окончание строительства жилых помещений для лиц данной категории </w:t>
      </w:r>
      <w:r w:rsidRPr="002D2FEB">
        <w:rPr>
          <w:rFonts w:ascii="Times New Roman" w:eastAsia="Times New Roman" w:hAnsi="Times New Roman" w:cs="Times New Roman"/>
          <w:sz w:val="28"/>
          <w:szCs w:val="28"/>
          <w:lang w:eastAsia="ru-RU"/>
        </w:rPr>
        <w:lastRenderedPageBreak/>
        <w:t>запланировано на 2- 3 квартал 2014 года.</w:t>
      </w:r>
    </w:p>
    <w:p w:rsidR="006B7AE1" w:rsidRPr="00A924FB" w:rsidRDefault="006B7AE1" w:rsidP="00A52BB0">
      <w:pPr>
        <w:widowControl w:val="0"/>
        <w:spacing w:after="0" w:line="288" w:lineRule="auto"/>
        <w:ind w:firstLine="708"/>
        <w:jc w:val="both"/>
        <w:rPr>
          <w:rFonts w:ascii="Times New Roman" w:eastAsia="Times New Roman" w:hAnsi="Times New Roman" w:cs="Times New Roman"/>
          <w:color w:val="FF0000"/>
          <w:sz w:val="28"/>
          <w:szCs w:val="28"/>
          <w:lang w:eastAsia="ru-RU"/>
        </w:rPr>
      </w:pPr>
    </w:p>
    <w:p w:rsidR="001A0193" w:rsidRPr="00F72166" w:rsidRDefault="001A0193" w:rsidP="001A0193">
      <w:pPr>
        <w:widowControl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ПРАВООХРАНИТЕЛЬНАЯ ДЕЯТЕЛЬНОСТЬ</w:t>
      </w:r>
    </w:p>
    <w:p w:rsidR="001A0193" w:rsidRPr="00802F51" w:rsidRDefault="001A0193" w:rsidP="001A019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802F51">
        <w:rPr>
          <w:rFonts w:ascii="Times New Roman" w:eastAsia="Times New Roman" w:hAnsi="Times New Roman" w:cs="Times New Roman"/>
          <w:i/>
          <w:sz w:val="28"/>
          <w:szCs w:val="28"/>
          <w:lang w:eastAsia="ru-RU"/>
        </w:rPr>
        <w:t>Оперативно-служебная деятельность:</w:t>
      </w:r>
    </w:p>
    <w:p w:rsidR="001A0193" w:rsidRPr="00010030" w:rsidRDefault="002424FC" w:rsidP="001A019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924FB">
        <w:rPr>
          <w:rFonts w:ascii="Times New Roman" w:eastAsia="Times New Roman" w:hAnsi="Times New Roman" w:cs="Times New Roman"/>
          <w:color w:val="FF0000"/>
          <w:sz w:val="28"/>
          <w:szCs w:val="28"/>
          <w:lang w:eastAsia="ru-RU"/>
        </w:rPr>
        <w:t xml:space="preserve"> </w:t>
      </w:r>
      <w:r w:rsidRPr="00010030">
        <w:rPr>
          <w:rFonts w:ascii="Times New Roman" w:eastAsia="Times New Roman" w:hAnsi="Times New Roman" w:cs="Times New Roman"/>
          <w:sz w:val="28"/>
          <w:szCs w:val="28"/>
          <w:lang w:eastAsia="ru-RU"/>
        </w:rPr>
        <w:t>По состоянию на 01.0</w:t>
      </w:r>
      <w:r w:rsidR="00FF1020" w:rsidRPr="00010030">
        <w:rPr>
          <w:rFonts w:ascii="Times New Roman" w:eastAsia="Times New Roman" w:hAnsi="Times New Roman" w:cs="Times New Roman"/>
          <w:sz w:val="28"/>
          <w:szCs w:val="28"/>
          <w:lang w:eastAsia="ru-RU"/>
        </w:rPr>
        <w:t>4</w:t>
      </w:r>
      <w:r w:rsidRPr="00010030">
        <w:rPr>
          <w:rFonts w:ascii="Times New Roman" w:eastAsia="Times New Roman" w:hAnsi="Times New Roman" w:cs="Times New Roman"/>
          <w:sz w:val="28"/>
          <w:szCs w:val="28"/>
          <w:lang w:eastAsia="ru-RU"/>
        </w:rPr>
        <w:t>.2014</w:t>
      </w:r>
      <w:r w:rsidR="001A0193" w:rsidRPr="00010030">
        <w:rPr>
          <w:rFonts w:ascii="Times New Roman" w:eastAsia="Times New Roman" w:hAnsi="Times New Roman" w:cs="Times New Roman"/>
          <w:sz w:val="28"/>
          <w:szCs w:val="28"/>
          <w:lang w:eastAsia="ru-RU"/>
        </w:rPr>
        <w:t xml:space="preserve"> </w:t>
      </w:r>
      <w:r w:rsidR="00505ABF">
        <w:rPr>
          <w:rFonts w:ascii="Times New Roman" w:eastAsia="Times New Roman" w:hAnsi="Times New Roman" w:cs="Times New Roman"/>
          <w:sz w:val="28"/>
          <w:szCs w:val="28"/>
          <w:lang w:eastAsia="ru-RU"/>
        </w:rPr>
        <w:t xml:space="preserve">года </w:t>
      </w:r>
      <w:r w:rsidR="001A0193" w:rsidRPr="00010030">
        <w:rPr>
          <w:rFonts w:ascii="Times New Roman" w:eastAsia="Times New Roman" w:hAnsi="Times New Roman" w:cs="Times New Roman"/>
          <w:sz w:val="28"/>
          <w:szCs w:val="28"/>
          <w:lang w:eastAsia="ru-RU"/>
        </w:rPr>
        <w:t xml:space="preserve">число служащих по охране общественного порядка </w:t>
      </w:r>
      <w:proofErr w:type="gramStart"/>
      <w:r w:rsidR="001A0193" w:rsidRPr="00010030">
        <w:rPr>
          <w:rFonts w:ascii="Times New Roman" w:eastAsia="Times New Roman" w:hAnsi="Times New Roman" w:cs="Times New Roman"/>
          <w:sz w:val="28"/>
          <w:szCs w:val="28"/>
          <w:lang w:eastAsia="ru-RU"/>
        </w:rPr>
        <w:t>в</w:t>
      </w:r>
      <w:proofErr w:type="gramEnd"/>
      <w:r w:rsidR="00802F51" w:rsidRPr="00010030">
        <w:rPr>
          <w:rFonts w:ascii="Times New Roman" w:eastAsia="Times New Roman" w:hAnsi="Times New Roman" w:cs="Times New Roman"/>
          <w:sz w:val="28"/>
          <w:szCs w:val="28"/>
          <w:lang w:eastAsia="ru-RU"/>
        </w:rPr>
        <w:t xml:space="preserve"> </w:t>
      </w:r>
      <w:proofErr w:type="gramStart"/>
      <w:r w:rsidR="001A0193" w:rsidRPr="00010030">
        <w:rPr>
          <w:rFonts w:ascii="Times New Roman" w:eastAsia="Times New Roman" w:hAnsi="Times New Roman" w:cs="Times New Roman"/>
          <w:sz w:val="28"/>
          <w:szCs w:val="28"/>
          <w:lang w:eastAsia="ru-RU"/>
        </w:rPr>
        <w:t>Ханты-Ман</w:t>
      </w:r>
      <w:r w:rsidR="00017F6A" w:rsidRPr="00010030">
        <w:rPr>
          <w:rFonts w:ascii="Times New Roman" w:eastAsia="Times New Roman" w:hAnsi="Times New Roman" w:cs="Times New Roman"/>
          <w:sz w:val="28"/>
          <w:szCs w:val="28"/>
          <w:lang w:eastAsia="ru-RU"/>
        </w:rPr>
        <w:t>сийском</w:t>
      </w:r>
      <w:proofErr w:type="gramEnd"/>
      <w:r w:rsidR="00017F6A" w:rsidRPr="00010030">
        <w:rPr>
          <w:rFonts w:ascii="Times New Roman" w:eastAsia="Times New Roman" w:hAnsi="Times New Roman" w:cs="Times New Roman"/>
          <w:sz w:val="28"/>
          <w:szCs w:val="28"/>
          <w:lang w:eastAsia="ru-RU"/>
        </w:rPr>
        <w:t xml:space="preserve"> районе </w:t>
      </w:r>
      <w:r w:rsidR="001A0193" w:rsidRPr="00010030">
        <w:rPr>
          <w:rFonts w:ascii="Times New Roman" w:eastAsia="Times New Roman" w:hAnsi="Times New Roman" w:cs="Times New Roman"/>
          <w:sz w:val="28"/>
          <w:szCs w:val="28"/>
          <w:lang w:eastAsia="ru-RU"/>
        </w:rPr>
        <w:t>составляет 1</w:t>
      </w:r>
      <w:r w:rsidR="00FF1020" w:rsidRPr="00010030">
        <w:rPr>
          <w:rFonts w:ascii="Times New Roman" w:eastAsia="Times New Roman" w:hAnsi="Times New Roman" w:cs="Times New Roman"/>
          <w:sz w:val="28"/>
          <w:szCs w:val="28"/>
          <w:lang w:eastAsia="ru-RU"/>
        </w:rPr>
        <w:t>4</w:t>
      </w:r>
      <w:r w:rsidR="001A0193" w:rsidRPr="00010030">
        <w:rPr>
          <w:rFonts w:ascii="Times New Roman" w:eastAsia="Times New Roman" w:hAnsi="Times New Roman" w:cs="Times New Roman"/>
          <w:sz w:val="28"/>
          <w:szCs w:val="28"/>
          <w:lang w:eastAsia="ru-RU"/>
        </w:rPr>
        <w:t xml:space="preserve"> человек (на 2 человека </w:t>
      </w:r>
      <w:r w:rsidR="00FF1020" w:rsidRPr="00010030">
        <w:rPr>
          <w:rFonts w:ascii="Times New Roman" w:eastAsia="Times New Roman" w:hAnsi="Times New Roman" w:cs="Times New Roman"/>
          <w:sz w:val="28"/>
          <w:szCs w:val="28"/>
          <w:lang w:eastAsia="ru-RU"/>
        </w:rPr>
        <w:t>меньше</w:t>
      </w:r>
      <w:r w:rsidR="00505ABF">
        <w:rPr>
          <w:rFonts w:ascii="Times New Roman" w:eastAsia="Times New Roman" w:hAnsi="Times New Roman" w:cs="Times New Roman"/>
          <w:sz w:val="28"/>
          <w:szCs w:val="28"/>
          <w:lang w:eastAsia="ru-RU"/>
        </w:rPr>
        <w:t>, чем на 01.04.</w:t>
      </w:r>
      <w:r w:rsidRPr="00010030">
        <w:rPr>
          <w:rFonts w:ascii="Times New Roman" w:eastAsia="Times New Roman" w:hAnsi="Times New Roman" w:cs="Times New Roman"/>
          <w:sz w:val="28"/>
          <w:szCs w:val="28"/>
          <w:lang w:eastAsia="ru-RU"/>
        </w:rPr>
        <w:t>201</w:t>
      </w:r>
      <w:r w:rsidR="00FF1020" w:rsidRPr="00010030">
        <w:rPr>
          <w:rFonts w:ascii="Times New Roman" w:eastAsia="Times New Roman" w:hAnsi="Times New Roman" w:cs="Times New Roman"/>
          <w:sz w:val="28"/>
          <w:szCs w:val="28"/>
          <w:lang w:eastAsia="ru-RU"/>
        </w:rPr>
        <w:t>3</w:t>
      </w:r>
      <w:r w:rsidR="00505ABF">
        <w:rPr>
          <w:rFonts w:ascii="Times New Roman" w:eastAsia="Times New Roman" w:hAnsi="Times New Roman" w:cs="Times New Roman"/>
          <w:sz w:val="28"/>
          <w:szCs w:val="28"/>
          <w:lang w:eastAsia="ru-RU"/>
        </w:rPr>
        <w:t xml:space="preserve"> года</w:t>
      </w:r>
      <w:r w:rsidR="001A0193" w:rsidRPr="00010030">
        <w:rPr>
          <w:rFonts w:ascii="Times New Roman" w:eastAsia="Times New Roman" w:hAnsi="Times New Roman" w:cs="Times New Roman"/>
          <w:sz w:val="28"/>
          <w:szCs w:val="28"/>
          <w:lang w:eastAsia="ru-RU"/>
        </w:rPr>
        <w:t>).</w:t>
      </w:r>
    </w:p>
    <w:p w:rsidR="001A0193" w:rsidRPr="00010030" w:rsidRDefault="002424FC" w:rsidP="001A019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010030">
        <w:rPr>
          <w:rFonts w:ascii="Times New Roman" w:eastAsia="Times New Roman" w:hAnsi="Times New Roman" w:cs="Times New Roman"/>
          <w:sz w:val="28"/>
          <w:szCs w:val="28"/>
          <w:lang w:eastAsia="ru-RU"/>
        </w:rPr>
        <w:t xml:space="preserve">За </w:t>
      </w:r>
      <w:r w:rsidR="00505ABF">
        <w:rPr>
          <w:rFonts w:ascii="Times New Roman" w:eastAsia="Times New Roman" w:hAnsi="Times New Roman" w:cs="Times New Roman"/>
          <w:sz w:val="28"/>
          <w:szCs w:val="28"/>
          <w:lang w:eastAsia="ru-RU"/>
        </w:rPr>
        <w:t>январь-март</w:t>
      </w:r>
      <w:r w:rsidR="00136ECF">
        <w:rPr>
          <w:rFonts w:ascii="Times New Roman" w:eastAsia="Times New Roman" w:hAnsi="Times New Roman" w:cs="Times New Roman"/>
          <w:sz w:val="28"/>
          <w:szCs w:val="28"/>
          <w:lang w:eastAsia="ru-RU"/>
        </w:rPr>
        <w:t xml:space="preserve"> </w:t>
      </w:r>
      <w:r w:rsidR="001A0193" w:rsidRPr="00010030">
        <w:rPr>
          <w:rFonts w:ascii="Times New Roman" w:eastAsia="Times New Roman" w:hAnsi="Times New Roman" w:cs="Times New Roman"/>
          <w:sz w:val="28"/>
          <w:szCs w:val="28"/>
          <w:lang w:eastAsia="ru-RU"/>
        </w:rPr>
        <w:t>201</w:t>
      </w:r>
      <w:r w:rsidR="00505ABF">
        <w:rPr>
          <w:rFonts w:ascii="Times New Roman" w:eastAsia="Times New Roman" w:hAnsi="Times New Roman" w:cs="Times New Roman"/>
          <w:sz w:val="28"/>
          <w:szCs w:val="28"/>
          <w:lang w:eastAsia="ru-RU"/>
        </w:rPr>
        <w:t>4</w:t>
      </w:r>
      <w:r w:rsidR="001A0193" w:rsidRPr="00010030">
        <w:rPr>
          <w:rFonts w:ascii="Times New Roman" w:eastAsia="Times New Roman" w:hAnsi="Times New Roman" w:cs="Times New Roman"/>
          <w:sz w:val="28"/>
          <w:szCs w:val="28"/>
          <w:lang w:eastAsia="ru-RU"/>
        </w:rPr>
        <w:t xml:space="preserve"> года количество зарегистрированных преступлений на т</w:t>
      </w:r>
      <w:r w:rsidRPr="00010030">
        <w:rPr>
          <w:rFonts w:ascii="Times New Roman" w:eastAsia="Times New Roman" w:hAnsi="Times New Roman" w:cs="Times New Roman"/>
          <w:sz w:val="28"/>
          <w:szCs w:val="28"/>
          <w:lang w:eastAsia="ru-RU"/>
        </w:rPr>
        <w:t>ерритории района снизилось на 1</w:t>
      </w:r>
      <w:r w:rsidR="00010030" w:rsidRPr="00010030">
        <w:rPr>
          <w:rFonts w:ascii="Times New Roman" w:eastAsia="Times New Roman" w:hAnsi="Times New Roman" w:cs="Times New Roman"/>
          <w:sz w:val="28"/>
          <w:szCs w:val="28"/>
          <w:lang w:eastAsia="ru-RU"/>
        </w:rPr>
        <w:t>0</w:t>
      </w:r>
      <w:r w:rsidRPr="00010030">
        <w:rPr>
          <w:rFonts w:ascii="Times New Roman" w:eastAsia="Times New Roman" w:hAnsi="Times New Roman" w:cs="Times New Roman"/>
          <w:sz w:val="28"/>
          <w:szCs w:val="28"/>
          <w:lang w:eastAsia="ru-RU"/>
        </w:rPr>
        <w:t>,</w:t>
      </w:r>
      <w:r w:rsidR="00010030" w:rsidRPr="00010030">
        <w:rPr>
          <w:rFonts w:ascii="Times New Roman" w:eastAsia="Times New Roman" w:hAnsi="Times New Roman" w:cs="Times New Roman"/>
          <w:sz w:val="28"/>
          <w:szCs w:val="28"/>
          <w:lang w:eastAsia="ru-RU"/>
        </w:rPr>
        <w:t>6</w:t>
      </w:r>
      <w:r w:rsidRPr="00010030">
        <w:rPr>
          <w:rFonts w:ascii="Times New Roman" w:eastAsia="Times New Roman" w:hAnsi="Times New Roman" w:cs="Times New Roman"/>
          <w:sz w:val="28"/>
          <w:szCs w:val="28"/>
          <w:lang w:eastAsia="ru-RU"/>
        </w:rPr>
        <w:t xml:space="preserve">% (с </w:t>
      </w:r>
      <w:r w:rsidR="00010030" w:rsidRPr="00010030">
        <w:rPr>
          <w:rFonts w:ascii="Times New Roman" w:eastAsia="Times New Roman" w:hAnsi="Times New Roman" w:cs="Times New Roman"/>
          <w:sz w:val="28"/>
          <w:szCs w:val="28"/>
          <w:lang w:eastAsia="ru-RU"/>
        </w:rPr>
        <w:t>66</w:t>
      </w:r>
      <w:r w:rsidRPr="00010030">
        <w:rPr>
          <w:rFonts w:ascii="Times New Roman" w:eastAsia="Times New Roman" w:hAnsi="Times New Roman" w:cs="Times New Roman"/>
          <w:sz w:val="28"/>
          <w:szCs w:val="28"/>
          <w:lang w:eastAsia="ru-RU"/>
        </w:rPr>
        <w:t xml:space="preserve"> до </w:t>
      </w:r>
      <w:r w:rsidR="00010030" w:rsidRPr="00010030">
        <w:rPr>
          <w:rFonts w:ascii="Times New Roman" w:eastAsia="Times New Roman" w:hAnsi="Times New Roman" w:cs="Times New Roman"/>
          <w:sz w:val="28"/>
          <w:szCs w:val="28"/>
          <w:lang w:eastAsia="ru-RU"/>
        </w:rPr>
        <w:t>59</w:t>
      </w:r>
      <w:r w:rsidR="001A0193" w:rsidRPr="00010030">
        <w:rPr>
          <w:rFonts w:ascii="Times New Roman" w:eastAsia="Times New Roman" w:hAnsi="Times New Roman" w:cs="Times New Roman"/>
          <w:sz w:val="28"/>
          <w:szCs w:val="28"/>
          <w:lang w:eastAsia="ru-RU"/>
        </w:rPr>
        <w:t xml:space="preserve"> единиц). </w:t>
      </w:r>
    </w:p>
    <w:p w:rsidR="00010030" w:rsidRPr="000938EA" w:rsidRDefault="001A0193" w:rsidP="001A0193">
      <w:pPr>
        <w:spacing w:after="0"/>
        <w:ind w:firstLine="709"/>
        <w:jc w:val="both"/>
        <w:rPr>
          <w:rFonts w:ascii="Times New Roman" w:eastAsia="Times New Roman" w:hAnsi="Times New Roman" w:cs="Times New Roman"/>
          <w:sz w:val="28"/>
          <w:szCs w:val="28"/>
        </w:rPr>
      </w:pPr>
      <w:r w:rsidRPr="00010030">
        <w:rPr>
          <w:rFonts w:ascii="Times New Roman" w:eastAsia="Times New Roman" w:hAnsi="Times New Roman" w:cs="Times New Roman"/>
          <w:sz w:val="28"/>
          <w:szCs w:val="28"/>
        </w:rPr>
        <w:t>По структуре преступности, в с</w:t>
      </w:r>
      <w:r w:rsidR="002424FC" w:rsidRPr="00010030">
        <w:rPr>
          <w:rFonts w:ascii="Times New Roman" w:eastAsia="Times New Roman" w:hAnsi="Times New Roman" w:cs="Times New Roman"/>
          <w:sz w:val="28"/>
          <w:szCs w:val="28"/>
        </w:rPr>
        <w:t>равнении</w:t>
      </w:r>
      <w:r w:rsidRPr="00010030">
        <w:rPr>
          <w:rFonts w:ascii="Times New Roman" w:eastAsia="Times New Roman" w:hAnsi="Times New Roman" w:cs="Times New Roman"/>
          <w:sz w:val="28"/>
          <w:szCs w:val="28"/>
        </w:rPr>
        <w:t xml:space="preserve"> с 201</w:t>
      </w:r>
      <w:r w:rsidR="00010030" w:rsidRPr="00010030">
        <w:rPr>
          <w:rFonts w:ascii="Times New Roman" w:eastAsia="Times New Roman" w:hAnsi="Times New Roman" w:cs="Times New Roman"/>
          <w:sz w:val="28"/>
          <w:szCs w:val="28"/>
        </w:rPr>
        <w:t>3</w:t>
      </w:r>
      <w:r w:rsidRPr="00010030">
        <w:rPr>
          <w:rFonts w:ascii="Times New Roman" w:eastAsia="Times New Roman" w:hAnsi="Times New Roman" w:cs="Times New Roman"/>
          <w:sz w:val="28"/>
          <w:szCs w:val="28"/>
        </w:rPr>
        <w:t xml:space="preserve"> год</w:t>
      </w:r>
      <w:r w:rsidR="002424FC" w:rsidRPr="00010030">
        <w:rPr>
          <w:rFonts w:ascii="Times New Roman" w:eastAsia="Times New Roman" w:hAnsi="Times New Roman" w:cs="Times New Roman"/>
          <w:sz w:val="28"/>
          <w:szCs w:val="28"/>
        </w:rPr>
        <w:t>ом</w:t>
      </w:r>
      <w:r w:rsidRPr="00010030">
        <w:rPr>
          <w:rFonts w:ascii="Times New Roman" w:eastAsia="Times New Roman" w:hAnsi="Times New Roman" w:cs="Times New Roman"/>
          <w:sz w:val="28"/>
          <w:szCs w:val="28"/>
        </w:rPr>
        <w:t>, от</w:t>
      </w:r>
      <w:r w:rsidR="00B1781F" w:rsidRPr="00010030">
        <w:rPr>
          <w:rFonts w:ascii="Times New Roman" w:eastAsia="Times New Roman" w:hAnsi="Times New Roman" w:cs="Times New Roman"/>
          <w:sz w:val="28"/>
          <w:szCs w:val="28"/>
        </w:rPr>
        <w:t xml:space="preserve">мечен рост </w:t>
      </w:r>
      <w:proofErr w:type="gramStart"/>
      <w:r w:rsidR="00B1781F" w:rsidRPr="00010030">
        <w:rPr>
          <w:rFonts w:ascii="Times New Roman" w:eastAsia="Times New Roman" w:hAnsi="Times New Roman" w:cs="Times New Roman"/>
          <w:sz w:val="28"/>
          <w:szCs w:val="28"/>
        </w:rPr>
        <w:t>по</w:t>
      </w:r>
      <w:proofErr w:type="gramEnd"/>
      <w:r w:rsidR="00B1781F" w:rsidRPr="00010030">
        <w:rPr>
          <w:rFonts w:ascii="Times New Roman" w:eastAsia="Times New Roman" w:hAnsi="Times New Roman" w:cs="Times New Roman"/>
          <w:sz w:val="28"/>
          <w:szCs w:val="28"/>
        </w:rPr>
        <w:t xml:space="preserve"> </w:t>
      </w:r>
      <w:r w:rsidR="00010030" w:rsidRPr="00010030">
        <w:rPr>
          <w:rFonts w:ascii="Times New Roman" w:eastAsia="Times New Roman" w:hAnsi="Times New Roman" w:cs="Times New Roman"/>
          <w:sz w:val="28"/>
          <w:szCs w:val="28"/>
        </w:rPr>
        <w:t xml:space="preserve">почти </w:t>
      </w:r>
      <w:proofErr w:type="gramStart"/>
      <w:r w:rsidR="00010030" w:rsidRPr="00010030">
        <w:rPr>
          <w:rFonts w:ascii="Times New Roman" w:eastAsia="Times New Roman" w:hAnsi="Times New Roman" w:cs="Times New Roman"/>
          <w:sz w:val="28"/>
          <w:szCs w:val="28"/>
        </w:rPr>
        <w:t>по</w:t>
      </w:r>
      <w:proofErr w:type="gramEnd"/>
      <w:r w:rsidR="00010030" w:rsidRPr="00010030">
        <w:rPr>
          <w:rFonts w:ascii="Times New Roman" w:eastAsia="Times New Roman" w:hAnsi="Times New Roman" w:cs="Times New Roman"/>
          <w:sz w:val="28"/>
          <w:szCs w:val="28"/>
        </w:rPr>
        <w:t xml:space="preserve"> всем видам </w:t>
      </w:r>
      <w:r w:rsidR="002424FC" w:rsidRPr="00010030">
        <w:rPr>
          <w:rFonts w:ascii="Times New Roman" w:eastAsia="Times New Roman" w:hAnsi="Times New Roman" w:cs="Times New Roman"/>
          <w:sz w:val="28"/>
          <w:szCs w:val="28"/>
        </w:rPr>
        <w:t>преступлени</w:t>
      </w:r>
      <w:r w:rsidR="00136ECF">
        <w:rPr>
          <w:rFonts w:ascii="Times New Roman" w:eastAsia="Times New Roman" w:hAnsi="Times New Roman" w:cs="Times New Roman"/>
          <w:sz w:val="28"/>
          <w:szCs w:val="28"/>
        </w:rPr>
        <w:t xml:space="preserve">й: </w:t>
      </w:r>
      <w:r w:rsidR="00B1781F" w:rsidRPr="00010030">
        <w:rPr>
          <w:rFonts w:ascii="Times New Roman" w:eastAsia="Times New Roman" w:hAnsi="Times New Roman" w:cs="Times New Roman"/>
          <w:sz w:val="28"/>
          <w:szCs w:val="28"/>
        </w:rPr>
        <w:t>связанны</w:t>
      </w:r>
      <w:r w:rsidR="00010030" w:rsidRPr="00010030">
        <w:rPr>
          <w:rFonts w:ascii="Times New Roman" w:eastAsia="Times New Roman" w:hAnsi="Times New Roman" w:cs="Times New Roman"/>
          <w:sz w:val="28"/>
          <w:szCs w:val="28"/>
        </w:rPr>
        <w:t>х</w:t>
      </w:r>
      <w:r w:rsidRPr="00010030">
        <w:rPr>
          <w:rFonts w:ascii="Times New Roman" w:eastAsia="Times New Roman" w:hAnsi="Times New Roman" w:cs="Times New Roman"/>
          <w:sz w:val="28"/>
          <w:szCs w:val="28"/>
        </w:rPr>
        <w:t xml:space="preserve"> с наркотиками – </w:t>
      </w:r>
      <w:r w:rsidR="00136ECF">
        <w:rPr>
          <w:rFonts w:ascii="Times New Roman" w:eastAsia="Times New Roman" w:hAnsi="Times New Roman" w:cs="Times New Roman"/>
          <w:sz w:val="28"/>
          <w:szCs w:val="28"/>
        </w:rPr>
        <w:t xml:space="preserve">на 5 случаев, </w:t>
      </w:r>
      <w:r w:rsidR="00B1781F" w:rsidRPr="00010030">
        <w:rPr>
          <w:rFonts w:ascii="Times New Roman" w:eastAsia="Times New Roman" w:hAnsi="Times New Roman" w:cs="Times New Roman"/>
          <w:sz w:val="28"/>
          <w:szCs w:val="28"/>
        </w:rPr>
        <w:t xml:space="preserve">экономическим – </w:t>
      </w:r>
      <w:r w:rsidR="00136ECF">
        <w:rPr>
          <w:rFonts w:ascii="Times New Roman" w:eastAsia="Times New Roman" w:hAnsi="Times New Roman" w:cs="Times New Roman"/>
          <w:sz w:val="28"/>
          <w:szCs w:val="28"/>
        </w:rPr>
        <w:t>на 1 случай,</w:t>
      </w:r>
      <w:r w:rsidR="00010030" w:rsidRPr="00010030">
        <w:rPr>
          <w:rFonts w:ascii="Times New Roman" w:eastAsia="Times New Roman" w:hAnsi="Times New Roman" w:cs="Times New Roman"/>
          <w:sz w:val="28"/>
          <w:szCs w:val="28"/>
        </w:rPr>
        <w:t xml:space="preserve"> </w:t>
      </w:r>
      <w:r w:rsidR="00B1781F" w:rsidRPr="00010030">
        <w:rPr>
          <w:rFonts w:ascii="Times New Roman" w:eastAsia="Times New Roman" w:hAnsi="Times New Roman" w:cs="Times New Roman"/>
          <w:sz w:val="28"/>
          <w:szCs w:val="28"/>
        </w:rPr>
        <w:t xml:space="preserve">с </w:t>
      </w:r>
      <w:r w:rsidRPr="00010030">
        <w:rPr>
          <w:rFonts w:ascii="Times New Roman" w:eastAsia="Times New Roman" w:hAnsi="Times New Roman" w:cs="Times New Roman"/>
          <w:sz w:val="28"/>
          <w:szCs w:val="28"/>
        </w:rPr>
        <w:t>причинение</w:t>
      </w:r>
      <w:r w:rsidR="00B1781F" w:rsidRPr="00010030">
        <w:rPr>
          <w:rFonts w:ascii="Times New Roman" w:eastAsia="Times New Roman" w:hAnsi="Times New Roman" w:cs="Times New Roman"/>
          <w:sz w:val="28"/>
          <w:szCs w:val="28"/>
        </w:rPr>
        <w:t>м</w:t>
      </w:r>
      <w:r w:rsidRPr="00010030">
        <w:rPr>
          <w:rFonts w:ascii="Times New Roman" w:eastAsia="Times New Roman" w:hAnsi="Times New Roman" w:cs="Times New Roman"/>
          <w:sz w:val="28"/>
          <w:szCs w:val="28"/>
        </w:rPr>
        <w:t xml:space="preserve"> вреда здоровью – </w:t>
      </w:r>
      <w:r w:rsidR="00136ECF">
        <w:rPr>
          <w:rFonts w:ascii="Times New Roman" w:eastAsia="Times New Roman" w:hAnsi="Times New Roman" w:cs="Times New Roman"/>
          <w:sz w:val="28"/>
          <w:szCs w:val="28"/>
        </w:rPr>
        <w:t>на 2 случая,</w:t>
      </w:r>
      <w:r w:rsidR="00010030" w:rsidRPr="00010030">
        <w:rPr>
          <w:rFonts w:ascii="Times New Roman" w:eastAsia="Times New Roman" w:hAnsi="Times New Roman" w:cs="Times New Roman"/>
          <w:sz w:val="28"/>
          <w:szCs w:val="28"/>
        </w:rPr>
        <w:t xml:space="preserve"> э</w:t>
      </w:r>
      <w:r w:rsidRPr="00010030">
        <w:rPr>
          <w:rFonts w:ascii="Times New Roman" w:eastAsia="Times New Roman" w:hAnsi="Times New Roman" w:cs="Times New Roman"/>
          <w:sz w:val="28"/>
          <w:szCs w:val="28"/>
        </w:rPr>
        <w:t>кологических преступлений</w:t>
      </w:r>
      <w:r w:rsidR="00136ECF">
        <w:rPr>
          <w:rFonts w:ascii="Times New Roman" w:eastAsia="Times New Roman" w:hAnsi="Times New Roman" w:cs="Times New Roman"/>
          <w:sz w:val="28"/>
          <w:szCs w:val="28"/>
        </w:rPr>
        <w:t xml:space="preserve"> – </w:t>
      </w:r>
      <w:r w:rsidR="00010030" w:rsidRPr="00010030">
        <w:rPr>
          <w:rFonts w:ascii="Times New Roman" w:eastAsia="Times New Roman" w:hAnsi="Times New Roman" w:cs="Times New Roman"/>
          <w:sz w:val="28"/>
          <w:szCs w:val="28"/>
        </w:rPr>
        <w:t>на 1 случай</w:t>
      </w:r>
      <w:r w:rsidR="00136ECF">
        <w:rPr>
          <w:rFonts w:ascii="Times New Roman" w:eastAsia="Times New Roman" w:hAnsi="Times New Roman" w:cs="Times New Roman"/>
          <w:sz w:val="28"/>
          <w:szCs w:val="28"/>
        </w:rPr>
        <w:t>, бытовых – на 2 случая, исключение составили кражи.</w:t>
      </w:r>
    </w:p>
    <w:p w:rsidR="001A0193" w:rsidRPr="000938EA" w:rsidRDefault="002424FC" w:rsidP="001A0193">
      <w:pPr>
        <w:spacing w:after="0"/>
        <w:ind w:firstLine="709"/>
        <w:jc w:val="both"/>
        <w:rPr>
          <w:rFonts w:ascii="Times New Roman" w:eastAsia="Times New Roman" w:hAnsi="Times New Roman" w:cs="Times New Roman"/>
          <w:sz w:val="28"/>
          <w:szCs w:val="28"/>
        </w:rPr>
      </w:pPr>
      <w:r w:rsidRPr="000938EA">
        <w:rPr>
          <w:rFonts w:ascii="Times New Roman" w:eastAsia="Times New Roman" w:hAnsi="Times New Roman" w:cs="Times New Roman"/>
          <w:sz w:val="28"/>
          <w:szCs w:val="28"/>
        </w:rPr>
        <w:t xml:space="preserve">За </w:t>
      </w:r>
      <w:r w:rsidR="00010030" w:rsidRPr="000938EA">
        <w:rPr>
          <w:rFonts w:ascii="Times New Roman" w:eastAsia="Times New Roman" w:hAnsi="Times New Roman" w:cs="Times New Roman"/>
          <w:sz w:val="28"/>
          <w:szCs w:val="28"/>
        </w:rPr>
        <w:t>январь-</w:t>
      </w:r>
      <w:r w:rsidR="000938EA">
        <w:rPr>
          <w:rFonts w:ascii="Times New Roman" w:eastAsia="Times New Roman" w:hAnsi="Times New Roman" w:cs="Times New Roman"/>
          <w:sz w:val="28"/>
          <w:szCs w:val="28"/>
        </w:rPr>
        <w:t>март</w:t>
      </w:r>
      <w:r w:rsidR="00010030" w:rsidRPr="000938EA">
        <w:rPr>
          <w:rFonts w:ascii="Times New Roman" w:eastAsia="Times New Roman" w:hAnsi="Times New Roman" w:cs="Times New Roman"/>
          <w:sz w:val="28"/>
          <w:szCs w:val="28"/>
        </w:rPr>
        <w:t xml:space="preserve"> </w:t>
      </w:r>
      <w:r w:rsidRPr="000938EA">
        <w:rPr>
          <w:rFonts w:ascii="Times New Roman" w:eastAsia="Times New Roman" w:hAnsi="Times New Roman" w:cs="Times New Roman"/>
          <w:sz w:val="28"/>
          <w:szCs w:val="28"/>
        </w:rPr>
        <w:t>201</w:t>
      </w:r>
      <w:r w:rsidR="00010030" w:rsidRPr="000938EA">
        <w:rPr>
          <w:rFonts w:ascii="Times New Roman" w:eastAsia="Times New Roman" w:hAnsi="Times New Roman" w:cs="Times New Roman"/>
          <w:sz w:val="28"/>
          <w:szCs w:val="28"/>
        </w:rPr>
        <w:t>4</w:t>
      </w:r>
      <w:r w:rsidRPr="000938EA">
        <w:rPr>
          <w:rFonts w:ascii="Times New Roman" w:eastAsia="Times New Roman" w:hAnsi="Times New Roman" w:cs="Times New Roman"/>
          <w:sz w:val="28"/>
          <w:szCs w:val="28"/>
        </w:rPr>
        <w:t xml:space="preserve"> </w:t>
      </w:r>
      <w:r w:rsidR="00136ECF">
        <w:rPr>
          <w:rFonts w:ascii="Times New Roman" w:eastAsia="Times New Roman" w:hAnsi="Times New Roman" w:cs="Times New Roman"/>
          <w:sz w:val="28"/>
          <w:szCs w:val="28"/>
        </w:rPr>
        <w:t xml:space="preserve">года </w:t>
      </w:r>
      <w:r w:rsidRPr="000938EA">
        <w:rPr>
          <w:rFonts w:ascii="Times New Roman" w:eastAsia="Times New Roman" w:hAnsi="Times New Roman" w:cs="Times New Roman"/>
          <w:sz w:val="28"/>
          <w:szCs w:val="28"/>
        </w:rPr>
        <w:t xml:space="preserve">на территории района совершен 1 грабеж, выявлен </w:t>
      </w:r>
      <w:r w:rsidR="00010030" w:rsidRPr="000938EA">
        <w:rPr>
          <w:rFonts w:ascii="Times New Roman" w:eastAsia="Times New Roman" w:hAnsi="Times New Roman" w:cs="Times New Roman"/>
          <w:sz w:val="28"/>
          <w:szCs w:val="28"/>
        </w:rPr>
        <w:t>1</w:t>
      </w:r>
      <w:r w:rsidRPr="000938EA">
        <w:rPr>
          <w:rFonts w:ascii="Times New Roman" w:eastAsia="Times New Roman" w:hAnsi="Times New Roman" w:cs="Times New Roman"/>
          <w:sz w:val="28"/>
          <w:szCs w:val="28"/>
        </w:rPr>
        <w:t xml:space="preserve"> случа</w:t>
      </w:r>
      <w:r w:rsidR="000938EA">
        <w:rPr>
          <w:rFonts w:ascii="Times New Roman" w:eastAsia="Times New Roman" w:hAnsi="Times New Roman" w:cs="Times New Roman"/>
          <w:sz w:val="28"/>
          <w:szCs w:val="28"/>
        </w:rPr>
        <w:t>й</w:t>
      </w:r>
      <w:r w:rsidRPr="000938EA">
        <w:rPr>
          <w:rFonts w:ascii="Times New Roman" w:eastAsia="Times New Roman" w:hAnsi="Times New Roman" w:cs="Times New Roman"/>
          <w:sz w:val="28"/>
          <w:szCs w:val="28"/>
        </w:rPr>
        <w:t xml:space="preserve"> мошенничества</w:t>
      </w:r>
      <w:r w:rsidR="000938EA">
        <w:rPr>
          <w:rFonts w:ascii="Times New Roman" w:eastAsia="Times New Roman" w:hAnsi="Times New Roman" w:cs="Times New Roman"/>
          <w:sz w:val="28"/>
          <w:szCs w:val="28"/>
        </w:rPr>
        <w:t xml:space="preserve">, </w:t>
      </w:r>
      <w:r w:rsidR="001A0193" w:rsidRPr="000938EA">
        <w:rPr>
          <w:rFonts w:ascii="Times New Roman" w:eastAsia="Times New Roman" w:hAnsi="Times New Roman" w:cs="Times New Roman"/>
          <w:sz w:val="28"/>
          <w:szCs w:val="28"/>
        </w:rPr>
        <w:t xml:space="preserve">зарегистрировано </w:t>
      </w:r>
      <w:r w:rsidR="000938EA" w:rsidRPr="000938EA">
        <w:rPr>
          <w:rFonts w:ascii="Times New Roman" w:eastAsia="Times New Roman" w:hAnsi="Times New Roman" w:cs="Times New Roman"/>
          <w:sz w:val="28"/>
          <w:szCs w:val="28"/>
        </w:rPr>
        <w:t>13</w:t>
      </w:r>
      <w:r w:rsidR="001A0193" w:rsidRPr="000938EA">
        <w:rPr>
          <w:rFonts w:ascii="Times New Roman" w:eastAsia="Times New Roman" w:hAnsi="Times New Roman" w:cs="Times New Roman"/>
          <w:sz w:val="28"/>
          <w:szCs w:val="28"/>
        </w:rPr>
        <w:t xml:space="preserve"> </w:t>
      </w:r>
      <w:proofErr w:type="gramStart"/>
      <w:r w:rsidR="001A0193" w:rsidRPr="000938EA">
        <w:rPr>
          <w:rFonts w:ascii="Times New Roman" w:eastAsia="Times New Roman" w:hAnsi="Times New Roman" w:cs="Times New Roman"/>
          <w:sz w:val="28"/>
          <w:szCs w:val="28"/>
        </w:rPr>
        <w:t>дорожно-транспортных</w:t>
      </w:r>
      <w:proofErr w:type="gramEnd"/>
      <w:r w:rsidR="001A0193" w:rsidRPr="000938EA">
        <w:rPr>
          <w:rFonts w:ascii="Times New Roman" w:eastAsia="Times New Roman" w:hAnsi="Times New Roman" w:cs="Times New Roman"/>
          <w:sz w:val="28"/>
          <w:szCs w:val="28"/>
        </w:rPr>
        <w:t xml:space="preserve"> происшествия</w:t>
      </w:r>
      <w:r w:rsidRPr="000938EA">
        <w:rPr>
          <w:rFonts w:ascii="Times New Roman" w:eastAsia="Times New Roman" w:hAnsi="Times New Roman" w:cs="Times New Roman"/>
          <w:sz w:val="28"/>
          <w:szCs w:val="28"/>
        </w:rPr>
        <w:t>, в том числе</w:t>
      </w:r>
      <w:r w:rsidR="001A0193" w:rsidRPr="000938EA">
        <w:rPr>
          <w:rFonts w:ascii="Times New Roman" w:eastAsia="Times New Roman" w:hAnsi="Times New Roman" w:cs="Times New Roman"/>
          <w:sz w:val="28"/>
          <w:szCs w:val="28"/>
        </w:rPr>
        <w:t xml:space="preserve"> со смертельным исходом</w:t>
      </w:r>
      <w:r w:rsidRPr="000938EA">
        <w:rPr>
          <w:rFonts w:ascii="Times New Roman" w:eastAsia="Times New Roman" w:hAnsi="Times New Roman" w:cs="Times New Roman"/>
          <w:sz w:val="28"/>
          <w:szCs w:val="28"/>
        </w:rPr>
        <w:t xml:space="preserve"> – </w:t>
      </w:r>
      <w:r w:rsidR="000938EA" w:rsidRPr="000938EA">
        <w:rPr>
          <w:rFonts w:ascii="Times New Roman" w:eastAsia="Times New Roman" w:hAnsi="Times New Roman" w:cs="Times New Roman"/>
          <w:sz w:val="28"/>
          <w:szCs w:val="28"/>
        </w:rPr>
        <w:t>10</w:t>
      </w:r>
      <w:r w:rsidRPr="000938EA">
        <w:rPr>
          <w:rFonts w:ascii="Times New Roman" w:eastAsia="Times New Roman" w:hAnsi="Times New Roman" w:cs="Times New Roman"/>
          <w:sz w:val="28"/>
          <w:szCs w:val="28"/>
        </w:rPr>
        <w:t xml:space="preserve"> </w:t>
      </w:r>
      <w:r w:rsidR="001A0193" w:rsidRPr="000938EA">
        <w:rPr>
          <w:rFonts w:ascii="Times New Roman" w:eastAsia="Times New Roman" w:hAnsi="Times New Roman" w:cs="Times New Roman"/>
          <w:sz w:val="28"/>
          <w:szCs w:val="28"/>
        </w:rPr>
        <w:t>(</w:t>
      </w:r>
      <w:r w:rsidR="00136ECF">
        <w:rPr>
          <w:rFonts w:ascii="Times New Roman" w:eastAsia="Times New Roman" w:hAnsi="Times New Roman" w:cs="Times New Roman"/>
          <w:sz w:val="28"/>
          <w:szCs w:val="28"/>
        </w:rPr>
        <w:t>январь-март 2013</w:t>
      </w:r>
      <w:r w:rsidRPr="000938EA">
        <w:rPr>
          <w:rFonts w:ascii="Times New Roman" w:eastAsia="Times New Roman" w:hAnsi="Times New Roman" w:cs="Times New Roman"/>
          <w:sz w:val="28"/>
          <w:szCs w:val="28"/>
        </w:rPr>
        <w:t xml:space="preserve"> год</w:t>
      </w:r>
      <w:r w:rsidR="00136ECF">
        <w:rPr>
          <w:rFonts w:ascii="Times New Roman" w:eastAsia="Times New Roman" w:hAnsi="Times New Roman" w:cs="Times New Roman"/>
          <w:sz w:val="28"/>
          <w:szCs w:val="28"/>
        </w:rPr>
        <w:t>а</w:t>
      </w:r>
      <w:r w:rsidR="001A0193" w:rsidRPr="000938EA">
        <w:rPr>
          <w:rFonts w:ascii="Times New Roman" w:eastAsia="Times New Roman" w:hAnsi="Times New Roman" w:cs="Times New Roman"/>
          <w:sz w:val="28"/>
          <w:szCs w:val="28"/>
        </w:rPr>
        <w:t xml:space="preserve"> – </w:t>
      </w:r>
      <w:r w:rsidR="000938EA" w:rsidRPr="000938EA">
        <w:rPr>
          <w:rFonts w:ascii="Times New Roman" w:eastAsia="Times New Roman" w:hAnsi="Times New Roman" w:cs="Times New Roman"/>
          <w:sz w:val="28"/>
          <w:szCs w:val="28"/>
        </w:rPr>
        <w:t>2</w:t>
      </w:r>
      <w:r w:rsidRPr="000938EA">
        <w:rPr>
          <w:rFonts w:ascii="Times New Roman" w:eastAsia="Times New Roman" w:hAnsi="Times New Roman" w:cs="Times New Roman"/>
          <w:sz w:val="28"/>
          <w:szCs w:val="28"/>
        </w:rPr>
        <w:t xml:space="preserve">0 и </w:t>
      </w:r>
      <w:r w:rsidR="000938EA" w:rsidRPr="000938EA">
        <w:rPr>
          <w:rFonts w:ascii="Times New Roman" w:eastAsia="Times New Roman" w:hAnsi="Times New Roman" w:cs="Times New Roman"/>
          <w:sz w:val="28"/>
          <w:szCs w:val="28"/>
        </w:rPr>
        <w:t>7</w:t>
      </w:r>
      <w:r w:rsidRPr="000938EA">
        <w:rPr>
          <w:rFonts w:ascii="Times New Roman" w:eastAsia="Times New Roman" w:hAnsi="Times New Roman" w:cs="Times New Roman"/>
          <w:sz w:val="28"/>
          <w:szCs w:val="28"/>
        </w:rPr>
        <w:t xml:space="preserve"> случая соответственно</w:t>
      </w:r>
      <w:r w:rsidR="001A0193" w:rsidRPr="000938EA">
        <w:rPr>
          <w:rFonts w:ascii="Times New Roman" w:eastAsia="Times New Roman" w:hAnsi="Times New Roman" w:cs="Times New Roman"/>
          <w:sz w:val="28"/>
          <w:szCs w:val="28"/>
        </w:rPr>
        <w:t>).</w:t>
      </w:r>
    </w:p>
    <w:p w:rsidR="001A0193" w:rsidRPr="00010030"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010030">
        <w:rPr>
          <w:rFonts w:ascii="Times New Roman" w:eastAsia="Times New Roman" w:hAnsi="Times New Roman" w:cs="Times New Roman"/>
          <w:sz w:val="28"/>
          <w:szCs w:val="28"/>
          <w:lang w:eastAsia="ru-RU"/>
        </w:rPr>
        <w:t xml:space="preserve">За </w:t>
      </w:r>
      <w:r w:rsidR="00010030" w:rsidRPr="00010030">
        <w:rPr>
          <w:rFonts w:ascii="Times New Roman" w:eastAsia="Times New Roman" w:hAnsi="Times New Roman" w:cs="Times New Roman"/>
          <w:sz w:val="28"/>
          <w:szCs w:val="28"/>
          <w:lang w:eastAsia="ru-RU"/>
        </w:rPr>
        <w:t>январь-</w:t>
      </w:r>
      <w:r w:rsidR="00136ECF">
        <w:rPr>
          <w:rFonts w:ascii="Times New Roman" w:eastAsia="Times New Roman" w:hAnsi="Times New Roman" w:cs="Times New Roman"/>
          <w:sz w:val="28"/>
          <w:szCs w:val="28"/>
          <w:lang w:eastAsia="ru-RU"/>
        </w:rPr>
        <w:t>март</w:t>
      </w:r>
      <w:r w:rsidR="00010030" w:rsidRPr="00010030">
        <w:rPr>
          <w:rFonts w:ascii="Times New Roman" w:eastAsia="Times New Roman" w:hAnsi="Times New Roman" w:cs="Times New Roman"/>
          <w:sz w:val="28"/>
          <w:szCs w:val="28"/>
          <w:lang w:eastAsia="ru-RU"/>
        </w:rPr>
        <w:t xml:space="preserve"> </w:t>
      </w:r>
      <w:r w:rsidR="000760C3">
        <w:rPr>
          <w:rFonts w:ascii="Times New Roman" w:eastAsia="Times New Roman" w:hAnsi="Times New Roman" w:cs="Times New Roman"/>
          <w:sz w:val="28"/>
          <w:szCs w:val="28"/>
          <w:lang w:eastAsia="ru-RU"/>
        </w:rPr>
        <w:t>2014</w:t>
      </w:r>
      <w:r w:rsidR="002424FC" w:rsidRPr="00010030">
        <w:rPr>
          <w:rFonts w:ascii="Times New Roman" w:eastAsia="Times New Roman" w:hAnsi="Times New Roman" w:cs="Times New Roman"/>
          <w:sz w:val="28"/>
          <w:szCs w:val="28"/>
          <w:lang w:eastAsia="ru-RU"/>
        </w:rPr>
        <w:t xml:space="preserve"> год</w:t>
      </w:r>
      <w:r w:rsidR="00136ECF">
        <w:rPr>
          <w:rFonts w:ascii="Times New Roman" w:eastAsia="Times New Roman" w:hAnsi="Times New Roman" w:cs="Times New Roman"/>
          <w:sz w:val="28"/>
          <w:szCs w:val="28"/>
          <w:lang w:eastAsia="ru-RU"/>
        </w:rPr>
        <w:t xml:space="preserve">а </w:t>
      </w:r>
      <w:proofErr w:type="gramStart"/>
      <w:r w:rsidR="00136ECF">
        <w:rPr>
          <w:rFonts w:ascii="Times New Roman" w:eastAsia="Times New Roman" w:hAnsi="Times New Roman" w:cs="Times New Roman"/>
          <w:sz w:val="28"/>
          <w:szCs w:val="28"/>
          <w:lang w:eastAsia="ru-RU"/>
        </w:rPr>
        <w:t>в</w:t>
      </w:r>
      <w:proofErr w:type="gramEnd"/>
      <w:r w:rsidR="00A52BB0" w:rsidRPr="00010030">
        <w:rPr>
          <w:rFonts w:ascii="Times New Roman" w:eastAsia="Times New Roman" w:hAnsi="Times New Roman" w:cs="Times New Roman"/>
          <w:sz w:val="28"/>
          <w:szCs w:val="28"/>
          <w:lang w:eastAsia="ru-RU"/>
        </w:rPr>
        <w:t xml:space="preserve"> </w:t>
      </w:r>
      <w:proofErr w:type="gramStart"/>
      <w:r w:rsidRPr="00010030">
        <w:rPr>
          <w:rFonts w:ascii="Times New Roman" w:eastAsia="Times New Roman" w:hAnsi="Times New Roman" w:cs="Times New Roman"/>
          <w:sz w:val="28"/>
          <w:szCs w:val="28"/>
          <w:lang w:eastAsia="ru-RU"/>
        </w:rPr>
        <w:t>Хан</w:t>
      </w:r>
      <w:r w:rsidR="002424FC" w:rsidRPr="00010030">
        <w:rPr>
          <w:rFonts w:ascii="Times New Roman" w:eastAsia="Times New Roman" w:hAnsi="Times New Roman" w:cs="Times New Roman"/>
          <w:sz w:val="28"/>
          <w:szCs w:val="28"/>
          <w:lang w:eastAsia="ru-RU"/>
        </w:rPr>
        <w:t>ты-Мансийском</w:t>
      </w:r>
      <w:proofErr w:type="gramEnd"/>
      <w:r w:rsidR="002424FC" w:rsidRPr="00010030">
        <w:rPr>
          <w:rFonts w:ascii="Times New Roman" w:eastAsia="Times New Roman" w:hAnsi="Times New Roman" w:cs="Times New Roman"/>
          <w:sz w:val="28"/>
          <w:szCs w:val="28"/>
          <w:lang w:eastAsia="ru-RU"/>
        </w:rPr>
        <w:t xml:space="preserve"> районе проведено 8 проверок</w:t>
      </w:r>
      <w:r w:rsidRPr="00010030">
        <w:rPr>
          <w:rFonts w:ascii="Times New Roman" w:eastAsia="Times New Roman" w:hAnsi="Times New Roman" w:cs="Times New Roman"/>
          <w:sz w:val="28"/>
          <w:szCs w:val="28"/>
          <w:lang w:eastAsia="ru-RU"/>
        </w:rPr>
        <w:t xml:space="preserve"> по незаконной миграции иностранных граждан, незаконного оборота наркотических средств.</w:t>
      </w:r>
    </w:p>
    <w:p w:rsidR="001A0193" w:rsidRPr="00194140"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i/>
          <w:sz w:val="28"/>
          <w:szCs w:val="28"/>
          <w:lang w:eastAsia="ru-RU"/>
        </w:rPr>
      </w:pPr>
      <w:r w:rsidRPr="00194140">
        <w:rPr>
          <w:rFonts w:ascii="Times New Roman" w:eastAsia="Times New Roman" w:hAnsi="Times New Roman" w:cs="Times New Roman"/>
          <w:i/>
          <w:sz w:val="28"/>
          <w:szCs w:val="28"/>
          <w:lang w:eastAsia="ru-RU"/>
        </w:rPr>
        <w:t>Деятельность органов и учреждений системы профилактики безнадзорности и правонарушений несовершеннолетних</w:t>
      </w:r>
    </w:p>
    <w:p w:rsidR="001A0193" w:rsidRPr="00194140"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194140">
        <w:rPr>
          <w:rFonts w:ascii="Times New Roman" w:eastAsia="Times New Roman" w:hAnsi="Times New Roman" w:cs="Times New Roman"/>
          <w:sz w:val="28"/>
          <w:szCs w:val="28"/>
          <w:lang w:eastAsia="ru-RU"/>
        </w:rPr>
        <w:t>Сравнительный анализ статистических данных за январь-</w:t>
      </w:r>
      <w:r w:rsidR="00194140" w:rsidRPr="00194140">
        <w:rPr>
          <w:rFonts w:ascii="Times New Roman" w:eastAsia="Times New Roman" w:hAnsi="Times New Roman" w:cs="Times New Roman"/>
          <w:sz w:val="28"/>
          <w:szCs w:val="28"/>
          <w:lang w:eastAsia="ru-RU"/>
        </w:rPr>
        <w:t>март</w:t>
      </w:r>
      <w:r w:rsidRPr="00194140">
        <w:rPr>
          <w:rFonts w:ascii="Times New Roman" w:eastAsia="Times New Roman" w:hAnsi="Times New Roman" w:cs="Times New Roman"/>
          <w:sz w:val="28"/>
          <w:szCs w:val="28"/>
          <w:lang w:eastAsia="ru-RU"/>
        </w:rPr>
        <w:t xml:space="preserve"> 2</w:t>
      </w:r>
      <w:r w:rsidR="00194140" w:rsidRPr="00194140">
        <w:rPr>
          <w:rFonts w:ascii="Times New Roman" w:eastAsia="Times New Roman" w:hAnsi="Times New Roman" w:cs="Times New Roman"/>
          <w:sz w:val="28"/>
          <w:szCs w:val="28"/>
          <w:lang w:eastAsia="ru-RU"/>
        </w:rPr>
        <w:t>014</w:t>
      </w:r>
      <w:r w:rsidRPr="00194140">
        <w:rPr>
          <w:rFonts w:ascii="Times New Roman" w:eastAsia="Times New Roman" w:hAnsi="Times New Roman" w:cs="Times New Roman"/>
          <w:sz w:val="28"/>
          <w:szCs w:val="28"/>
          <w:lang w:eastAsia="ru-RU"/>
        </w:rPr>
        <w:t xml:space="preserve"> года и соответствующий период прошлого года свидетельствует о следующих изменениях:</w:t>
      </w:r>
    </w:p>
    <w:p w:rsidR="001A0193" w:rsidRPr="00194140"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p>
    <w:tbl>
      <w:tblPr>
        <w:tblW w:w="9594" w:type="dxa"/>
        <w:jc w:val="center"/>
        <w:tblLayout w:type="fixed"/>
        <w:tblLook w:val="0000" w:firstRow="0" w:lastRow="0" w:firstColumn="0" w:lastColumn="0" w:noHBand="0" w:noVBand="0"/>
      </w:tblPr>
      <w:tblGrid>
        <w:gridCol w:w="4231"/>
        <w:gridCol w:w="1276"/>
        <w:gridCol w:w="1276"/>
        <w:gridCol w:w="1233"/>
        <w:gridCol w:w="1578"/>
      </w:tblGrid>
      <w:tr w:rsidR="00A924FB" w:rsidRPr="00A924FB" w:rsidTr="00F23878">
        <w:trPr>
          <w:trHeight w:val="616"/>
          <w:jc w:val="center"/>
        </w:trPr>
        <w:tc>
          <w:tcPr>
            <w:tcW w:w="4231" w:type="dxa"/>
            <w:tcBorders>
              <w:top w:val="single" w:sz="4" w:space="0" w:color="000000"/>
              <w:left w:val="single" w:sz="4" w:space="0" w:color="000000"/>
              <w:bottom w:val="single" w:sz="4" w:space="0" w:color="000000"/>
            </w:tcBorders>
          </w:tcPr>
          <w:p w:rsidR="001A0193" w:rsidRPr="00194140"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Показатели</w:t>
            </w:r>
          </w:p>
        </w:tc>
        <w:tc>
          <w:tcPr>
            <w:tcW w:w="1276" w:type="dxa"/>
            <w:tcBorders>
              <w:top w:val="single" w:sz="4" w:space="0" w:color="000000"/>
              <w:left w:val="single" w:sz="4" w:space="0" w:color="000000"/>
              <w:bottom w:val="single" w:sz="4" w:space="0" w:color="000000"/>
              <w:right w:val="single" w:sz="4" w:space="0" w:color="000000"/>
            </w:tcBorders>
          </w:tcPr>
          <w:p w:rsidR="001A0193" w:rsidRPr="00194140"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Единицы</w:t>
            </w:r>
          </w:p>
          <w:p w:rsidR="001A0193" w:rsidRPr="00194140" w:rsidRDefault="001A0193" w:rsidP="001A0193">
            <w:pPr>
              <w:widowControl w:val="0"/>
              <w:autoSpaceDE w:val="0"/>
              <w:autoSpaceDN w:val="0"/>
              <w:adjustRightInd w:val="0"/>
              <w:spacing w:after="0" w:line="288" w:lineRule="auto"/>
              <w:ind w:left="-104" w:right="-111"/>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измерения</w:t>
            </w:r>
          </w:p>
        </w:tc>
        <w:tc>
          <w:tcPr>
            <w:tcW w:w="1276" w:type="dxa"/>
            <w:tcBorders>
              <w:top w:val="single" w:sz="4" w:space="0" w:color="000000"/>
              <w:left w:val="single" w:sz="4" w:space="0" w:color="000000"/>
              <w:bottom w:val="single" w:sz="4" w:space="0" w:color="000000"/>
            </w:tcBorders>
          </w:tcPr>
          <w:p w:rsidR="00194140"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Pr="00194140">
              <w:rPr>
                <w:rFonts w:ascii="Times New Roman" w:eastAsia="Times New Roman" w:hAnsi="Times New Roman" w:cs="Times New Roman"/>
                <w:sz w:val="24"/>
                <w:szCs w:val="24"/>
                <w:lang w:eastAsia="ru-RU"/>
              </w:rPr>
              <w:t>нварь-март</w:t>
            </w:r>
          </w:p>
          <w:p w:rsidR="001A0193" w:rsidRPr="00194140"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2</w:t>
            </w:r>
            <w:r w:rsidR="00194140" w:rsidRPr="00194140">
              <w:rPr>
                <w:rFonts w:ascii="Times New Roman" w:eastAsia="Times New Roman" w:hAnsi="Times New Roman" w:cs="Times New Roman"/>
                <w:sz w:val="24"/>
                <w:szCs w:val="24"/>
                <w:lang w:eastAsia="ru-RU"/>
              </w:rPr>
              <w:t>013</w:t>
            </w:r>
            <w:r w:rsidR="00E328A0" w:rsidRPr="00194140">
              <w:rPr>
                <w:rFonts w:ascii="Times New Roman" w:eastAsia="Times New Roman" w:hAnsi="Times New Roman" w:cs="Times New Roman"/>
                <w:sz w:val="24"/>
                <w:szCs w:val="24"/>
                <w:lang w:eastAsia="ru-RU"/>
              </w:rPr>
              <w:t xml:space="preserve"> год</w:t>
            </w:r>
            <w:r w:rsidR="00194140" w:rsidRPr="00194140">
              <w:rPr>
                <w:rFonts w:ascii="Times New Roman" w:eastAsia="Times New Roman" w:hAnsi="Times New Roman" w:cs="Times New Roman"/>
                <w:sz w:val="24"/>
                <w:szCs w:val="24"/>
                <w:lang w:eastAsia="ru-RU"/>
              </w:rPr>
              <w:t>а</w:t>
            </w:r>
          </w:p>
        </w:tc>
        <w:tc>
          <w:tcPr>
            <w:tcW w:w="1233" w:type="dxa"/>
            <w:tcBorders>
              <w:top w:val="single" w:sz="4" w:space="0" w:color="000000"/>
              <w:left w:val="single" w:sz="4" w:space="0" w:color="000000"/>
              <w:bottom w:val="single" w:sz="4" w:space="0" w:color="000000"/>
              <w:right w:val="single" w:sz="4" w:space="0" w:color="000000"/>
            </w:tcBorders>
          </w:tcPr>
          <w:p w:rsidR="00194140" w:rsidRPr="00194140" w:rsidRDefault="00194140" w:rsidP="0019414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Pr="00194140">
              <w:rPr>
                <w:rFonts w:ascii="Times New Roman" w:eastAsia="Times New Roman" w:hAnsi="Times New Roman" w:cs="Times New Roman"/>
                <w:sz w:val="24"/>
                <w:szCs w:val="24"/>
                <w:lang w:eastAsia="ru-RU"/>
              </w:rPr>
              <w:t>нварь-март</w:t>
            </w:r>
          </w:p>
          <w:p w:rsidR="001A0193" w:rsidRPr="00194140" w:rsidRDefault="00194140" w:rsidP="00194140">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2014 года</w:t>
            </w:r>
          </w:p>
        </w:tc>
        <w:tc>
          <w:tcPr>
            <w:tcW w:w="1578" w:type="dxa"/>
            <w:tcBorders>
              <w:top w:val="single" w:sz="4" w:space="0" w:color="000000"/>
              <w:left w:val="single" w:sz="4" w:space="0" w:color="000000"/>
              <w:bottom w:val="single" w:sz="4" w:space="0" w:color="000000"/>
              <w:right w:val="single" w:sz="4" w:space="0" w:color="000000"/>
            </w:tcBorders>
          </w:tcPr>
          <w:p w:rsidR="001A0193" w:rsidRPr="00194140" w:rsidRDefault="001A0193" w:rsidP="001A0193">
            <w:pPr>
              <w:widowControl w:val="0"/>
              <w:autoSpaceDE w:val="0"/>
              <w:autoSpaceDN w:val="0"/>
              <w:adjustRightInd w:val="0"/>
              <w:spacing w:after="0" w:line="288" w:lineRule="auto"/>
              <w:ind w:left="-24" w:right="-32"/>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Темп изменения,%</w:t>
            </w:r>
          </w:p>
        </w:tc>
      </w:tr>
      <w:tr w:rsidR="00A924FB" w:rsidRPr="00A924FB" w:rsidTr="00F23878">
        <w:trPr>
          <w:trHeight w:val="264"/>
          <w:jc w:val="center"/>
        </w:trPr>
        <w:tc>
          <w:tcPr>
            <w:tcW w:w="4231" w:type="dxa"/>
            <w:tcBorders>
              <w:top w:val="single" w:sz="4" w:space="0" w:color="000000"/>
              <w:left w:val="single" w:sz="4" w:space="0" w:color="000000"/>
              <w:bottom w:val="single" w:sz="4" w:space="0" w:color="000000"/>
            </w:tcBorders>
          </w:tcPr>
          <w:p w:rsidR="001A0193" w:rsidRPr="00194140"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Количество рассмотренных дел по защите прав и законных интересов несовершеннолетних граждан</w:t>
            </w:r>
          </w:p>
        </w:tc>
        <w:tc>
          <w:tcPr>
            <w:tcW w:w="1276" w:type="dxa"/>
            <w:tcBorders>
              <w:top w:val="single" w:sz="4" w:space="0" w:color="000000"/>
              <w:left w:val="single" w:sz="4" w:space="0" w:color="000000"/>
              <w:bottom w:val="single" w:sz="4" w:space="0" w:color="000000"/>
              <w:right w:val="single" w:sz="4" w:space="0" w:color="000000"/>
            </w:tcBorders>
          </w:tcPr>
          <w:p w:rsidR="001A0193" w:rsidRPr="00194140"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ед.</w:t>
            </w:r>
          </w:p>
        </w:tc>
        <w:tc>
          <w:tcPr>
            <w:tcW w:w="1276" w:type="dxa"/>
            <w:tcBorders>
              <w:top w:val="single" w:sz="4" w:space="0" w:color="000000"/>
              <w:left w:val="single" w:sz="4" w:space="0" w:color="000000"/>
              <w:bottom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31</w:t>
            </w:r>
          </w:p>
        </w:tc>
        <w:tc>
          <w:tcPr>
            <w:tcW w:w="1233" w:type="dxa"/>
            <w:tcBorders>
              <w:top w:val="single" w:sz="4" w:space="0" w:color="000000"/>
              <w:left w:val="single" w:sz="4" w:space="0" w:color="000000"/>
              <w:bottom w:val="single" w:sz="4" w:space="0" w:color="000000"/>
              <w:right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50</w:t>
            </w:r>
          </w:p>
        </w:tc>
        <w:tc>
          <w:tcPr>
            <w:tcW w:w="1578" w:type="dxa"/>
            <w:tcBorders>
              <w:top w:val="single" w:sz="4" w:space="0" w:color="000000"/>
              <w:left w:val="single" w:sz="4" w:space="0" w:color="000000"/>
              <w:bottom w:val="single" w:sz="4" w:space="0" w:color="000000"/>
              <w:right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161,3</w:t>
            </w:r>
          </w:p>
        </w:tc>
      </w:tr>
      <w:tr w:rsidR="00A924FB" w:rsidRPr="00A924FB" w:rsidTr="00F23878">
        <w:trPr>
          <w:trHeight w:val="399"/>
          <w:jc w:val="center"/>
        </w:trPr>
        <w:tc>
          <w:tcPr>
            <w:tcW w:w="4231" w:type="dxa"/>
            <w:tcBorders>
              <w:top w:val="single" w:sz="4" w:space="0" w:color="000000"/>
              <w:left w:val="single" w:sz="4" w:space="0" w:color="000000"/>
              <w:bottom w:val="single" w:sz="4" w:space="0" w:color="000000"/>
            </w:tcBorders>
          </w:tcPr>
          <w:p w:rsidR="001A0193" w:rsidRPr="00194140"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Число правонарушений с участием несовершеннолетних</w:t>
            </w:r>
          </w:p>
        </w:tc>
        <w:tc>
          <w:tcPr>
            <w:tcW w:w="1276" w:type="dxa"/>
            <w:tcBorders>
              <w:top w:val="single" w:sz="4" w:space="0" w:color="000000"/>
              <w:left w:val="single" w:sz="4" w:space="0" w:color="000000"/>
              <w:bottom w:val="single" w:sz="4" w:space="0" w:color="000000"/>
              <w:right w:val="single" w:sz="4" w:space="0" w:color="000000"/>
            </w:tcBorders>
          </w:tcPr>
          <w:p w:rsidR="001A0193" w:rsidRPr="00194140"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ед.</w:t>
            </w:r>
          </w:p>
        </w:tc>
        <w:tc>
          <w:tcPr>
            <w:tcW w:w="1276" w:type="dxa"/>
            <w:tcBorders>
              <w:top w:val="single" w:sz="4" w:space="0" w:color="000000"/>
              <w:left w:val="single" w:sz="4" w:space="0" w:color="000000"/>
              <w:bottom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0</w:t>
            </w:r>
          </w:p>
        </w:tc>
        <w:tc>
          <w:tcPr>
            <w:tcW w:w="1233" w:type="dxa"/>
            <w:tcBorders>
              <w:top w:val="single" w:sz="4" w:space="0" w:color="000000"/>
              <w:left w:val="single" w:sz="4" w:space="0" w:color="000000"/>
              <w:bottom w:val="single" w:sz="4" w:space="0" w:color="000000"/>
              <w:right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0</w:t>
            </w:r>
          </w:p>
        </w:tc>
        <w:tc>
          <w:tcPr>
            <w:tcW w:w="1578" w:type="dxa"/>
            <w:tcBorders>
              <w:top w:val="single" w:sz="4" w:space="0" w:color="000000"/>
              <w:left w:val="single" w:sz="4" w:space="0" w:color="000000"/>
              <w:bottom w:val="single" w:sz="4" w:space="0" w:color="000000"/>
              <w:right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w:t>
            </w:r>
          </w:p>
        </w:tc>
      </w:tr>
      <w:tr w:rsidR="00A924FB" w:rsidRPr="00A924FB" w:rsidTr="00F23878">
        <w:trPr>
          <w:trHeight w:val="334"/>
          <w:jc w:val="center"/>
        </w:trPr>
        <w:tc>
          <w:tcPr>
            <w:tcW w:w="4231" w:type="dxa"/>
            <w:tcBorders>
              <w:top w:val="single" w:sz="4" w:space="0" w:color="000000"/>
              <w:left w:val="single" w:sz="4" w:space="0" w:color="000000"/>
              <w:bottom w:val="single" w:sz="4" w:space="0" w:color="000000"/>
            </w:tcBorders>
          </w:tcPr>
          <w:p w:rsidR="001A0193" w:rsidRPr="00194140"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Число рассмотренных жалоб и заявлений</w:t>
            </w:r>
          </w:p>
        </w:tc>
        <w:tc>
          <w:tcPr>
            <w:tcW w:w="1276" w:type="dxa"/>
            <w:tcBorders>
              <w:top w:val="single" w:sz="4" w:space="0" w:color="000000"/>
              <w:left w:val="single" w:sz="4" w:space="0" w:color="000000"/>
              <w:bottom w:val="single" w:sz="4" w:space="0" w:color="000000"/>
              <w:right w:val="single" w:sz="4" w:space="0" w:color="000000"/>
            </w:tcBorders>
          </w:tcPr>
          <w:p w:rsidR="001A0193" w:rsidRPr="00194140"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ед.</w:t>
            </w:r>
          </w:p>
        </w:tc>
        <w:tc>
          <w:tcPr>
            <w:tcW w:w="1276" w:type="dxa"/>
            <w:tcBorders>
              <w:top w:val="single" w:sz="4" w:space="0" w:color="000000"/>
              <w:left w:val="single" w:sz="4" w:space="0" w:color="000000"/>
              <w:bottom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8</w:t>
            </w:r>
          </w:p>
        </w:tc>
        <w:tc>
          <w:tcPr>
            <w:tcW w:w="1233" w:type="dxa"/>
            <w:tcBorders>
              <w:top w:val="single" w:sz="4" w:space="0" w:color="000000"/>
              <w:left w:val="single" w:sz="4" w:space="0" w:color="000000"/>
              <w:bottom w:val="single" w:sz="4" w:space="0" w:color="000000"/>
              <w:right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20</w:t>
            </w:r>
          </w:p>
        </w:tc>
        <w:tc>
          <w:tcPr>
            <w:tcW w:w="1578" w:type="dxa"/>
            <w:tcBorders>
              <w:top w:val="single" w:sz="4" w:space="0" w:color="000000"/>
              <w:left w:val="single" w:sz="4" w:space="0" w:color="000000"/>
              <w:bottom w:val="single" w:sz="4" w:space="0" w:color="000000"/>
              <w:right w:val="single" w:sz="4" w:space="0" w:color="000000"/>
            </w:tcBorders>
          </w:tcPr>
          <w:p w:rsidR="00E35FE7" w:rsidRPr="00194140" w:rsidRDefault="00194140" w:rsidP="00E35FE7">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250,0</w:t>
            </w:r>
          </w:p>
        </w:tc>
      </w:tr>
      <w:tr w:rsidR="00A924FB" w:rsidRPr="00A924FB" w:rsidTr="00F23878">
        <w:trPr>
          <w:trHeight w:val="348"/>
          <w:jc w:val="center"/>
        </w:trPr>
        <w:tc>
          <w:tcPr>
            <w:tcW w:w="4231" w:type="dxa"/>
            <w:tcBorders>
              <w:top w:val="single" w:sz="4" w:space="0" w:color="000000"/>
              <w:left w:val="single" w:sz="4" w:space="0" w:color="000000"/>
              <w:bottom w:val="single" w:sz="4" w:space="0" w:color="000000"/>
            </w:tcBorders>
          </w:tcPr>
          <w:p w:rsidR="001A0193" w:rsidRPr="00194140"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Количество несовершеннолетних, состоящих на учете</w:t>
            </w:r>
          </w:p>
        </w:tc>
        <w:tc>
          <w:tcPr>
            <w:tcW w:w="1276" w:type="dxa"/>
            <w:tcBorders>
              <w:top w:val="single" w:sz="4" w:space="0" w:color="000000"/>
              <w:left w:val="single" w:sz="4" w:space="0" w:color="000000"/>
              <w:bottom w:val="single" w:sz="4" w:space="0" w:color="000000"/>
              <w:right w:val="single" w:sz="4" w:space="0" w:color="000000"/>
            </w:tcBorders>
          </w:tcPr>
          <w:p w:rsidR="001A0193" w:rsidRPr="00194140"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чел.</w:t>
            </w:r>
          </w:p>
        </w:tc>
        <w:tc>
          <w:tcPr>
            <w:tcW w:w="1276" w:type="dxa"/>
            <w:tcBorders>
              <w:top w:val="single" w:sz="4" w:space="0" w:color="000000"/>
              <w:left w:val="single" w:sz="4" w:space="0" w:color="000000"/>
              <w:bottom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11</w:t>
            </w:r>
          </w:p>
        </w:tc>
        <w:tc>
          <w:tcPr>
            <w:tcW w:w="1233" w:type="dxa"/>
            <w:tcBorders>
              <w:top w:val="single" w:sz="4" w:space="0" w:color="000000"/>
              <w:left w:val="single" w:sz="4" w:space="0" w:color="000000"/>
              <w:bottom w:val="single" w:sz="4" w:space="0" w:color="000000"/>
              <w:right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12</w:t>
            </w:r>
          </w:p>
        </w:tc>
        <w:tc>
          <w:tcPr>
            <w:tcW w:w="1578" w:type="dxa"/>
            <w:tcBorders>
              <w:top w:val="single" w:sz="4" w:space="0" w:color="000000"/>
              <w:left w:val="single" w:sz="4" w:space="0" w:color="000000"/>
              <w:bottom w:val="single" w:sz="4" w:space="0" w:color="000000"/>
              <w:right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109,1</w:t>
            </w:r>
          </w:p>
        </w:tc>
      </w:tr>
      <w:tr w:rsidR="001A0193" w:rsidRPr="00A924FB" w:rsidTr="00F23878">
        <w:trPr>
          <w:trHeight w:val="418"/>
          <w:jc w:val="center"/>
        </w:trPr>
        <w:tc>
          <w:tcPr>
            <w:tcW w:w="4231" w:type="dxa"/>
            <w:tcBorders>
              <w:top w:val="single" w:sz="4" w:space="0" w:color="000000"/>
              <w:left w:val="single" w:sz="4" w:space="0" w:color="000000"/>
              <w:bottom w:val="single" w:sz="4" w:space="0" w:color="000000"/>
            </w:tcBorders>
          </w:tcPr>
          <w:p w:rsidR="001A0193" w:rsidRPr="00194140" w:rsidRDefault="001A0193" w:rsidP="001A0193">
            <w:pPr>
              <w:widowControl w:val="0"/>
              <w:autoSpaceDE w:val="0"/>
              <w:autoSpaceDN w:val="0"/>
              <w:adjustRightInd w:val="0"/>
              <w:spacing w:after="0" w:line="288" w:lineRule="auto"/>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 xml:space="preserve">Число семей, не обеспечивающих </w:t>
            </w:r>
            <w:r w:rsidRPr="00194140">
              <w:rPr>
                <w:rFonts w:ascii="Times New Roman" w:eastAsia="Times New Roman" w:hAnsi="Times New Roman" w:cs="Times New Roman"/>
                <w:sz w:val="24"/>
                <w:szCs w:val="24"/>
                <w:lang w:eastAsia="ru-RU"/>
              </w:rPr>
              <w:lastRenderedPageBreak/>
              <w:t>надлежащих условий для воспитания детей</w:t>
            </w:r>
          </w:p>
        </w:tc>
        <w:tc>
          <w:tcPr>
            <w:tcW w:w="1276" w:type="dxa"/>
            <w:tcBorders>
              <w:top w:val="single" w:sz="4" w:space="0" w:color="000000"/>
              <w:left w:val="single" w:sz="4" w:space="0" w:color="000000"/>
              <w:bottom w:val="single" w:sz="4" w:space="0" w:color="000000"/>
              <w:right w:val="single" w:sz="4" w:space="0" w:color="000000"/>
            </w:tcBorders>
          </w:tcPr>
          <w:p w:rsidR="001A0193" w:rsidRPr="00194140"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lastRenderedPageBreak/>
              <w:t>ед.</w:t>
            </w:r>
          </w:p>
        </w:tc>
        <w:tc>
          <w:tcPr>
            <w:tcW w:w="1276" w:type="dxa"/>
            <w:tcBorders>
              <w:top w:val="single" w:sz="4" w:space="0" w:color="000000"/>
              <w:left w:val="single" w:sz="4" w:space="0" w:color="000000"/>
              <w:bottom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25</w:t>
            </w:r>
          </w:p>
        </w:tc>
        <w:tc>
          <w:tcPr>
            <w:tcW w:w="1233" w:type="dxa"/>
            <w:tcBorders>
              <w:top w:val="single" w:sz="4" w:space="0" w:color="000000"/>
              <w:left w:val="single" w:sz="4" w:space="0" w:color="000000"/>
              <w:bottom w:val="single" w:sz="4" w:space="0" w:color="000000"/>
              <w:right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18</w:t>
            </w:r>
          </w:p>
        </w:tc>
        <w:tc>
          <w:tcPr>
            <w:tcW w:w="1578" w:type="dxa"/>
            <w:tcBorders>
              <w:top w:val="single" w:sz="4" w:space="0" w:color="000000"/>
              <w:left w:val="single" w:sz="4" w:space="0" w:color="000000"/>
              <w:bottom w:val="single" w:sz="4" w:space="0" w:color="000000"/>
              <w:right w:val="single" w:sz="4" w:space="0" w:color="000000"/>
            </w:tcBorders>
          </w:tcPr>
          <w:p w:rsidR="001A0193" w:rsidRPr="00194140" w:rsidRDefault="00194140" w:rsidP="001A0193">
            <w:pPr>
              <w:widowControl w:val="0"/>
              <w:autoSpaceDE w:val="0"/>
              <w:autoSpaceDN w:val="0"/>
              <w:adjustRightInd w:val="0"/>
              <w:spacing w:after="0" w:line="288" w:lineRule="auto"/>
              <w:jc w:val="center"/>
              <w:rPr>
                <w:rFonts w:ascii="Times New Roman" w:eastAsia="Times New Roman" w:hAnsi="Times New Roman" w:cs="Times New Roman"/>
                <w:sz w:val="24"/>
                <w:szCs w:val="24"/>
                <w:lang w:eastAsia="ru-RU"/>
              </w:rPr>
            </w:pPr>
            <w:r w:rsidRPr="00194140">
              <w:rPr>
                <w:rFonts w:ascii="Times New Roman" w:eastAsia="Times New Roman" w:hAnsi="Times New Roman" w:cs="Times New Roman"/>
                <w:sz w:val="24"/>
                <w:szCs w:val="24"/>
                <w:lang w:eastAsia="ru-RU"/>
              </w:rPr>
              <w:t>81,8</w:t>
            </w:r>
          </w:p>
        </w:tc>
      </w:tr>
    </w:tbl>
    <w:p w:rsidR="00802F51" w:rsidRPr="00501767" w:rsidRDefault="001A0193" w:rsidP="00802F51">
      <w:pPr>
        <w:spacing w:after="0" w:line="288" w:lineRule="auto"/>
        <w:ind w:firstLine="851"/>
        <w:jc w:val="both"/>
        <w:rPr>
          <w:rFonts w:ascii="Times New Roman" w:eastAsia="Times New Roman" w:hAnsi="Times New Roman" w:cs="Times New Roman"/>
          <w:sz w:val="28"/>
          <w:szCs w:val="28"/>
          <w:lang w:eastAsia="ru-RU"/>
        </w:rPr>
      </w:pPr>
      <w:r w:rsidRPr="00194140">
        <w:rPr>
          <w:rFonts w:ascii="Times New Roman" w:eastAsia="Times New Roman" w:hAnsi="Times New Roman" w:cs="Times New Roman"/>
          <w:sz w:val="28"/>
          <w:szCs w:val="28"/>
          <w:lang w:eastAsia="ru-RU"/>
        </w:rPr>
        <w:lastRenderedPageBreak/>
        <w:t xml:space="preserve">По сравнению с аналогичным периодом прошлого года статистические данные показывают повышение эффективности профилактической работы органов и учреждений системы профилактики </w:t>
      </w:r>
      <w:r w:rsidRPr="00501767">
        <w:rPr>
          <w:rFonts w:ascii="Times New Roman" w:eastAsia="Times New Roman" w:hAnsi="Times New Roman" w:cs="Times New Roman"/>
          <w:sz w:val="28"/>
          <w:szCs w:val="28"/>
          <w:lang w:eastAsia="ru-RU"/>
        </w:rPr>
        <w:t xml:space="preserve">безнадзорности и правонарушений несовершеннолетних. </w:t>
      </w:r>
    </w:p>
    <w:p w:rsidR="001A0193" w:rsidRPr="00501767" w:rsidRDefault="001A0193" w:rsidP="001A0193">
      <w:pPr>
        <w:spacing w:after="0" w:line="288" w:lineRule="auto"/>
        <w:ind w:firstLine="851"/>
        <w:jc w:val="both"/>
        <w:rPr>
          <w:rFonts w:ascii="Times New Roman" w:eastAsia="Times New Roman" w:hAnsi="Times New Roman" w:cs="Times New Roman"/>
          <w:sz w:val="28"/>
          <w:szCs w:val="28"/>
          <w:lang w:eastAsia="ru-RU"/>
        </w:rPr>
      </w:pPr>
      <w:r w:rsidRPr="00501767">
        <w:rPr>
          <w:rFonts w:ascii="Times New Roman" w:eastAsia="Times New Roman" w:hAnsi="Times New Roman" w:cs="Times New Roman"/>
          <w:sz w:val="28"/>
          <w:szCs w:val="28"/>
          <w:lang w:eastAsia="ru-RU"/>
        </w:rPr>
        <w:t>Число семей, признанных находящимися в социально опас</w:t>
      </w:r>
      <w:r w:rsidR="00501767" w:rsidRPr="00501767">
        <w:rPr>
          <w:rFonts w:ascii="Times New Roman" w:eastAsia="Times New Roman" w:hAnsi="Times New Roman" w:cs="Times New Roman"/>
          <w:sz w:val="28"/>
          <w:szCs w:val="28"/>
          <w:lang w:eastAsia="ru-RU"/>
        </w:rPr>
        <w:t>ном положении, снизилось на 18,2</w:t>
      </w:r>
      <w:r w:rsidRPr="00501767">
        <w:rPr>
          <w:rFonts w:ascii="Times New Roman" w:eastAsia="Times New Roman" w:hAnsi="Times New Roman" w:cs="Times New Roman"/>
          <w:sz w:val="28"/>
          <w:szCs w:val="28"/>
          <w:lang w:eastAsia="ru-RU"/>
        </w:rPr>
        <w:t xml:space="preserve">% в связи с устранением оснований для проведения индивидуальной профилактической работы (совершеннолетие детей, устранение причин и условий социального неблагополучия). </w:t>
      </w:r>
    </w:p>
    <w:p w:rsidR="00802F51" w:rsidRDefault="00802F51" w:rsidP="00802F51">
      <w:pPr>
        <w:spacing w:after="0" w:line="288" w:lineRule="auto"/>
        <w:ind w:firstLine="851"/>
        <w:jc w:val="both"/>
        <w:rPr>
          <w:rFonts w:ascii="Times New Roman" w:eastAsia="Times New Roman" w:hAnsi="Times New Roman" w:cs="Times New Roman"/>
          <w:sz w:val="28"/>
          <w:szCs w:val="28"/>
          <w:lang w:eastAsia="ru-RU"/>
        </w:rPr>
      </w:pPr>
      <w:r w:rsidRPr="00802F51">
        <w:rPr>
          <w:rFonts w:ascii="Times New Roman" w:eastAsia="Times New Roman" w:hAnsi="Times New Roman" w:cs="Times New Roman"/>
          <w:sz w:val="28"/>
          <w:szCs w:val="28"/>
          <w:lang w:eastAsia="ru-RU"/>
        </w:rPr>
        <w:t>Снижение уровня семейного неблагополучия связано с результативностью работы специалистов системы профилактики по исполнению индивидуальных программ реабилитации: в течение 1 квартала 2014 года 6 семей исключено из Реестра признанных находящимися в социально опасном положении по причине  устранения оснований для проведения индивидуальной профилактической работы (нормализация семейных отношений).</w:t>
      </w:r>
    </w:p>
    <w:p w:rsidR="00501767" w:rsidRDefault="00501767" w:rsidP="00802F51">
      <w:pPr>
        <w:spacing w:after="0" w:line="288" w:lineRule="auto"/>
        <w:ind w:firstLine="851"/>
        <w:jc w:val="both"/>
        <w:rPr>
          <w:rFonts w:ascii="Times New Roman" w:eastAsia="Times New Roman" w:hAnsi="Times New Roman" w:cs="Times New Roman"/>
          <w:sz w:val="28"/>
          <w:szCs w:val="28"/>
          <w:lang w:eastAsia="ru-RU"/>
        </w:rPr>
      </w:pPr>
      <w:r w:rsidRPr="00C22FED">
        <w:rPr>
          <w:rFonts w:ascii="Times New Roman" w:eastAsia="Times New Roman" w:hAnsi="Times New Roman" w:cs="Times New Roman"/>
          <w:sz w:val="28"/>
          <w:szCs w:val="28"/>
          <w:lang w:eastAsia="ru-RU"/>
        </w:rPr>
        <w:t xml:space="preserve">В течение 1 квартала 2014 года </w:t>
      </w:r>
      <w:proofErr w:type="gramStart"/>
      <w:r w:rsidRPr="00C22FED">
        <w:rPr>
          <w:rFonts w:ascii="Times New Roman" w:eastAsia="Times New Roman" w:hAnsi="Times New Roman" w:cs="Times New Roman"/>
          <w:sz w:val="28"/>
          <w:szCs w:val="28"/>
          <w:lang w:eastAsia="ru-RU"/>
        </w:rPr>
        <w:t>в</w:t>
      </w:r>
      <w:proofErr w:type="gramEnd"/>
      <w:r w:rsidRPr="00C22FED">
        <w:rPr>
          <w:rFonts w:ascii="Times New Roman" w:eastAsia="Times New Roman" w:hAnsi="Times New Roman" w:cs="Times New Roman"/>
          <w:sz w:val="28"/>
          <w:szCs w:val="28"/>
          <w:lang w:eastAsia="ru-RU"/>
        </w:rPr>
        <w:t xml:space="preserve"> </w:t>
      </w:r>
      <w:proofErr w:type="gramStart"/>
      <w:r w:rsidRPr="00C22FED">
        <w:rPr>
          <w:rFonts w:ascii="Times New Roman" w:eastAsia="Times New Roman" w:hAnsi="Times New Roman" w:cs="Times New Roman"/>
          <w:sz w:val="28"/>
          <w:szCs w:val="28"/>
          <w:lang w:eastAsia="ru-RU"/>
        </w:rPr>
        <w:t>Ханты-Мансийском</w:t>
      </w:r>
      <w:proofErr w:type="gramEnd"/>
      <w:r w:rsidRPr="00C22FED">
        <w:rPr>
          <w:rFonts w:ascii="Times New Roman" w:eastAsia="Times New Roman" w:hAnsi="Times New Roman" w:cs="Times New Roman"/>
          <w:sz w:val="28"/>
          <w:szCs w:val="28"/>
          <w:lang w:eastAsia="ru-RU"/>
        </w:rPr>
        <w:t xml:space="preserve"> районе не зарегистрировано правонарушений, совершенных несовершеннолетними.</w:t>
      </w:r>
    </w:p>
    <w:p w:rsidR="00501767" w:rsidRDefault="00501767" w:rsidP="00501767">
      <w:pPr>
        <w:spacing w:after="0" w:line="288" w:lineRule="auto"/>
        <w:ind w:firstLine="851"/>
        <w:jc w:val="both"/>
        <w:rPr>
          <w:rFonts w:ascii="Times New Roman" w:eastAsia="Times New Roman" w:hAnsi="Times New Roman" w:cs="Times New Roman"/>
          <w:sz w:val="28"/>
          <w:szCs w:val="28"/>
          <w:lang w:eastAsia="ru-RU"/>
        </w:rPr>
      </w:pPr>
      <w:r w:rsidRPr="00C22FED">
        <w:rPr>
          <w:rFonts w:ascii="Times New Roman" w:eastAsia="Times New Roman" w:hAnsi="Times New Roman" w:cs="Times New Roman"/>
          <w:sz w:val="28"/>
          <w:szCs w:val="28"/>
          <w:lang w:eastAsia="ru-RU"/>
        </w:rPr>
        <w:t xml:space="preserve">Число несовершеннолетних, состоящих на учете в комиссии, возросло </w:t>
      </w:r>
      <w:r w:rsidR="00C22FED" w:rsidRPr="00C22FED">
        <w:rPr>
          <w:rFonts w:ascii="Times New Roman" w:eastAsia="Times New Roman" w:hAnsi="Times New Roman" w:cs="Times New Roman"/>
          <w:sz w:val="28"/>
          <w:szCs w:val="28"/>
          <w:lang w:eastAsia="ru-RU"/>
        </w:rPr>
        <w:t xml:space="preserve">на 9,1% </w:t>
      </w:r>
      <w:r w:rsidRPr="00C22FED">
        <w:rPr>
          <w:rFonts w:ascii="Times New Roman" w:eastAsia="Times New Roman" w:hAnsi="Times New Roman" w:cs="Times New Roman"/>
          <w:sz w:val="28"/>
          <w:szCs w:val="28"/>
          <w:lang w:eastAsia="ru-RU"/>
        </w:rPr>
        <w:t xml:space="preserve">в </w:t>
      </w:r>
      <w:r w:rsidRPr="000A5673">
        <w:rPr>
          <w:rFonts w:ascii="Times New Roman" w:eastAsia="Times New Roman" w:hAnsi="Times New Roman" w:cs="Times New Roman"/>
          <w:sz w:val="28"/>
          <w:szCs w:val="28"/>
          <w:lang w:eastAsia="ru-RU"/>
        </w:rPr>
        <w:t>связи с увеличением количества преступлений, совершенных несовершеннолетними.</w:t>
      </w:r>
    </w:p>
    <w:p w:rsidR="00C22FED" w:rsidRPr="00501767" w:rsidRDefault="00C22FED" w:rsidP="00501767">
      <w:pPr>
        <w:spacing w:after="0" w:line="288"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января-марта 2014 года рассмотрено 50 дел по защите прав и законных интересов несовершеннолетних граждан, увеличение показателя на 61,3% напрямую связано с ужесточением требований к выполнению Уставов образовательных организаций учащимися.</w:t>
      </w:r>
    </w:p>
    <w:p w:rsidR="00C22FED" w:rsidRPr="00C22FED" w:rsidRDefault="00DD7753" w:rsidP="00C22FED">
      <w:pPr>
        <w:spacing w:after="0" w:line="288" w:lineRule="auto"/>
        <w:ind w:firstLine="851"/>
        <w:jc w:val="both"/>
        <w:rPr>
          <w:rFonts w:ascii="Times New Roman" w:eastAsia="Times New Roman" w:hAnsi="Times New Roman" w:cs="Times New Roman"/>
          <w:color w:val="C0504D" w:themeColor="accent2"/>
          <w:sz w:val="28"/>
          <w:szCs w:val="28"/>
          <w:lang w:eastAsia="ru-RU"/>
        </w:rPr>
      </w:pPr>
      <w:r w:rsidRPr="00C22FED">
        <w:rPr>
          <w:rFonts w:ascii="Times New Roman" w:eastAsia="Times New Roman" w:hAnsi="Times New Roman" w:cs="Times New Roman"/>
          <w:sz w:val="28"/>
          <w:szCs w:val="28"/>
          <w:lang w:eastAsia="ru-RU"/>
        </w:rPr>
        <w:t xml:space="preserve">В </w:t>
      </w:r>
      <w:r w:rsidR="00501767" w:rsidRPr="00C22FED">
        <w:rPr>
          <w:rFonts w:ascii="Times New Roman" w:eastAsia="Times New Roman" w:hAnsi="Times New Roman" w:cs="Times New Roman"/>
          <w:sz w:val="28"/>
          <w:szCs w:val="28"/>
          <w:lang w:eastAsia="ru-RU"/>
        </w:rPr>
        <w:t xml:space="preserve">отчетном периоде </w:t>
      </w:r>
      <w:r w:rsidR="001A0193" w:rsidRPr="00C22FED">
        <w:rPr>
          <w:rFonts w:ascii="Times New Roman" w:eastAsia="Times New Roman" w:hAnsi="Times New Roman" w:cs="Times New Roman"/>
          <w:sz w:val="28"/>
          <w:szCs w:val="28"/>
          <w:lang w:eastAsia="ru-RU"/>
        </w:rPr>
        <w:t xml:space="preserve"> в детскую общ</w:t>
      </w:r>
      <w:r w:rsidRPr="00C22FED">
        <w:rPr>
          <w:rFonts w:ascii="Times New Roman" w:eastAsia="Times New Roman" w:hAnsi="Times New Roman" w:cs="Times New Roman"/>
          <w:sz w:val="28"/>
          <w:szCs w:val="28"/>
          <w:lang w:eastAsia="ru-RU"/>
        </w:rPr>
        <w:t xml:space="preserve">ественную </w:t>
      </w:r>
      <w:r w:rsidR="00501767" w:rsidRPr="00C22FED">
        <w:rPr>
          <w:rFonts w:ascii="Times New Roman" w:eastAsia="Times New Roman" w:hAnsi="Times New Roman" w:cs="Times New Roman"/>
          <w:sz w:val="28"/>
          <w:szCs w:val="28"/>
          <w:lang w:eastAsia="ru-RU"/>
        </w:rPr>
        <w:t xml:space="preserve">приемную обратилось 20 человек. </w:t>
      </w:r>
      <w:r w:rsidR="00C22FED">
        <w:rPr>
          <w:rFonts w:ascii="Times New Roman" w:eastAsia="Times New Roman" w:hAnsi="Times New Roman" w:cs="Times New Roman"/>
          <w:sz w:val="28"/>
          <w:szCs w:val="28"/>
          <w:lang w:eastAsia="ru-RU"/>
        </w:rPr>
        <w:t xml:space="preserve"> </w:t>
      </w:r>
      <w:proofErr w:type="gramStart"/>
      <w:r w:rsidR="00C22FED" w:rsidRPr="00C22FED">
        <w:rPr>
          <w:rFonts w:ascii="Times New Roman" w:eastAsia="Times New Roman" w:hAnsi="Times New Roman" w:cs="Times New Roman"/>
          <w:sz w:val="28"/>
          <w:szCs w:val="28"/>
          <w:lang w:eastAsia="ru-RU"/>
        </w:rPr>
        <w:t xml:space="preserve">По всем обращениям приняты меры для разрешения возникших проблем:  выезды в сельские поселения района для ознакомления с ситуацией на месте и принятия </w:t>
      </w:r>
      <w:r w:rsidR="00C22FED" w:rsidRPr="000A5673">
        <w:rPr>
          <w:rFonts w:ascii="Times New Roman" w:eastAsia="Times New Roman" w:hAnsi="Times New Roman" w:cs="Times New Roman"/>
          <w:sz w:val="28"/>
          <w:szCs w:val="28"/>
          <w:lang w:eastAsia="ru-RU"/>
        </w:rPr>
        <w:t>адекватных мер, оказан</w:t>
      </w:r>
      <w:r w:rsidR="000A5673">
        <w:rPr>
          <w:rFonts w:ascii="Times New Roman" w:eastAsia="Times New Roman" w:hAnsi="Times New Roman" w:cs="Times New Roman"/>
          <w:sz w:val="28"/>
          <w:szCs w:val="28"/>
          <w:lang w:eastAsia="ru-RU"/>
        </w:rPr>
        <w:t>ы</w:t>
      </w:r>
      <w:r w:rsidR="00C22FED" w:rsidRPr="00C22FED">
        <w:rPr>
          <w:rFonts w:ascii="Times New Roman" w:eastAsia="Times New Roman" w:hAnsi="Times New Roman" w:cs="Times New Roman"/>
          <w:sz w:val="28"/>
          <w:szCs w:val="28"/>
          <w:lang w:eastAsia="ru-RU"/>
        </w:rPr>
        <w:t xml:space="preserve"> содействи</w:t>
      </w:r>
      <w:r w:rsidR="000A5673">
        <w:rPr>
          <w:rFonts w:ascii="Times New Roman" w:eastAsia="Times New Roman" w:hAnsi="Times New Roman" w:cs="Times New Roman"/>
          <w:sz w:val="28"/>
          <w:szCs w:val="28"/>
          <w:lang w:eastAsia="ru-RU"/>
        </w:rPr>
        <w:t>я</w:t>
      </w:r>
      <w:r w:rsidR="00C22FED" w:rsidRPr="00C22FED">
        <w:rPr>
          <w:rFonts w:ascii="Times New Roman" w:eastAsia="Times New Roman" w:hAnsi="Times New Roman" w:cs="Times New Roman"/>
          <w:sz w:val="28"/>
          <w:szCs w:val="28"/>
          <w:lang w:eastAsia="ru-RU"/>
        </w:rPr>
        <w:t xml:space="preserve"> в лечении от алкогольной зависимости законных представителей несовершеннолетних,</w:t>
      </w:r>
      <w:r w:rsidR="00C22FED" w:rsidRPr="00C22FED">
        <w:rPr>
          <w:rFonts w:ascii="Times New Roman" w:eastAsia="Times New Roman" w:hAnsi="Times New Roman" w:cs="Times New Roman"/>
          <w:color w:val="C0504D" w:themeColor="accent2"/>
          <w:sz w:val="28"/>
          <w:szCs w:val="28"/>
          <w:lang w:eastAsia="ru-RU"/>
        </w:rPr>
        <w:t xml:space="preserve"> </w:t>
      </w:r>
      <w:r w:rsidR="00C22FED" w:rsidRPr="00C22FED">
        <w:rPr>
          <w:rFonts w:ascii="Times New Roman" w:eastAsia="Times New Roman" w:hAnsi="Times New Roman" w:cs="Times New Roman"/>
          <w:sz w:val="28"/>
          <w:szCs w:val="28"/>
          <w:lang w:eastAsia="ru-RU"/>
        </w:rPr>
        <w:t>систематический патронаж семей и несовершеннолетних, включенных в Реестр признанных находящимися в социально опасном положении,</w:t>
      </w:r>
      <w:r w:rsidR="00C22FED" w:rsidRPr="00C22FED">
        <w:rPr>
          <w:rFonts w:ascii="Times New Roman" w:eastAsia="Times New Roman" w:hAnsi="Times New Roman" w:cs="Times New Roman"/>
          <w:color w:val="C0504D" w:themeColor="accent2"/>
          <w:sz w:val="28"/>
          <w:szCs w:val="28"/>
          <w:lang w:eastAsia="ru-RU"/>
        </w:rPr>
        <w:t xml:space="preserve"> </w:t>
      </w:r>
      <w:r w:rsidR="00C22FED" w:rsidRPr="00C22FED">
        <w:rPr>
          <w:rFonts w:ascii="Times New Roman" w:eastAsia="Times New Roman" w:hAnsi="Times New Roman" w:cs="Times New Roman"/>
          <w:sz w:val="28"/>
          <w:szCs w:val="28"/>
          <w:lang w:eastAsia="ru-RU"/>
        </w:rPr>
        <w:t>содействие в трудоустройстве, оказана психолого-педагогическая поддержка и социальная реабилитация,  оказана практическая помощь</w:t>
      </w:r>
      <w:proofErr w:type="gramEnd"/>
      <w:r w:rsidR="00C22FED" w:rsidRPr="00C22FED">
        <w:rPr>
          <w:rFonts w:ascii="Times New Roman" w:eastAsia="Times New Roman" w:hAnsi="Times New Roman" w:cs="Times New Roman"/>
          <w:sz w:val="28"/>
          <w:szCs w:val="28"/>
          <w:lang w:eastAsia="ru-RU"/>
        </w:rPr>
        <w:t xml:space="preserve"> в разрешении проблем посредством обращений в различные инстанции с ходатайствами и представлениями, защита прав и законных интересов детей в судебных органах.</w:t>
      </w:r>
    </w:p>
    <w:p w:rsidR="00501767" w:rsidRPr="00501767" w:rsidRDefault="00501767" w:rsidP="00501767">
      <w:pPr>
        <w:spacing w:after="0" w:line="288"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За январь-март 2014 года </w:t>
      </w:r>
      <w:r w:rsidRPr="00501767">
        <w:rPr>
          <w:rFonts w:ascii="Times New Roman" w:eastAsia="Times New Roman" w:hAnsi="Times New Roman" w:cs="Times New Roman"/>
          <w:sz w:val="28"/>
          <w:szCs w:val="28"/>
          <w:lang w:eastAsia="ru-RU"/>
        </w:rPr>
        <w:t>специалистами отдела по организации работы комиссии по делам несовершеннолетних и защите их прав проведено 16 заседаний комиссии по делам несовершеннолетних и защите их прав, посещено 20 семей с целью проверки условий проживания и воспитания детей, проведена 31 лекция для учащихся 1-11 класс по нравственно-правовой тематике. Кроме того, издан тематический выпуск информационного бюллетеня «Детство» на тему «У воды без беды».</w:t>
      </w:r>
    </w:p>
    <w:p w:rsidR="001A0193" w:rsidRPr="00501767" w:rsidRDefault="001A0193" w:rsidP="001A0193">
      <w:pPr>
        <w:spacing w:after="0" w:line="288" w:lineRule="auto"/>
        <w:ind w:firstLine="851"/>
        <w:jc w:val="both"/>
        <w:rPr>
          <w:rFonts w:ascii="Times New Roman" w:eastAsia="Times New Roman" w:hAnsi="Times New Roman" w:cs="Times New Roman"/>
          <w:sz w:val="28"/>
          <w:szCs w:val="28"/>
          <w:lang w:eastAsia="ru-RU"/>
        </w:rPr>
      </w:pPr>
      <w:r w:rsidRPr="00501767">
        <w:rPr>
          <w:rFonts w:ascii="Times New Roman" w:eastAsia="Times New Roman" w:hAnsi="Times New Roman" w:cs="Times New Roman"/>
          <w:sz w:val="28"/>
          <w:szCs w:val="28"/>
          <w:lang w:eastAsia="ru-RU"/>
        </w:rPr>
        <w:t xml:space="preserve">Деятельность комиссии по делам несовершеннолетних и защите их прав направлена на профилактику любых негативных поведенческих проявлений несовершеннолетних, в том числе на профилактику наркомании. В настоящее время в районе не зарегистрировано несовершеннолетних, употребляющих наркотические вещества. </w:t>
      </w:r>
    </w:p>
    <w:p w:rsidR="001A0193" w:rsidRPr="00501767" w:rsidRDefault="001A0193" w:rsidP="001A0193">
      <w:pPr>
        <w:spacing w:after="0" w:line="288" w:lineRule="auto"/>
        <w:ind w:firstLine="851"/>
        <w:jc w:val="both"/>
        <w:rPr>
          <w:rFonts w:ascii="Times New Roman" w:eastAsia="Times New Roman" w:hAnsi="Times New Roman" w:cs="Times New Roman"/>
          <w:sz w:val="28"/>
          <w:szCs w:val="28"/>
          <w:lang w:eastAsia="ru-RU"/>
        </w:rPr>
      </w:pPr>
      <w:r w:rsidRPr="00501767">
        <w:rPr>
          <w:rFonts w:ascii="Times New Roman" w:eastAsia="Times New Roman" w:hAnsi="Times New Roman" w:cs="Times New Roman"/>
          <w:sz w:val="28"/>
          <w:szCs w:val="28"/>
          <w:lang w:eastAsia="ru-RU"/>
        </w:rPr>
        <w:t xml:space="preserve">На данный период </w:t>
      </w:r>
      <w:r w:rsidR="00B1781F" w:rsidRPr="00501767">
        <w:rPr>
          <w:rFonts w:ascii="Times New Roman" w:eastAsia="Times New Roman" w:hAnsi="Times New Roman" w:cs="Times New Roman"/>
          <w:sz w:val="28"/>
          <w:szCs w:val="28"/>
          <w:lang w:eastAsia="ru-RU"/>
        </w:rPr>
        <w:t xml:space="preserve">на основании постановлений Ханты-Мансийского районного суда </w:t>
      </w:r>
      <w:r w:rsidRPr="00501767">
        <w:rPr>
          <w:rFonts w:ascii="Times New Roman" w:eastAsia="Times New Roman" w:hAnsi="Times New Roman" w:cs="Times New Roman"/>
          <w:sz w:val="28"/>
          <w:szCs w:val="28"/>
          <w:lang w:eastAsia="ru-RU"/>
        </w:rPr>
        <w:t xml:space="preserve">двое несовершеннолетних направлены в специальное учебно-воспитательное учреждение закрытого типа </w:t>
      </w:r>
      <w:r w:rsidR="00DD7753" w:rsidRPr="00501767">
        <w:rPr>
          <w:rFonts w:ascii="Times New Roman" w:eastAsia="Times New Roman" w:hAnsi="Times New Roman" w:cs="Times New Roman"/>
          <w:sz w:val="28"/>
          <w:szCs w:val="28"/>
          <w:lang w:eastAsia="ru-RU"/>
        </w:rPr>
        <w:t>«Г</w:t>
      </w:r>
      <w:r w:rsidRPr="00501767">
        <w:rPr>
          <w:rFonts w:ascii="Times New Roman" w:eastAsia="Times New Roman" w:hAnsi="Times New Roman" w:cs="Times New Roman"/>
          <w:sz w:val="28"/>
          <w:szCs w:val="28"/>
          <w:lang w:eastAsia="ru-RU"/>
        </w:rPr>
        <w:t xml:space="preserve">осударственное специальное учебно-воспитательное учреждение Ханты-Мансийского автономного округа – </w:t>
      </w:r>
      <w:r w:rsidR="00B1781F" w:rsidRPr="00501767">
        <w:rPr>
          <w:rFonts w:ascii="Times New Roman" w:eastAsia="Times New Roman" w:hAnsi="Times New Roman" w:cs="Times New Roman"/>
          <w:sz w:val="28"/>
          <w:szCs w:val="28"/>
          <w:lang w:eastAsia="ru-RU"/>
        </w:rPr>
        <w:t xml:space="preserve">Югры для детей и подростков с </w:t>
      </w:r>
      <w:proofErr w:type="spellStart"/>
      <w:r w:rsidR="00B1781F" w:rsidRPr="00501767">
        <w:rPr>
          <w:rFonts w:ascii="Times New Roman" w:eastAsia="Times New Roman" w:hAnsi="Times New Roman" w:cs="Times New Roman"/>
          <w:sz w:val="28"/>
          <w:szCs w:val="28"/>
          <w:lang w:eastAsia="ru-RU"/>
        </w:rPr>
        <w:t>де</w:t>
      </w:r>
      <w:r w:rsidRPr="00501767">
        <w:rPr>
          <w:rFonts w:ascii="Times New Roman" w:eastAsia="Times New Roman" w:hAnsi="Times New Roman" w:cs="Times New Roman"/>
          <w:sz w:val="28"/>
          <w:szCs w:val="28"/>
          <w:lang w:eastAsia="ru-RU"/>
        </w:rPr>
        <w:t>виантным</w:t>
      </w:r>
      <w:proofErr w:type="spellEnd"/>
      <w:r w:rsidRPr="00501767">
        <w:rPr>
          <w:rFonts w:ascii="Times New Roman" w:eastAsia="Times New Roman" w:hAnsi="Times New Roman" w:cs="Times New Roman"/>
          <w:sz w:val="28"/>
          <w:szCs w:val="28"/>
          <w:lang w:eastAsia="ru-RU"/>
        </w:rPr>
        <w:t xml:space="preserve"> поведением «Специальную общеобразовательную школу закрытого типа»</w:t>
      </w:r>
      <w:r w:rsidR="00B1781F" w:rsidRPr="00501767">
        <w:rPr>
          <w:rFonts w:ascii="Times New Roman" w:eastAsia="Times New Roman" w:hAnsi="Times New Roman" w:cs="Times New Roman"/>
          <w:sz w:val="28"/>
          <w:szCs w:val="28"/>
          <w:lang w:eastAsia="ru-RU"/>
        </w:rPr>
        <w:t xml:space="preserve"> в</w:t>
      </w:r>
      <w:r w:rsidRPr="00501767">
        <w:rPr>
          <w:rFonts w:ascii="Times New Roman" w:eastAsia="Times New Roman" w:hAnsi="Times New Roman" w:cs="Times New Roman"/>
          <w:sz w:val="28"/>
          <w:szCs w:val="28"/>
          <w:lang w:eastAsia="ru-RU"/>
        </w:rPr>
        <w:t xml:space="preserve"> г. Сургут. </w:t>
      </w:r>
    </w:p>
    <w:p w:rsidR="001A0193" w:rsidRPr="00A924FB"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color w:val="FF0000"/>
          <w:sz w:val="28"/>
          <w:szCs w:val="28"/>
          <w:lang w:eastAsia="ru-RU"/>
        </w:rPr>
      </w:pPr>
    </w:p>
    <w:p w:rsidR="001A0193" w:rsidRPr="00F72166"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 xml:space="preserve">ПОЖАРНАЯ БЕЗОПАСНОСТЬ </w:t>
      </w:r>
    </w:p>
    <w:p w:rsidR="001A0193" w:rsidRPr="00EB3A01"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EB3A01">
        <w:rPr>
          <w:rFonts w:ascii="Times New Roman" w:eastAsia="Times New Roman" w:hAnsi="Times New Roman" w:cs="Times New Roman"/>
          <w:sz w:val="28"/>
          <w:szCs w:val="28"/>
          <w:lang w:eastAsia="ru-RU"/>
        </w:rPr>
        <w:t>На территории Ханты-Мансийского района расположены 3 пожарные части и 14 отдельных постов с об</w:t>
      </w:r>
      <w:r w:rsidR="00E35FE7" w:rsidRPr="00EB3A01">
        <w:rPr>
          <w:rFonts w:ascii="Times New Roman" w:eastAsia="Times New Roman" w:hAnsi="Times New Roman" w:cs="Times New Roman"/>
          <w:sz w:val="28"/>
          <w:szCs w:val="28"/>
          <w:lang w:eastAsia="ru-RU"/>
        </w:rPr>
        <w:t>щей численностью сотрудников 1</w:t>
      </w:r>
      <w:r w:rsidR="00EB3A01" w:rsidRPr="00EB3A01">
        <w:rPr>
          <w:rFonts w:ascii="Times New Roman" w:eastAsia="Times New Roman" w:hAnsi="Times New Roman" w:cs="Times New Roman"/>
          <w:sz w:val="28"/>
          <w:szCs w:val="28"/>
          <w:lang w:eastAsia="ru-RU"/>
        </w:rPr>
        <w:t>94</w:t>
      </w:r>
      <w:r w:rsidRPr="00EB3A01">
        <w:rPr>
          <w:rFonts w:ascii="Times New Roman" w:eastAsia="Times New Roman" w:hAnsi="Times New Roman" w:cs="Times New Roman"/>
          <w:sz w:val="28"/>
          <w:szCs w:val="28"/>
          <w:lang w:eastAsia="ru-RU"/>
        </w:rPr>
        <w:t xml:space="preserve"> человека, </w:t>
      </w:r>
      <w:r w:rsidR="00EB3A01" w:rsidRPr="00EB3A01">
        <w:rPr>
          <w:rFonts w:ascii="Times New Roman" w:eastAsia="Times New Roman" w:hAnsi="Times New Roman" w:cs="Times New Roman"/>
          <w:sz w:val="28"/>
          <w:szCs w:val="28"/>
          <w:lang w:eastAsia="ru-RU"/>
        </w:rPr>
        <w:t>на уровне</w:t>
      </w:r>
      <w:r w:rsidRPr="00EB3A01">
        <w:rPr>
          <w:rFonts w:ascii="Times New Roman" w:eastAsia="Times New Roman" w:hAnsi="Times New Roman" w:cs="Times New Roman"/>
          <w:sz w:val="28"/>
          <w:szCs w:val="28"/>
          <w:lang w:eastAsia="ru-RU"/>
        </w:rPr>
        <w:t xml:space="preserve"> анало</w:t>
      </w:r>
      <w:r w:rsidR="00EB3A01" w:rsidRPr="00EB3A01">
        <w:rPr>
          <w:rFonts w:ascii="Times New Roman" w:eastAsia="Times New Roman" w:hAnsi="Times New Roman" w:cs="Times New Roman"/>
          <w:sz w:val="28"/>
          <w:szCs w:val="28"/>
          <w:lang w:eastAsia="ru-RU"/>
        </w:rPr>
        <w:t>гичного периода 2013 года.</w:t>
      </w:r>
    </w:p>
    <w:p w:rsidR="001A261B" w:rsidRPr="00EB3A01" w:rsidRDefault="001A0193" w:rsidP="001A261B">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EB3A01">
        <w:rPr>
          <w:rFonts w:ascii="Times New Roman" w:eastAsia="Times New Roman" w:hAnsi="Times New Roman" w:cs="Times New Roman"/>
          <w:sz w:val="28"/>
          <w:szCs w:val="28"/>
          <w:lang w:eastAsia="ru-RU"/>
        </w:rPr>
        <w:t xml:space="preserve">По данным </w:t>
      </w:r>
      <w:r w:rsidR="00EB3A01" w:rsidRPr="00EB3A01">
        <w:rPr>
          <w:rFonts w:ascii="Times New Roman" w:eastAsia="Times New Roman" w:hAnsi="Times New Roman" w:cs="Times New Roman"/>
          <w:sz w:val="28"/>
          <w:szCs w:val="28"/>
          <w:lang w:eastAsia="ru-RU"/>
        </w:rPr>
        <w:t xml:space="preserve">филиала </w:t>
      </w:r>
      <w:r w:rsidRPr="00EB3A01">
        <w:rPr>
          <w:rFonts w:ascii="Times New Roman" w:eastAsia="Times New Roman" w:hAnsi="Times New Roman" w:cs="Times New Roman"/>
          <w:sz w:val="28"/>
          <w:szCs w:val="28"/>
          <w:lang w:eastAsia="ru-RU"/>
        </w:rPr>
        <w:t xml:space="preserve">КУ </w:t>
      </w:r>
      <w:r w:rsidR="00EB3A01" w:rsidRPr="00EB3A01">
        <w:rPr>
          <w:rFonts w:ascii="Times New Roman" w:eastAsia="Times New Roman" w:hAnsi="Times New Roman" w:cs="Times New Roman"/>
          <w:sz w:val="28"/>
          <w:szCs w:val="28"/>
          <w:lang w:eastAsia="ru-RU"/>
        </w:rPr>
        <w:t>ХМАО - Югры</w:t>
      </w:r>
      <w:r w:rsidRPr="00EB3A01">
        <w:rPr>
          <w:rFonts w:ascii="Times New Roman" w:eastAsia="Times New Roman" w:hAnsi="Times New Roman" w:cs="Times New Roman"/>
          <w:sz w:val="28"/>
          <w:szCs w:val="28"/>
          <w:lang w:eastAsia="ru-RU"/>
        </w:rPr>
        <w:t xml:space="preserve"> «</w:t>
      </w:r>
      <w:proofErr w:type="spellStart"/>
      <w:r w:rsidR="00EB3A01" w:rsidRPr="00EB3A01">
        <w:rPr>
          <w:rFonts w:ascii="Times New Roman" w:eastAsia="Times New Roman" w:hAnsi="Times New Roman" w:cs="Times New Roman"/>
          <w:sz w:val="28"/>
          <w:szCs w:val="28"/>
          <w:lang w:eastAsia="ru-RU"/>
        </w:rPr>
        <w:t>Центроспас</w:t>
      </w:r>
      <w:proofErr w:type="spellEnd"/>
      <w:r w:rsidR="00EB3A01" w:rsidRPr="00EB3A01">
        <w:rPr>
          <w:rFonts w:ascii="Times New Roman" w:eastAsia="Times New Roman" w:hAnsi="Times New Roman" w:cs="Times New Roman"/>
          <w:sz w:val="28"/>
          <w:szCs w:val="28"/>
          <w:lang w:eastAsia="ru-RU"/>
        </w:rPr>
        <w:t xml:space="preserve"> – </w:t>
      </w:r>
      <w:proofErr w:type="spellStart"/>
      <w:r w:rsidR="00EB3A01" w:rsidRPr="00EB3A01">
        <w:rPr>
          <w:rFonts w:ascii="Times New Roman" w:eastAsia="Times New Roman" w:hAnsi="Times New Roman" w:cs="Times New Roman"/>
          <w:sz w:val="28"/>
          <w:szCs w:val="28"/>
          <w:lang w:eastAsia="ru-RU"/>
        </w:rPr>
        <w:t>Югория</w:t>
      </w:r>
      <w:proofErr w:type="spellEnd"/>
      <w:r w:rsidRPr="00EB3A01">
        <w:rPr>
          <w:rFonts w:ascii="Times New Roman" w:eastAsia="Times New Roman" w:hAnsi="Times New Roman" w:cs="Times New Roman"/>
          <w:sz w:val="28"/>
          <w:szCs w:val="28"/>
          <w:lang w:eastAsia="ru-RU"/>
        </w:rPr>
        <w:t xml:space="preserve">» </w:t>
      </w:r>
      <w:r w:rsidR="00EB3A01" w:rsidRPr="00EB3A01">
        <w:rPr>
          <w:rFonts w:ascii="Times New Roman" w:eastAsia="Times New Roman" w:hAnsi="Times New Roman" w:cs="Times New Roman"/>
          <w:sz w:val="28"/>
          <w:szCs w:val="28"/>
          <w:lang w:eastAsia="ru-RU"/>
        </w:rPr>
        <w:t xml:space="preserve">по Ханты-Мансийскому району </w:t>
      </w:r>
      <w:r w:rsidR="00BA26AE" w:rsidRPr="00EB3A01">
        <w:rPr>
          <w:rFonts w:ascii="Times New Roman" w:eastAsia="Times New Roman" w:hAnsi="Times New Roman" w:cs="Times New Roman"/>
          <w:sz w:val="28"/>
          <w:szCs w:val="28"/>
          <w:lang w:eastAsia="ru-RU"/>
        </w:rPr>
        <w:t xml:space="preserve">за </w:t>
      </w:r>
      <w:r w:rsidR="00EB3A01" w:rsidRPr="00EB3A01">
        <w:rPr>
          <w:rFonts w:ascii="Times New Roman" w:eastAsia="Times New Roman" w:hAnsi="Times New Roman" w:cs="Times New Roman"/>
          <w:sz w:val="28"/>
          <w:szCs w:val="28"/>
          <w:lang w:eastAsia="ru-RU"/>
        </w:rPr>
        <w:t>1 квартал 2014</w:t>
      </w:r>
      <w:r w:rsidR="00BA26AE" w:rsidRPr="00EB3A01">
        <w:rPr>
          <w:rFonts w:ascii="Times New Roman" w:eastAsia="Times New Roman" w:hAnsi="Times New Roman" w:cs="Times New Roman"/>
          <w:sz w:val="28"/>
          <w:szCs w:val="28"/>
          <w:lang w:eastAsia="ru-RU"/>
        </w:rPr>
        <w:t xml:space="preserve"> год</w:t>
      </w:r>
      <w:r w:rsidR="00EB3A01" w:rsidRPr="00EB3A01">
        <w:rPr>
          <w:rFonts w:ascii="Times New Roman" w:eastAsia="Times New Roman" w:hAnsi="Times New Roman" w:cs="Times New Roman"/>
          <w:sz w:val="28"/>
          <w:szCs w:val="28"/>
          <w:lang w:eastAsia="ru-RU"/>
        </w:rPr>
        <w:t>а</w:t>
      </w:r>
      <w:r w:rsidR="00B1781F" w:rsidRPr="00EB3A01">
        <w:rPr>
          <w:rFonts w:ascii="Times New Roman" w:eastAsia="Times New Roman" w:hAnsi="Times New Roman" w:cs="Times New Roman"/>
          <w:sz w:val="28"/>
          <w:szCs w:val="28"/>
          <w:lang w:eastAsia="ru-RU"/>
        </w:rPr>
        <w:t xml:space="preserve"> </w:t>
      </w:r>
      <w:r w:rsidR="00BA26AE" w:rsidRPr="00EB3A01">
        <w:rPr>
          <w:rFonts w:ascii="Times New Roman" w:eastAsia="Times New Roman" w:hAnsi="Times New Roman" w:cs="Times New Roman"/>
          <w:sz w:val="28"/>
          <w:szCs w:val="28"/>
          <w:lang w:eastAsia="ru-RU"/>
        </w:rPr>
        <w:t>на</w:t>
      </w:r>
      <w:r w:rsidR="00B1781F" w:rsidRPr="00EB3A01">
        <w:rPr>
          <w:rFonts w:ascii="Times New Roman" w:eastAsia="Times New Roman" w:hAnsi="Times New Roman" w:cs="Times New Roman"/>
          <w:sz w:val="28"/>
          <w:szCs w:val="28"/>
          <w:lang w:eastAsia="ru-RU"/>
        </w:rPr>
        <w:t xml:space="preserve"> </w:t>
      </w:r>
      <w:r w:rsidR="00BA26AE" w:rsidRPr="00EB3A01">
        <w:rPr>
          <w:rFonts w:ascii="Times New Roman" w:eastAsia="Times New Roman" w:hAnsi="Times New Roman" w:cs="Times New Roman"/>
          <w:sz w:val="28"/>
          <w:szCs w:val="28"/>
          <w:lang w:eastAsia="ru-RU"/>
        </w:rPr>
        <w:t xml:space="preserve">территории Ханты-Мансийского района зарегистрировано </w:t>
      </w:r>
      <w:r w:rsidR="00EB3A01" w:rsidRPr="00EB3A01">
        <w:rPr>
          <w:rFonts w:ascii="Times New Roman" w:eastAsia="Times New Roman" w:hAnsi="Times New Roman" w:cs="Times New Roman"/>
          <w:bCs/>
          <w:sz w:val="28"/>
          <w:szCs w:val="28"/>
          <w:lang w:eastAsia="ru-RU"/>
        </w:rPr>
        <w:t>6</w:t>
      </w:r>
      <w:r w:rsidR="00EB3A01" w:rsidRPr="00EB3A01">
        <w:rPr>
          <w:rFonts w:ascii="Times New Roman" w:eastAsia="Times New Roman" w:hAnsi="Times New Roman" w:cs="Times New Roman"/>
          <w:sz w:val="28"/>
          <w:szCs w:val="28"/>
          <w:lang w:eastAsia="ru-RU"/>
        </w:rPr>
        <w:t xml:space="preserve"> пожаров, что н</w:t>
      </w:r>
      <w:r w:rsidR="00E35FE7" w:rsidRPr="00EB3A01">
        <w:rPr>
          <w:rFonts w:ascii="Times New Roman" w:eastAsia="Times New Roman" w:hAnsi="Times New Roman" w:cs="Times New Roman"/>
          <w:sz w:val="28"/>
          <w:szCs w:val="28"/>
          <w:lang w:eastAsia="ru-RU"/>
        </w:rPr>
        <w:t xml:space="preserve">а </w:t>
      </w:r>
      <w:r w:rsidR="00EB3A01" w:rsidRPr="00EB3A01">
        <w:rPr>
          <w:rFonts w:ascii="Times New Roman" w:eastAsia="Times New Roman" w:hAnsi="Times New Roman" w:cs="Times New Roman"/>
          <w:sz w:val="28"/>
          <w:szCs w:val="28"/>
          <w:lang w:eastAsia="ru-RU"/>
        </w:rPr>
        <w:t>1</w:t>
      </w:r>
      <w:r w:rsidRPr="00EB3A01">
        <w:rPr>
          <w:rFonts w:ascii="Times New Roman" w:eastAsia="Times New Roman" w:hAnsi="Times New Roman" w:cs="Times New Roman"/>
          <w:sz w:val="28"/>
          <w:szCs w:val="28"/>
          <w:lang w:eastAsia="ru-RU"/>
        </w:rPr>
        <w:t xml:space="preserve"> пожар меньше, чем в аналогичном периоде прошлого года. В результате пожаров пос</w:t>
      </w:r>
      <w:r w:rsidR="00EB3A01" w:rsidRPr="00EB3A01">
        <w:rPr>
          <w:rFonts w:ascii="Times New Roman" w:eastAsia="Times New Roman" w:hAnsi="Times New Roman" w:cs="Times New Roman"/>
          <w:sz w:val="28"/>
          <w:szCs w:val="28"/>
          <w:lang w:eastAsia="ru-RU"/>
        </w:rPr>
        <w:t>традал 1</w:t>
      </w:r>
      <w:r w:rsidR="00332BDD" w:rsidRPr="00EB3A01">
        <w:rPr>
          <w:rFonts w:ascii="Times New Roman" w:eastAsia="Times New Roman" w:hAnsi="Times New Roman" w:cs="Times New Roman"/>
          <w:sz w:val="28"/>
          <w:szCs w:val="28"/>
          <w:lang w:eastAsia="ru-RU"/>
        </w:rPr>
        <w:t xml:space="preserve"> человек</w:t>
      </w:r>
      <w:r w:rsidR="00EB3A01" w:rsidRPr="00EB3A01">
        <w:rPr>
          <w:rFonts w:ascii="Times New Roman" w:eastAsia="Times New Roman" w:hAnsi="Times New Roman" w:cs="Times New Roman"/>
          <w:sz w:val="28"/>
          <w:szCs w:val="28"/>
          <w:lang w:eastAsia="ru-RU"/>
        </w:rPr>
        <w:t>,</w:t>
      </w:r>
      <w:r w:rsidR="00332BDD" w:rsidRPr="00EB3A01">
        <w:rPr>
          <w:rFonts w:ascii="Times New Roman" w:eastAsia="Times New Roman" w:hAnsi="Times New Roman" w:cs="Times New Roman"/>
          <w:sz w:val="28"/>
          <w:szCs w:val="28"/>
          <w:lang w:eastAsia="ru-RU"/>
        </w:rPr>
        <w:t xml:space="preserve"> погиб</w:t>
      </w:r>
      <w:r w:rsidR="00EB3A01" w:rsidRPr="00EB3A01">
        <w:rPr>
          <w:rFonts w:ascii="Times New Roman" w:eastAsia="Times New Roman" w:hAnsi="Times New Roman" w:cs="Times New Roman"/>
          <w:sz w:val="28"/>
          <w:szCs w:val="28"/>
          <w:lang w:eastAsia="ru-RU"/>
        </w:rPr>
        <w:t>ших нет</w:t>
      </w:r>
      <w:r w:rsidRPr="00EB3A01">
        <w:rPr>
          <w:rFonts w:ascii="Times New Roman" w:eastAsia="Times New Roman" w:hAnsi="Times New Roman" w:cs="Times New Roman"/>
          <w:sz w:val="28"/>
          <w:szCs w:val="28"/>
          <w:lang w:eastAsia="ru-RU"/>
        </w:rPr>
        <w:t>.</w:t>
      </w:r>
    </w:p>
    <w:p w:rsidR="001A0193" w:rsidRPr="00EB3A01" w:rsidRDefault="001A0193" w:rsidP="001A261B">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EB3A01">
        <w:rPr>
          <w:rFonts w:ascii="Times New Roman" w:eastAsia="Times New Roman" w:hAnsi="Times New Roman" w:cs="Times New Roman"/>
          <w:sz w:val="28"/>
          <w:szCs w:val="28"/>
          <w:lang w:eastAsia="ru-RU"/>
        </w:rPr>
        <w:t>В целях обеспечения противопожарной б</w:t>
      </w:r>
      <w:r w:rsidR="00E35FE7" w:rsidRPr="00EB3A01">
        <w:rPr>
          <w:rFonts w:ascii="Times New Roman" w:eastAsia="Times New Roman" w:hAnsi="Times New Roman" w:cs="Times New Roman"/>
          <w:sz w:val="28"/>
          <w:szCs w:val="28"/>
          <w:lang w:eastAsia="ru-RU"/>
        </w:rPr>
        <w:t>езопасности в районе работают 1</w:t>
      </w:r>
      <w:r w:rsidR="00EB3A01" w:rsidRPr="00EB3A01">
        <w:rPr>
          <w:rFonts w:ascii="Times New Roman" w:eastAsia="Times New Roman" w:hAnsi="Times New Roman" w:cs="Times New Roman"/>
          <w:sz w:val="28"/>
          <w:szCs w:val="28"/>
          <w:lang w:eastAsia="ru-RU"/>
        </w:rPr>
        <w:t>5</w:t>
      </w:r>
      <w:r w:rsidRPr="00EB3A01">
        <w:rPr>
          <w:rFonts w:ascii="Times New Roman" w:eastAsia="Times New Roman" w:hAnsi="Times New Roman" w:cs="Times New Roman"/>
          <w:sz w:val="28"/>
          <w:szCs w:val="28"/>
          <w:lang w:eastAsia="ru-RU"/>
        </w:rPr>
        <w:t xml:space="preserve"> пожар</w:t>
      </w:r>
      <w:r w:rsidR="00EB3A01" w:rsidRPr="00EB3A01">
        <w:rPr>
          <w:rFonts w:ascii="Times New Roman" w:eastAsia="Times New Roman" w:hAnsi="Times New Roman" w:cs="Times New Roman"/>
          <w:sz w:val="28"/>
          <w:szCs w:val="28"/>
          <w:lang w:eastAsia="ru-RU"/>
        </w:rPr>
        <w:t>ных команд, 35</w:t>
      </w:r>
      <w:r w:rsidRPr="00EB3A01">
        <w:rPr>
          <w:rFonts w:ascii="Times New Roman" w:eastAsia="Times New Roman" w:hAnsi="Times New Roman" w:cs="Times New Roman"/>
          <w:sz w:val="28"/>
          <w:szCs w:val="28"/>
          <w:lang w:eastAsia="ru-RU"/>
        </w:rPr>
        <w:t xml:space="preserve"> специализированных т</w:t>
      </w:r>
      <w:r w:rsidR="00E35FE7" w:rsidRPr="00EB3A01">
        <w:rPr>
          <w:rFonts w:ascii="Times New Roman" w:eastAsia="Times New Roman" w:hAnsi="Times New Roman" w:cs="Times New Roman"/>
          <w:sz w:val="28"/>
          <w:szCs w:val="28"/>
          <w:lang w:eastAsia="ru-RU"/>
        </w:rPr>
        <w:t>ранспортных средств</w:t>
      </w:r>
      <w:r w:rsidR="00EB3A01" w:rsidRPr="00EB3A01">
        <w:rPr>
          <w:rFonts w:ascii="Times New Roman" w:eastAsia="Times New Roman" w:hAnsi="Times New Roman" w:cs="Times New Roman"/>
          <w:sz w:val="28"/>
          <w:szCs w:val="28"/>
          <w:lang w:eastAsia="ru-RU"/>
        </w:rPr>
        <w:t>а, имее</w:t>
      </w:r>
      <w:r w:rsidR="00E35FE7" w:rsidRPr="00EB3A01">
        <w:rPr>
          <w:rFonts w:ascii="Times New Roman" w:eastAsia="Times New Roman" w:hAnsi="Times New Roman" w:cs="Times New Roman"/>
          <w:sz w:val="28"/>
          <w:szCs w:val="28"/>
          <w:lang w:eastAsia="ru-RU"/>
        </w:rPr>
        <w:t xml:space="preserve">тся </w:t>
      </w:r>
      <w:r w:rsidR="00EB3A01" w:rsidRPr="00EB3A01">
        <w:rPr>
          <w:rFonts w:ascii="Times New Roman" w:eastAsia="Times New Roman" w:hAnsi="Times New Roman" w:cs="Times New Roman"/>
          <w:sz w:val="28"/>
          <w:szCs w:val="28"/>
          <w:lang w:eastAsia="ru-RU"/>
        </w:rPr>
        <w:t>101 источник</w:t>
      </w:r>
      <w:r w:rsidRPr="00EB3A01">
        <w:rPr>
          <w:rFonts w:ascii="Times New Roman" w:eastAsia="Times New Roman" w:hAnsi="Times New Roman" w:cs="Times New Roman"/>
          <w:sz w:val="28"/>
          <w:szCs w:val="28"/>
          <w:lang w:eastAsia="ru-RU"/>
        </w:rPr>
        <w:t xml:space="preserve"> противопожарного</w:t>
      </w:r>
      <w:r w:rsidR="00E35FE7" w:rsidRPr="00EB3A01">
        <w:rPr>
          <w:rFonts w:ascii="Times New Roman" w:eastAsia="Times New Roman" w:hAnsi="Times New Roman" w:cs="Times New Roman"/>
          <w:sz w:val="28"/>
          <w:szCs w:val="28"/>
          <w:lang w:eastAsia="ru-RU"/>
        </w:rPr>
        <w:t xml:space="preserve"> водоснабжения</w:t>
      </w:r>
      <w:r w:rsidRPr="00EB3A01">
        <w:rPr>
          <w:rFonts w:ascii="Times New Roman" w:eastAsia="Times New Roman" w:hAnsi="Times New Roman" w:cs="Times New Roman"/>
          <w:sz w:val="28"/>
          <w:szCs w:val="28"/>
          <w:lang w:eastAsia="ru-RU"/>
        </w:rPr>
        <w:t>.</w:t>
      </w:r>
    </w:p>
    <w:p w:rsidR="001A261B" w:rsidRPr="00EB3A01" w:rsidRDefault="001A261B" w:rsidP="001A261B">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EB3A01">
        <w:rPr>
          <w:rFonts w:ascii="Times New Roman" w:eastAsia="Times New Roman" w:hAnsi="Times New Roman" w:cs="Times New Roman"/>
          <w:sz w:val="28"/>
          <w:szCs w:val="28"/>
          <w:lang w:eastAsia="ru-RU"/>
        </w:rPr>
        <w:t xml:space="preserve">Основными причинами пожаров является: </w:t>
      </w:r>
    </w:p>
    <w:p w:rsidR="001A261B" w:rsidRPr="00EB3A01" w:rsidRDefault="001A261B" w:rsidP="001A261B">
      <w:pPr>
        <w:pStyle w:val="a3"/>
        <w:widowControl w:val="0"/>
        <w:numPr>
          <w:ilvl w:val="0"/>
          <w:numId w:val="38"/>
        </w:numPr>
        <w:autoSpaceDE w:val="0"/>
        <w:autoSpaceDN w:val="0"/>
        <w:adjustRightInd w:val="0"/>
        <w:spacing w:line="288" w:lineRule="auto"/>
        <w:ind w:left="0" w:firstLine="709"/>
        <w:jc w:val="both"/>
        <w:rPr>
          <w:bCs/>
          <w:sz w:val="28"/>
          <w:szCs w:val="28"/>
        </w:rPr>
      </w:pPr>
      <w:r w:rsidRPr="00EB3A01">
        <w:rPr>
          <w:sz w:val="28"/>
          <w:szCs w:val="28"/>
        </w:rPr>
        <w:t>неосторожное обращение с огнем;</w:t>
      </w:r>
    </w:p>
    <w:p w:rsidR="001A261B" w:rsidRPr="00EB3A01" w:rsidRDefault="001A261B" w:rsidP="001A261B">
      <w:pPr>
        <w:pStyle w:val="a3"/>
        <w:widowControl w:val="0"/>
        <w:numPr>
          <w:ilvl w:val="0"/>
          <w:numId w:val="38"/>
        </w:numPr>
        <w:autoSpaceDE w:val="0"/>
        <w:autoSpaceDN w:val="0"/>
        <w:adjustRightInd w:val="0"/>
        <w:spacing w:line="288" w:lineRule="auto"/>
        <w:ind w:left="0" w:firstLine="709"/>
        <w:jc w:val="both"/>
        <w:rPr>
          <w:bCs/>
          <w:sz w:val="28"/>
          <w:szCs w:val="28"/>
        </w:rPr>
      </w:pPr>
      <w:r w:rsidRPr="00EB3A01">
        <w:rPr>
          <w:sz w:val="28"/>
          <w:szCs w:val="28"/>
        </w:rPr>
        <w:t xml:space="preserve">нарушение правил </w:t>
      </w:r>
      <w:r w:rsidR="00EB3A01" w:rsidRPr="00EB3A01">
        <w:rPr>
          <w:sz w:val="28"/>
          <w:szCs w:val="28"/>
        </w:rPr>
        <w:t>устройства и эксплуатации печей;</w:t>
      </w:r>
    </w:p>
    <w:p w:rsidR="001A261B" w:rsidRPr="00EB3A01" w:rsidRDefault="001A261B" w:rsidP="001A261B">
      <w:pPr>
        <w:pStyle w:val="a3"/>
        <w:widowControl w:val="0"/>
        <w:numPr>
          <w:ilvl w:val="0"/>
          <w:numId w:val="38"/>
        </w:numPr>
        <w:autoSpaceDE w:val="0"/>
        <w:autoSpaceDN w:val="0"/>
        <w:adjustRightInd w:val="0"/>
        <w:spacing w:line="288" w:lineRule="auto"/>
        <w:ind w:left="0" w:firstLine="709"/>
        <w:jc w:val="both"/>
        <w:rPr>
          <w:bCs/>
          <w:sz w:val="28"/>
          <w:szCs w:val="28"/>
        </w:rPr>
      </w:pPr>
      <w:r w:rsidRPr="00EB3A01">
        <w:rPr>
          <w:sz w:val="28"/>
          <w:szCs w:val="28"/>
        </w:rPr>
        <w:t>нарушение правил устройства и эк</w:t>
      </w:r>
      <w:r w:rsidR="00EB3A01" w:rsidRPr="00EB3A01">
        <w:rPr>
          <w:sz w:val="28"/>
          <w:szCs w:val="28"/>
        </w:rPr>
        <w:t>сплуатации транспортных средств;</w:t>
      </w:r>
    </w:p>
    <w:p w:rsidR="001A261B" w:rsidRPr="00EB3A01" w:rsidRDefault="001A261B" w:rsidP="001A261B">
      <w:pPr>
        <w:pStyle w:val="a3"/>
        <w:widowControl w:val="0"/>
        <w:numPr>
          <w:ilvl w:val="0"/>
          <w:numId w:val="38"/>
        </w:numPr>
        <w:autoSpaceDE w:val="0"/>
        <w:autoSpaceDN w:val="0"/>
        <w:adjustRightInd w:val="0"/>
        <w:spacing w:line="288" w:lineRule="auto"/>
        <w:ind w:left="0" w:firstLine="709"/>
        <w:jc w:val="both"/>
        <w:rPr>
          <w:bCs/>
          <w:sz w:val="28"/>
          <w:szCs w:val="28"/>
        </w:rPr>
      </w:pPr>
      <w:r w:rsidRPr="00EB3A01">
        <w:rPr>
          <w:sz w:val="28"/>
          <w:szCs w:val="28"/>
        </w:rPr>
        <w:t>нарушение правил устройства и эксплуа</w:t>
      </w:r>
      <w:r w:rsidR="00EB3A01" w:rsidRPr="00EB3A01">
        <w:rPr>
          <w:sz w:val="28"/>
          <w:szCs w:val="28"/>
        </w:rPr>
        <w:t>тации электрооборудования</w:t>
      </w:r>
      <w:r w:rsidRPr="00EB3A01">
        <w:rPr>
          <w:sz w:val="28"/>
          <w:szCs w:val="28"/>
        </w:rPr>
        <w:t>;</w:t>
      </w:r>
    </w:p>
    <w:p w:rsidR="001A261B" w:rsidRPr="00EB3A01" w:rsidRDefault="00EB3A01" w:rsidP="001A261B">
      <w:pPr>
        <w:pStyle w:val="a3"/>
        <w:widowControl w:val="0"/>
        <w:numPr>
          <w:ilvl w:val="0"/>
          <w:numId w:val="38"/>
        </w:numPr>
        <w:autoSpaceDE w:val="0"/>
        <w:autoSpaceDN w:val="0"/>
        <w:adjustRightInd w:val="0"/>
        <w:spacing w:line="288" w:lineRule="auto"/>
        <w:ind w:left="0" w:firstLine="709"/>
        <w:jc w:val="both"/>
        <w:rPr>
          <w:bCs/>
          <w:sz w:val="28"/>
          <w:szCs w:val="28"/>
        </w:rPr>
      </w:pPr>
      <w:r w:rsidRPr="00EB3A01">
        <w:rPr>
          <w:sz w:val="28"/>
          <w:szCs w:val="28"/>
        </w:rPr>
        <w:lastRenderedPageBreak/>
        <w:t>поджог</w:t>
      </w:r>
      <w:r w:rsidR="001A261B" w:rsidRPr="00EB3A01">
        <w:rPr>
          <w:sz w:val="28"/>
          <w:szCs w:val="28"/>
        </w:rPr>
        <w:t>;</w:t>
      </w:r>
    </w:p>
    <w:p w:rsidR="001A261B" w:rsidRPr="00EB3A01" w:rsidRDefault="001A261B" w:rsidP="001A261B">
      <w:pPr>
        <w:pStyle w:val="a3"/>
        <w:widowControl w:val="0"/>
        <w:numPr>
          <w:ilvl w:val="0"/>
          <w:numId w:val="38"/>
        </w:numPr>
        <w:autoSpaceDE w:val="0"/>
        <w:autoSpaceDN w:val="0"/>
        <w:adjustRightInd w:val="0"/>
        <w:spacing w:line="288" w:lineRule="auto"/>
        <w:ind w:left="0" w:firstLine="709"/>
        <w:jc w:val="both"/>
        <w:rPr>
          <w:bCs/>
          <w:sz w:val="28"/>
          <w:szCs w:val="28"/>
        </w:rPr>
      </w:pPr>
      <w:r w:rsidRPr="00EB3A01">
        <w:rPr>
          <w:sz w:val="28"/>
          <w:szCs w:val="28"/>
        </w:rPr>
        <w:t>неисправность производственного оборудования, нарушение технологичес</w:t>
      </w:r>
      <w:r w:rsidR="00EB3A01" w:rsidRPr="00EB3A01">
        <w:rPr>
          <w:sz w:val="28"/>
          <w:szCs w:val="28"/>
        </w:rPr>
        <w:t>кого процесса производства.</w:t>
      </w:r>
    </w:p>
    <w:p w:rsidR="001A0193" w:rsidRPr="00A924FB" w:rsidRDefault="001A0193" w:rsidP="001A0193">
      <w:pPr>
        <w:widowControl w:val="0"/>
        <w:autoSpaceDE w:val="0"/>
        <w:autoSpaceDN w:val="0"/>
        <w:adjustRightInd w:val="0"/>
        <w:spacing w:after="0" w:line="288" w:lineRule="auto"/>
        <w:ind w:firstLine="708"/>
        <w:jc w:val="center"/>
        <w:rPr>
          <w:rFonts w:ascii="Times New Roman" w:eastAsia="Times New Roman" w:hAnsi="Times New Roman" w:cs="Times New Roman"/>
          <w:color w:val="FF0000"/>
          <w:sz w:val="28"/>
          <w:szCs w:val="28"/>
          <w:lang w:eastAsia="ru-RU"/>
        </w:rPr>
      </w:pPr>
    </w:p>
    <w:p w:rsidR="001A0193"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sz w:val="28"/>
          <w:szCs w:val="28"/>
          <w:lang w:eastAsia="ru-RU"/>
        </w:rPr>
      </w:pPr>
      <w:r w:rsidRPr="00F72166">
        <w:rPr>
          <w:rFonts w:ascii="Times New Roman" w:eastAsia="Times New Roman" w:hAnsi="Times New Roman" w:cs="Times New Roman"/>
          <w:sz w:val="28"/>
          <w:szCs w:val="28"/>
          <w:lang w:eastAsia="ru-RU"/>
        </w:rPr>
        <w:t>МУНИЦИПАЛЬНЫЕ УСЛУГИ</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t xml:space="preserve">В ходе реализации административной реформы </w:t>
      </w:r>
      <w:proofErr w:type="gramStart"/>
      <w:r w:rsidRPr="007D1120">
        <w:rPr>
          <w:rFonts w:ascii="Times New Roman" w:eastAsia="Calibri" w:hAnsi="Times New Roman" w:cs="Times New Roman"/>
          <w:sz w:val="28"/>
          <w:szCs w:val="28"/>
        </w:rPr>
        <w:t>в</w:t>
      </w:r>
      <w:proofErr w:type="gramEnd"/>
      <w:r w:rsidRPr="007D1120">
        <w:rPr>
          <w:rFonts w:ascii="Times New Roman" w:eastAsia="Calibri" w:hAnsi="Times New Roman" w:cs="Times New Roman"/>
          <w:sz w:val="28"/>
          <w:szCs w:val="28"/>
        </w:rPr>
        <w:t xml:space="preserve"> </w:t>
      </w:r>
      <w:proofErr w:type="gramStart"/>
      <w:r w:rsidRPr="007D1120">
        <w:rPr>
          <w:rFonts w:ascii="Times New Roman" w:eastAsia="Calibri" w:hAnsi="Times New Roman" w:cs="Times New Roman"/>
          <w:sz w:val="28"/>
          <w:szCs w:val="28"/>
        </w:rPr>
        <w:t>Ханты-Мансийском</w:t>
      </w:r>
      <w:proofErr w:type="gramEnd"/>
      <w:r w:rsidRPr="007D1120">
        <w:rPr>
          <w:rFonts w:ascii="Times New Roman" w:eastAsia="Calibri" w:hAnsi="Times New Roman" w:cs="Times New Roman"/>
          <w:sz w:val="28"/>
          <w:szCs w:val="28"/>
        </w:rPr>
        <w:t xml:space="preserve"> районе за </w:t>
      </w:r>
      <w:r>
        <w:rPr>
          <w:rFonts w:ascii="Times New Roman" w:eastAsia="Calibri" w:hAnsi="Times New Roman" w:cs="Times New Roman"/>
          <w:sz w:val="28"/>
          <w:szCs w:val="28"/>
        </w:rPr>
        <w:t>я</w:t>
      </w:r>
      <w:r w:rsidR="000376E5">
        <w:rPr>
          <w:rFonts w:ascii="Times New Roman" w:eastAsia="Calibri" w:hAnsi="Times New Roman" w:cs="Times New Roman"/>
          <w:sz w:val="28"/>
          <w:szCs w:val="28"/>
        </w:rPr>
        <w:t>нварь-март</w:t>
      </w:r>
      <w:r w:rsidRPr="007D1120">
        <w:rPr>
          <w:rFonts w:ascii="Times New Roman" w:eastAsia="Calibri" w:hAnsi="Times New Roman" w:cs="Times New Roman"/>
          <w:sz w:val="28"/>
          <w:szCs w:val="28"/>
        </w:rPr>
        <w:t xml:space="preserve"> 2014 года </w:t>
      </w:r>
      <w:r>
        <w:rPr>
          <w:rFonts w:ascii="Times New Roman" w:eastAsia="Calibri" w:hAnsi="Times New Roman" w:cs="Times New Roman"/>
          <w:sz w:val="28"/>
          <w:szCs w:val="28"/>
        </w:rPr>
        <w:t>в</w:t>
      </w:r>
      <w:r w:rsidRPr="007D1120">
        <w:rPr>
          <w:rFonts w:ascii="Times New Roman" w:eastAsia="Calibri" w:hAnsi="Times New Roman" w:cs="Times New Roman"/>
          <w:sz w:val="28"/>
          <w:szCs w:val="28"/>
        </w:rPr>
        <w:t xml:space="preserve"> целях обеспечения информационной открытости деятельности администрации Ханты-Мансийского района и ее органов принято постановление администрации Ханты-Мансийского района от 6 марта 2014 года № 40 «Об официальном сайте администрации Ханты-Мансийского района».</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proofErr w:type="gramStart"/>
      <w:r w:rsidRPr="007D1120">
        <w:rPr>
          <w:rFonts w:ascii="Times New Roman" w:eastAsia="Calibri" w:hAnsi="Times New Roman" w:cs="Times New Roman"/>
          <w:sz w:val="28"/>
          <w:szCs w:val="28"/>
        </w:rPr>
        <w:t>В целях организации предоставления органами местного самоуправления Ханты-Мансийского района муниципальных услуг, в соответствии с Федеральным законом от 27 июля 2010 года № 210-ФЗ                    «Об организации предоставления государственных и муниципальных услуг» принято Решение Думы Ханты-Мансийского района от 20 марта 2014 года    № 336 «Об утверждении Перечня услуг, которые являются необходимыми и обязательными для предоставления органами местного самоуправления Ханты – Мансийского района муниципальных услуг и</w:t>
      </w:r>
      <w:proofErr w:type="gramEnd"/>
      <w:r w:rsidRPr="007D1120">
        <w:rPr>
          <w:rFonts w:ascii="Times New Roman" w:eastAsia="Calibri" w:hAnsi="Times New Roman" w:cs="Times New Roman"/>
          <w:sz w:val="28"/>
          <w:szCs w:val="28"/>
        </w:rPr>
        <w:t xml:space="preserve"> предоставляются организациями, участвующими в предоставлении муниципальных услуг, и порядка определения размера платы за их предоставление», которым </w:t>
      </w:r>
      <w:proofErr w:type="gramStart"/>
      <w:r w:rsidRPr="007D1120">
        <w:rPr>
          <w:rFonts w:ascii="Times New Roman" w:eastAsia="Calibri" w:hAnsi="Times New Roman" w:cs="Times New Roman"/>
          <w:sz w:val="28"/>
          <w:szCs w:val="28"/>
        </w:rPr>
        <w:t>предусмотрен</w:t>
      </w:r>
      <w:proofErr w:type="gramEnd"/>
      <w:r w:rsidRPr="007D1120">
        <w:rPr>
          <w:rFonts w:ascii="Times New Roman" w:eastAsia="Calibri" w:hAnsi="Times New Roman" w:cs="Times New Roman"/>
          <w:sz w:val="28"/>
          <w:szCs w:val="28"/>
        </w:rPr>
        <w:t>:</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t xml:space="preserve">перечень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t>порядок определения размера платы за предоставление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t>Распоряжением администрации Ханты-Мансийского района                            от 20 марта 2014 года № 348-р утвержден перечень муниципальных функций по осуществлению муниципального контроля администрацией Ханты-Мансийского района, в соответствии с которым, органам администрации района необходимо разработать и утвердить административные регламенты по осуществлению муниципального контроля в соответствующих сферах деятельности.</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lastRenderedPageBreak/>
        <w:t>В целях недопущения нарушений Федерального закона № 210-ФЗ произведен анализ муниципальных правовых актов, регулирующих отношения, возникающие в связи с предоставлением муниципальных услуг, на предмет выявления муниципальных правовых актов, в которых не содержатся положения, указывающие на возможность получения документов в рамках межведомственного информационного взаимодействия.                              В результате выявлено два муниципальных правовых акта с нарушениями в данной области.</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t xml:space="preserve">В целях приведения в соответствие с действующим законодательством нормативных правовых актов администрации Ханты-Мансийского района, утверждающих административные регламенты предоставления муниципальных услуг, с учетом внесения изменений в закон Ханты-Мансийского автономного округа-Югры от 11 июня 2010 года  № 102-оз          </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t>«Об административных правонарушениях», разработан План-график внесения изменений в административные регламенты предоставления администрацией Ханты-Мансийского района муниципальных услуг в части включения в них положений, предусматривающих административную ответственность должностных лиц за нарушение порядка предоставления муниципальных услуг, который направлен в Департамент экономического развития автономного округа на утверждение.</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1 квартале 2014 года </w:t>
      </w:r>
      <w:r w:rsidRPr="007D1120">
        <w:rPr>
          <w:rFonts w:ascii="Times New Roman" w:eastAsia="Calibri" w:hAnsi="Times New Roman" w:cs="Times New Roman"/>
          <w:sz w:val="28"/>
          <w:szCs w:val="28"/>
        </w:rPr>
        <w:t xml:space="preserve"> администрацией Ханты-Мансийского района оказано 976 услуг, из них 310 муниципальных услуг и 666 государственных услуг.</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proofErr w:type="gramStart"/>
      <w:r w:rsidRPr="007D1120">
        <w:rPr>
          <w:rFonts w:ascii="Times New Roman" w:eastAsia="Calibri" w:hAnsi="Times New Roman" w:cs="Times New Roman"/>
          <w:sz w:val="28"/>
          <w:szCs w:val="28"/>
        </w:rPr>
        <w:t>Активно продолжается работа по взаимодействию органов администрации района с федеральными и региональными органами власти через систему межведомственного электронного взаимодействия (СМЭВ), которая  позволяет  передавать и обмениваться данными, необходимыми для оказания государственных и муниципальных услуг в электронном виде, что ведет к сокращению количества документов обязательных для представления заявителем при обращении за услугой и уменьшению времени, затрачиваемого населением на взаимодействие с органами государственного</w:t>
      </w:r>
      <w:proofErr w:type="gramEnd"/>
      <w:r w:rsidRPr="007D1120">
        <w:rPr>
          <w:rFonts w:ascii="Times New Roman" w:eastAsia="Calibri" w:hAnsi="Times New Roman" w:cs="Times New Roman"/>
          <w:sz w:val="28"/>
          <w:szCs w:val="28"/>
        </w:rPr>
        <w:t xml:space="preserve"> и муниципального управления.</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t xml:space="preserve">Предоставление документов и информации в рамках межведомственного электронного взаимодействия с использованием СМЭВ осуществляют 4 органа администрации района: Департамент имущественных и земельных отношений, Департамент строительства, архитектуры и ЖКХ, </w:t>
      </w:r>
      <w:r>
        <w:rPr>
          <w:rFonts w:ascii="Times New Roman" w:eastAsia="Calibri" w:hAnsi="Times New Roman" w:cs="Times New Roman"/>
          <w:sz w:val="28"/>
          <w:szCs w:val="28"/>
        </w:rPr>
        <w:t xml:space="preserve">Комитет экономической политики, </w:t>
      </w:r>
      <w:r w:rsidRPr="007D1120">
        <w:rPr>
          <w:rFonts w:ascii="Times New Roman" w:eastAsia="Calibri" w:hAnsi="Times New Roman" w:cs="Times New Roman"/>
          <w:sz w:val="28"/>
          <w:szCs w:val="28"/>
        </w:rPr>
        <w:t>Комитет по культуре, спорту и социальной политики.</w:t>
      </w:r>
    </w:p>
    <w:p w:rsidR="007D1120" w:rsidRPr="007D1120" w:rsidRDefault="007D1120" w:rsidP="00B64229">
      <w:pPr>
        <w:spacing w:after="0" w:line="288" w:lineRule="auto"/>
        <w:ind w:firstLine="709"/>
        <w:jc w:val="both"/>
        <w:rPr>
          <w:rFonts w:ascii="Times New Roman" w:eastAsia="Calibri" w:hAnsi="Times New Roman" w:cs="Times New Roman"/>
          <w:sz w:val="28"/>
          <w:szCs w:val="28"/>
        </w:rPr>
      </w:pPr>
      <w:r w:rsidRPr="007D1120">
        <w:rPr>
          <w:rFonts w:ascii="Times New Roman" w:eastAsia="Calibri" w:hAnsi="Times New Roman" w:cs="Times New Roman"/>
          <w:sz w:val="28"/>
          <w:szCs w:val="28"/>
        </w:rPr>
        <w:lastRenderedPageBreak/>
        <w:t>По итогам 1 квартала 2014 года</w:t>
      </w:r>
      <w:r w:rsidR="002922D8">
        <w:rPr>
          <w:rFonts w:ascii="Times New Roman" w:eastAsia="Calibri" w:hAnsi="Times New Roman" w:cs="Times New Roman"/>
          <w:sz w:val="28"/>
          <w:szCs w:val="28"/>
        </w:rPr>
        <w:t xml:space="preserve"> Ханты-Мансийский район занимает</w:t>
      </w:r>
      <w:r w:rsidRPr="007D1120">
        <w:rPr>
          <w:rFonts w:ascii="Times New Roman" w:eastAsia="Calibri" w:hAnsi="Times New Roman" w:cs="Times New Roman"/>
          <w:sz w:val="28"/>
          <w:szCs w:val="28"/>
        </w:rPr>
        <w:t xml:space="preserve"> 2 место среди муниципалитетов региона по количеству запросов, направленных с помощью системы межведомственного электронного взаимодействия  (679 запросов).</w:t>
      </w:r>
    </w:p>
    <w:p w:rsidR="001A0193" w:rsidRPr="00A924FB"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b/>
          <w:color w:val="FF0000"/>
          <w:sz w:val="28"/>
          <w:szCs w:val="28"/>
          <w:u w:val="single"/>
          <w:lang w:eastAsia="ru-RU"/>
        </w:rPr>
      </w:pPr>
    </w:p>
    <w:p w:rsidR="001A0193" w:rsidRPr="00F72166" w:rsidRDefault="001A0193" w:rsidP="001A0193">
      <w:pPr>
        <w:widowControl w:val="0"/>
        <w:autoSpaceDE w:val="0"/>
        <w:autoSpaceDN w:val="0"/>
        <w:adjustRightInd w:val="0"/>
        <w:spacing w:after="0" w:line="288" w:lineRule="auto"/>
        <w:jc w:val="center"/>
        <w:rPr>
          <w:rFonts w:ascii="Times New Roman" w:eastAsia="Times New Roman" w:hAnsi="Times New Roman" w:cs="Times New Roman"/>
          <w:b/>
          <w:sz w:val="28"/>
          <w:szCs w:val="28"/>
          <w:u w:val="single"/>
          <w:lang w:eastAsia="ru-RU"/>
        </w:rPr>
      </w:pPr>
      <w:r w:rsidRPr="00F72166">
        <w:rPr>
          <w:rFonts w:ascii="Times New Roman" w:eastAsia="Times New Roman" w:hAnsi="Times New Roman" w:cs="Times New Roman"/>
          <w:b/>
          <w:sz w:val="28"/>
          <w:szCs w:val="28"/>
          <w:u w:val="single"/>
          <w:lang w:eastAsia="ru-RU"/>
        </w:rPr>
        <w:t>ВЫВОДЫ</w:t>
      </w:r>
    </w:p>
    <w:p w:rsidR="001A0193" w:rsidRPr="003C274D"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napToGrid w:val="0"/>
          <w:sz w:val="28"/>
          <w:szCs w:val="28"/>
          <w:lang w:eastAsia="ru-RU"/>
        </w:rPr>
      </w:pPr>
      <w:r w:rsidRPr="003C274D">
        <w:rPr>
          <w:rFonts w:ascii="Times New Roman" w:eastAsia="Times New Roman" w:hAnsi="Times New Roman" w:cs="Times New Roman"/>
          <w:snapToGrid w:val="0"/>
          <w:sz w:val="28"/>
          <w:szCs w:val="28"/>
          <w:lang w:eastAsia="ru-RU"/>
        </w:rPr>
        <w:t xml:space="preserve">Таким образом, итоги социально-экономического развития Ханты-Мансийского района за </w:t>
      </w:r>
      <w:r w:rsidR="003C274D" w:rsidRPr="003C274D">
        <w:rPr>
          <w:rFonts w:ascii="Times New Roman" w:eastAsia="Times New Roman" w:hAnsi="Times New Roman" w:cs="Times New Roman"/>
          <w:snapToGrid w:val="0"/>
          <w:sz w:val="28"/>
          <w:szCs w:val="28"/>
          <w:lang w:eastAsia="ru-RU"/>
        </w:rPr>
        <w:t>январь-март 2014</w:t>
      </w:r>
      <w:r w:rsidR="00A0401A" w:rsidRPr="003C274D">
        <w:rPr>
          <w:rFonts w:ascii="Times New Roman" w:eastAsia="Times New Roman" w:hAnsi="Times New Roman" w:cs="Times New Roman"/>
          <w:snapToGrid w:val="0"/>
          <w:sz w:val="28"/>
          <w:szCs w:val="28"/>
          <w:lang w:eastAsia="ru-RU"/>
        </w:rPr>
        <w:t xml:space="preserve"> год</w:t>
      </w:r>
      <w:r w:rsidR="003C274D" w:rsidRPr="003C274D">
        <w:rPr>
          <w:rFonts w:ascii="Times New Roman" w:eastAsia="Times New Roman" w:hAnsi="Times New Roman" w:cs="Times New Roman"/>
          <w:snapToGrid w:val="0"/>
          <w:sz w:val="28"/>
          <w:szCs w:val="28"/>
          <w:lang w:eastAsia="ru-RU"/>
        </w:rPr>
        <w:t>а</w:t>
      </w:r>
      <w:r w:rsidRPr="003C274D">
        <w:rPr>
          <w:rFonts w:ascii="Times New Roman" w:eastAsia="Times New Roman" w:hAnsi="Times New Roman" w:cs="Times New Roman"/>
          <w:snapToGrid w:val="0"/>
          <w:sz w:val="28"/>
          <w:szCs w:val="28"/>
          <w:lang w:eastAsia="ru-RU"/>
        </w:rPr>
        <w:t xml:space="preserve"> по сравнению с</w:t>
      </w:r>
      <w:r w:rsidR="003C274D" w:rsidRPr="003C274D">
        <w:rPr>
          <w:rFonts w:ascii="Times New Roman" w:eastAsia="Times New Roman" w:hAnsi="Times New Roman" w:cs="Times New Roman"/>
          <w:snapToGrid w:val="0"/>
          <w:sz w:val="28"/>
          <w:szCs w:val="28"/>
          <w:lang w:eastAsia="ru-RU"/>
        </w:rPr>
        <w:t xml:space="preserve"> аналогичным периодом 2013</w:t>
      </w:r>
      <w:r w:rsidR="00A0401A" w:rsidRPr="003C274D">
        <w:rPr>
          <w:rFonts w:ascii="Times New Roman" w:eastAsia="Times New Roman" w:hAnsi="Times New Roman" w:cs="Times New Roman"/>
          <w:snapToGrid w:val="0"/>
          <w:sz w:val="28"/>
          <w:szCs w:val="28"/>
          <w:lang w:eastAsia="ru-RU"/>
        </w:rPr>
        <w:t xml:space="preserve"> год</w:t>
      </w:r>
      <w:r w:rsidR="003C274D" w:rsidRPr="003C274D">
        <w:rPr>
          <w:rFonts w:ascii="Times New Roman" w:eastAsia="Times New Roman" w:hAnsi="Times New Roman" w:cs="Times New Roman"/>
          <w:snapToGrid w:val="0"/>
          <w:sz w:val="28"/>
          <w:szCs w:val="28"/>
          <w:lang w:eastAsia="ru-RU"/>
        </w:rPr>
        <w:t>а</w:t>
      </w:r>
      <w:r w:rsidRPr="003C274D">
        <w:rPr>
          <w:rFonts w:ascii="Times New Roman" w:eastAsia="Times New Roman" w:hAnsi="Times New Roman" w:cs="Times New Roman"/>
          <w:snapToGrid w:val="0"/>
          <w:sz w:val="28"/>
          <w:szCs w:val="28"/>
          <w:lang w:eastAsia="ru-RU"/>
        </w:rPr>
        <w:t xml:space="preserve"> характеризуются следующими основными тенденциями:</w:t>
      </w:r>
    </w:p>
    <w:p w:rsidR="001A0193" w:rsidRPr="003C274D"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b/>
          <w:i/>
          <w:sz w:val="28"/>
          <w:szCs w:val="28"/>
          <w:lang w:eastAsia="ru-RU"/>
        </w:rPr>
      </w:pPr>
      <w:r w:rsidRPr="003C274D">
        <w:rPr>
          <w:rFonts w:ascii="Times New Roman" w:eastAsia="Times New Roman" w:hAnsi="Times New Roman" w:cs="Times New Roman"/>
          <w:b/>
          <w:i/>
          <w:sz w:val="28"/>
          <w:szCs w:val="28"/>
          <w:lang w:eastAsia="ru-RU"/>
        </w:rPr>
        <w:t xml:space="preserve">1. Положительные тенденции, </w:t>
      </w:r>
    </w:p>
    <w:p w:rsidR="001A0193" w:rsidRPr="003C274D"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b/>
          <w:i/>
          <w:sz w:val="28"/>
          <w:szCs w:val="28"/>
          <w:lang w:eastAsia="ru-RU"/>
        </w:rPr>
      </w:pPr>
      <w:r w:rsidRPr="003C274D">
        <w:rPr>
          <w:rFonts w:ascii="Times New Roman" w:eastAsia="Times New Roman" w:hAnsi="Times New Roman" w:cs="Times New Roman"/>
          <w:b/>
          <w:i/>
          <w:sz w:val="28"/>
          <w:szCs w:val="28"/>
          <w:lang w:eastAsia="ru-RU"/>
        </w:rPr>
        <w:t xml:space="preserve">связанные с ростом значения показателей: </w:t>
      </w:r>
    </w:p>
    <w:p w:rsidR="001A0193" w:rsidRPr="00F14912"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14912">
        <w:rPr>
          <w:rFonts w:ascii="Times New Roman" w:eastAsia="Times New Roman" w:hAnsi="Times New Roman" w:cs="Times New Roman"/>
          <w:sz w:val="28"/>
          <w:szCs w:val="28"/>
          <w:lang w:eastAsia="ru-RU"/>
        </w:rPr>
        <w:t xml:space="preserve">объем отгруженных товаров собственного производства, выполненных работ и услуг (в сопоставимых ценах) – на </w:t>
      </w:r>
      <w:r w:rsidR="00F14912" w:rsidRPr="00F14912">
        <w:rPr>
          <w:rFonts w:ascii="Times New Roman" w:eastAsia="Times New Roman" w:hAnsi="Times New Roman" w:cs="Times New Roman"/>
          <w:sz w:val="28"/>
          <w:szCs w:val="28"/>
          <w:lang w:eastAsia="ru-RU"/>
        </w:rPr>
        <w:t>38,5</w:t>
      </w:r>
      <w:r w:rsidRPr="00F14912">
        <w:rPr>
          <w:rFonts w:ascii="Times New Roman" w:eastAsia="Times New Roman" w:hAnsi="Times New Roman" w:cs="Times New Roman"/>
          <w:sz w:val="28"/>
          <w:szCs w:val="28"/>
          <w:lang w:eastAsia="ru-RU"/>
        </w:rPr>
        <w:t>%;</w:t>
      </w:r>
    </w:p>
    <w:p w:rsidR="001A0193" w:rsidRPr="00F14912" w:rsidRDefault="006100E0"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14912">
        <w:rPr>
          <w:rFonts w:ascii="Times New Roman" w:eastAsia="Times New Roman" w:hAnsi="Times New Roman" w:cs="Times New Roman"/>
          <w:sz w:val="28"/>
          <w:szCs w:val="28"/>
          <w:lang w:eastAsia="ru-RU"/>
        </w:rPr>
        <w:t xml:space="preserve">объем добычи газа – на </w:t>
      </w:r>
      <w:r w:rsidR="00F14912" w:rsidRPr="00F14912">
        <w:rPr>
          <w:rFonts w:ascii="Times New Roman" w:eastAsia="Times New Roman" w:hAnsi="Times New Roman" w:cs="Times New Roman"/>
          <w:sz w:val="28"/>
          <w:szCs w:val="28"/>
          <w:lang w:eastAsia="ru-RU"/>
        </w:rPr>
        <w:t>5,1</w:t>
      </w:r>
      <w:r w:rsidR="001A0193" w:rsidRPr="00F14912">
        <w:rPr>
          <w:rFonts w:ascii="Times New Roman" w:eastAsia="Times New Roman" w:hAnsi="Times New Roman" w:cs="Times New Roman"/>
          <w:sz w:val="28"/>
          <w:szCs w:val="28"/>
          <w:lang w:eastAsia="ru-RU"/>
        </w:rPr>
        <w:t>%;</w:t>
      </w:r>
    </w:p>
    <w:p w:rsidR="001A0193" w:rsidRPr="00F14912"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14912">
        <w:rPr>
          <w:rFonts w:ascii="Times New Roman" w:eastAsia="Times New Roman" w:hAnsi="Times New Roman" w:cs="Times New Roman"/>
          <w:sz w:val="28"/>
          <w:szCs w:val="28"/>
          <w:lang w:eastAsia="ru-RU"/>
        </w:rPr>
        <w:t xml:space="preserve">производство мяса скота и птицы (на убой в живом весе) – </w:t>
      </w:r>
      <w:r w:rsidR="00F14912" w:rsidRPr="00F14912">
        <w:rPr>
          <w:rFonts w:ascii="Times New Roman" w:eastAsia="Times New Roman" w:hAnsi="Times New Roman" w:cs="Times New Roman"/>
          <w:sz w:val="28"/>
          <w:szCs w:val="28"/>
          <w:lang w:eastAsia="ru-RU"/>
        </w:rPr>
        <w:t>19,0</w:t>
      </w:r>
      <w:r w:rsidRPr="00F14912">
        <w:rPr>
          <w:rFonts w:ascii="Times New Roman" w:eastAsia="Times New Roman" w:hAnsi="Times New Roman" w:cs="Times New Roman"/>
          <w:sz w:val="28"/>
          <w:szCs w:val="28"/>
          <w:lang w:eastAsia="ru-RU"/>
        </w:rPr>
        <w:t>%;</w:t>
      </w:r>
    </w:p>
    <w:p w:rsidR="006100E0" w:rsidRPr="00F14912" w:rsidRDefault="00F14912"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14912">
        <w:rPr>
          <w:rFonts w:ascii="Times New Roman" w:eastAsia="Times New Roman" w:hAnsi="Times New Roman" w:cs="Times New Roman"/>
          <w:sz w:val="28"/>
          <w:szCs w:val="28"/>
          <w:lang w:eastAsia="ru-RU"/>
        </w:rPr>
        <w:t>производство молока – на 5,2</w:t>
      </w:r>
      <w:r w:rsidR="006100E0" w:rsidRPr="00F14912">
        <w:rPr>
          <w:rFonts w:ascii="Times New Roman" w:eastAsia="Times New Roman" w:hAnsi="Times New Roman" w:cs="Times New Roman"/>
          <w:sz w:val="28"/>
          <w:szCs w:val="28"/>
          <w:lang w:eastAsia="ru-RU"/>
        </w:rPr>
        <w:t>%;</w:t>
      </w:r>
    </w:p>
    <w:p w:rsidR="00446486" w:rsidRPr="00A924FB" w:rsidRDefault="00D665DB"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заготовка</w:t>
      </w:r>
      <w:r w:rsidR="00446486" w:rsidRPr="00F14912">
        <w:rPr>
          <w:rFonts w:ascii="Times New Roman" w:eastAsia="Times New Roman" w:hAnsi="Times New Roman" w:cs="Times New Roman"/>
          <w:sz w:val="28"/>
          <w:szCs w:val="28"/>
          <w:lang w:eastAsia="ru-RU"/>
        </w:rPr>
        <w:t xml:space="preserve"> </w:t>
      </w:r>
      <w:r w:rsidR="00446486" w:rsidRPr="00D665DB">
        <w:rPr>
          <w:rFonts w:ascii="Times New Roman" w:eastAsia="Times New Roman" w:hAnsi="Times New Roman" w:cs="Times New Roman"/>
          <w:sz w:val="28"/>
          <w:szCs w:val="28"/>
          <w:lang w:eastAsia="ru-RU"/>
        </w:rPr>
        <w:t>древесины</w:t>
      </w:r>
      <w:r w:rsidRPr="00D665DB">
        <w:rPr>
          <w:rFonts w:ascii="Times New Roman" w:eastAsia="Times New Roman" w:hAnsi="Times New Roman" w:cs="Times New Roman"/>
          <w:sz w:val="28"/>
          <w:szCs w:val="28"/>
          <w:lang w:eastAsia="ru-RU"/>
        </w:rPr>
        <w:t xml:space="preserve"> – на 52,9</w:t>
      </w:r>
      <w:r w:rsidR="00446486" w:rsidRPr="00D665DB">
        <w:rPr>
          <w:rFonts w:ascii="Times New Roman" w:eastAsia="Times New Roman" w:hAnsi="Times New Roman" w:cs="Times New Roman"/>
          <w:sz w:val="28"/>
          <w:szCs w:val="28"/>
          <w:lang w:eastAsia="ru-RU"/>
        </w:rPr>
        <w:t>%;</w:t>
      </w:r>
    </w:p>
    <w:p w:rsidR="001A0193" w:rsidRPr="00F14912"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14912">
        <w:rPr>
          <w:rFonts w:ascii="Times New Roman" w:eastAsia="Times New Roman" w:hAnsi="Times New Roman" w:cs="Times New Roman"/>
          <w:sz w:val="28"/>
          <w:szCs w:val="28"/>
          <w:lang w:eastAsia="ru-RU"/>
        </w:rPr>
        <w:t xml:space="preserve">среднемесячная номинальная заработная плата работников по крупным и средним предприятиям – на </w:t>
      </w:r>
      <w:r w:rsidR="00F14912" w:rsidRPr="00F14912">
        <w:rPr>
          <w:rFonts w:ascii="Times New Roman" w:eastAsia="Times New Roman" w:hAnsi="Times New Roman" w:cs="Times New Roman"/>
          <w:sz w:val="28"/>
          <w:szCs w:val="28"/>
          <w:lang w:eastAsia="ru-RU"/>
        </w:rPr>
        <w:t>10,1</w:t>
      </w:r>
      <w:r w:rsidRPr="00F14912">
        <w:rPr>
          <w:rFonts w:ascii="Times New Roman" w:eastAsia="Times New Roman" w:hAnsi="Times New Roman" w:cs="Times New Roman"/>
          <w:sz w:val="28"/>
          <w:szCs w:val="28"/>
          <w:lang w:eastAsia="ru-RU"/>
        </w:rPr>
        <w:t>%;</w:t>
      </w:r>
    </w:p>
    <w:p w:rsidR="001A0193" w:rsidRPr="00A924FB"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color w:val="FF0000"/>
          <w:sz w:val="28"/>
          <w:szCs w:val="28"/>
          <w:lang w:eastAsia="ru-RU"/>
        </w:rPr>
      </w:pPr>
      <w:r w:rsidRPr="00F14912">
        <w:rPr>
          <w:rFonts w:ascii="Times New Roman" w:eastAsia="Times New Roman" w:hAnsi="Times New Roman" w:cs="Times New Roman"/>
          <w:sz w:val="28"/>
          <w:szCs w:val="28"/>
          <w:lang w:eastAsia="ru-RU"/>
        </w:rPr>
        <w:t>среднесписочная численность работников по крупным</w:t>
      </w:r>
      <w:r w:rsidR="006100E0" w:rsidRPr="00F14912">
        <w:rPr>
          <w:rFonts w:ascii="Times New Roman" w:eastAsia="Times New Roman" w:hAnsi="Times New Roman" w:cs="Times New Roman"/>
          <w:sz w:val="28"/>
          <w:szCs w:val="28"/>
          <w:lang w:eastAsia="ru-RU"/>
        </w:rPr>
        <w:t xml:space="preserve"> и средним </w:t>
      </w:r>
      <w:r w:rsidR="006100E0" w:rsidRPr="00444BE9">
        <w:rPr>
          <w:rFonts w:ascii="Times New Roman" w:eastAsia="Times New Roman" w:hAnsi="Times New Roman" w:cs="Times New Roman"/>
          <w:sz w:val="28"/>
          <w:szCs w:val="28"/>
          <w:lang w:eastAsia="ru-RU"/>
        </w:rPr>
        <w:t>предприятиям</w:t>
      </w:r>
      <w:r w:rsidR="00444BE9" w:rsidRPr="00444BE9">
        <w:rPr>
          <w:rFonts w:ascii="Times New Roman" w:eastAsia="Times New Roman" w:hAnsi="Times New Roman" w:cs="Times New Roman"/>
          <w:sz w:val="28"/>
          <w:szCs w:val="28"/>
          <w:lang w:eastAsia="ru-RU"/>
        </w:rPr>
        <w:t xml:space="preserve"> – на 5,3</w:t>
      </w:r>
      <w:r w:rsidRPr="00444BE9">
        <w:rPr>
          <w:rFonts w:ascii="Times New Roman" w:eastAsia="Times New Roman" w:hAnsi="Times New Roman" w:cs="Times New Roman"/>
          <w:sz w:val="28"/>
          <w:szCs w:val="28"/>
          <w:lang w:eastAsia="ru-RU"/>
        </w:rPr>
        <w:t>%;</w:t>
      </w:r>
    </w:p>
    <w:p w:rsidR="006100E0" w:rsidRDefault="006100E0"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14912">
        <w:rPr>
          <w:rFonts w:ascii="Times New Roman" w:eastAsia="Times New Roman" w:hAnsi="Times New Roman" w:cs="Times New Roman"/>
          <w:sz w:val="28"/>
          <w:szCs w:val="28"/>
          <w:lang w:eastAsia="ru-RU"/>
        </w:rPr>
        <w:t xml:space="preserve">количество рождений – </w:t>
      </w:r>
      <w:r w:rsidR="00F14912" w:rsidRPr="00F14912">
        <w:rPr>
          <w:rFonts w:ascii="Times New Roman" w:eastAsia="Times New Roman" w:hAnsi="Times New Roman" w:cs="Times New Roman"/>
          <w:sz w:val="28"/>
          <w:szCs w:val="28"/>
          <w:lang w:eastAsia="ru-RU"/>
        </w:rPr>
        <w:t>на 11,1</w:t>
      </w:r>
      <w:r w:rsidRPr="00F14912">
        <w:rPr>
          <w:rFonts w:ascii="Times New Roman" w:eastAsia="Times New Roman" w:hAnsi="Times New Roman" w:cs="Times New Roman"/>
          <w:sz w:val="28"/>
          <w:szCs w:val="28"/>
          <w:lang w:eastAsia="ru-RU"/>
        </w:rPr>
        <w:t>%</w:t>
      </w:r>
      <w:r w:rsidR="00F14912" w:rsidRPr="00F14912">
        <w:rPr>
          <w:rFonts w:ascii="Times New Roman" w:eastAsia="Times New Roman" w:hAnsi="Times New Roman" w:cs="Times New Roman"/>
          <w:sz w:val="28"/>
          <w:szCs w:val="28"/>
          <w:lang w:eastAsia="ru-RU"/>
        </w:rPr>
        <w:t>;</w:t>
      </w:r>
    </w:p>
    <w:p w:rsidR="00276ABA" w:rsidRPr="00F14912" w:rsidRDefault="00276ABA"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число субъектов малого предпринимательства – на 10,7%.</w:t>
      </w:r>
    </w:p>
    <w:p w:rsidR="001A0193" w:rsidRPr="00E47897"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b/>
          <w:i/>
          <w:sz w:val="28"/>
          <w:szCs w:val="28"/>
          <w:lang w:eastAsia="ru-RU"/>
        </w:rPr>
      </w:pPr>
      <w:r w:rsidRPr="00E47897">
        <w:rPr>
          <w:rFonts w:ascii="Times New Roman" w:eastAsia="Times New Roman" w:hAnsi="Times New Roman" w:cs="Times New Roman"/>
          <w:b/>
          <w:i/>
          <w:sz w:val="28"/>
          <w:szCs w:val="28"/>
          <w:lang w:eastAsia="ru-RU"/>
        </w:rPr>
        <w:t xml:space="preserve">связанные со снижением значения показателей: </w:t>
      </w:r>
    </w:p>
    <w:p w:rsidR="001A0193" w:rsidRPr="00F14912" w:rsidRDefault="001A0193"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14912">
        <w:rPr>
          <w:rFonts w:ascii="Times New Roman" w:eastAsia="Times New Roman" w:hAnsi="Times New Roman" w:cs="Times New Roman"/>
          <w:sz w:val="28"/>
          <w:szCs w:val="28"/>
          <w:lang w:eastAsia="ru-RU"/>
        </w:rPr>
        <w:t xml:space="preserve">численность официально зарегистрированных безработных – на </w:t>
      </w:r>
      <w:r w:rsidR="00F14912" w:rsidRPr="00F14912">
        <w:rPr>
          <w:rFonts w:ascii="Times New Roman" w:eastAsia="Times New Roman" w:hAnsi="Times New Roman" w:cs="Times New Roman"/>
          <w:sz w:val="28"/>
          <w:szCs w:val="28"/>
          <w:lang w:eastAsia="ru-RU"/>
        </w:rPr>
        <w:t>28,6</w:t>
      </w:r>
      <w:r w:rsidRPr="00F14912">
        <w:rPr>
          <w:rFonts w:ascii="Times New Roman" w:eastAsia="Times New Roman" w:hAnsi="Times New Roman" w:cs="Times New Roman"/>
          <w:sz w:val="28"/>
          <w:szCs w:val="28"/>
          <w:lang w:eastAsia="ru-RU"/>
        </w:rPr>
        <w:t>%;</w:t>
      </w:r>
    </w:p>
    <w:p w:rsidR="00E07A34" w:rsidRPr="00F14912" w:rsidRDefault="00E07A34" w:rsidP="001A0193">
      <w:pPr>
        <w:widowControl w:val="0"/>
        <w:autoSpaceDE w:val="0"/>
        <w:autoSpaceDN w:val="0"/>
        <w:adjustRightInd w:val="0"/>
        <w:spacing w:after="0" w:line="288" w:lineRule="auto"/>
        <w:ind w:firstLine="708"/>
        <w:jc w:val="both"/>
        <w:rPr>
          <w:rFonts w:ascii="Times New Roman" w:eastAsia="Times New Roman" w:hAnsi="Times New Roman" w:cs="Times New Roman"/>
          <w:sz w:val="28"/>
          <w:szCs w:val="28"/>
          <w:lang w:eastAsia="ru-RU"/>
        </w:rPr>
      </w:pPr>
      <w:r w:rsidRPr="00F14912">
        <w:rPr>
          <w:rFonts w:ascii="Times New Roman" w:eastAsia="Times New Roman" w:hAnsi="Times New Roman" w:cs="Times New Roman"/>
          <w:sz w:val="28"/>
          <w:szCs w:val="28"/>
          <w:lang w:eastAsia="ru-RU"/>
        </w:rPr>
        <w:t>уровень официально зареги</w:t>
      </w:r>
      <w:r w:rsidR="00F14912" w:rsidRPr="00F14912">
        <w:rPr>
          <w:rFonts w:ascii="Times New Roman" w:eastAsia="Times New Roman" w:hAnsi="Times New Roman" w:cs="Times New Roman"/>
          <w:sz w:val="28"/>
          <w:szCs w:val="28"/>
          <w:lang w:eastAsia="ru-RU"/>
        </w:rPr>
        <w:t>стрированных безработных –  1,02</w:t>
      </w:r>
      <w:r w:rsidRPr="00F14912">
        <w:rPr>
          <w:rFonts w:ascii="Times New Roman" w:eastAsia="Times New Roman" w:hAnsi="Times New Roman" w:cs="Times New Roman"/>
          <w:sz w:val="28"/>
          <w:szCs w:val="28"/>
          <w:lang w:eastAsia="ru-RU"/>
        </w:rPr>
        <w:t xml:space="preserve">% против уровня </w:t>
      </w:r>
      <w:r w:rsidR="00F14912" w:rsidRPr="00F14912">
        <w:rPr>
          <w:rFonts w:ascii="Times New Roman" w:eastAsia="Times New Roman" w:hAnsi="Times New Roman" w:cs="Times New Roman"/>
          <w:sz w:val="28"/>
          <w:szCs w:val="28"/>
          <w:lang w:eastAsia="ru-RU"/>
        </w:rPr>
        <w:t>соответствующего периода 2013 года – 1,44</w:t>
      </w:r>
      <w:r w:rsidRPr="00F14912">
        <w:rPr>
          <w:rFonts w:ascii="Times New Roman" w:eastAsia="Times New Roman" w:hAnsi="Times New Roman" w:cs="Times New Roman"/>
          <w:sz w:val="28"/>
          <w:szCs w:val="28"/>
          <w:lang w:eastAsia="ru-RU"/>
        </w:rPr>
        <w:t>%.</w:t>
      </w:r>
    </w:p>
    <w:p w:rsidR="00631C7F" w:rsidRDefault="001A0193" w:rsidP="0043076F">
      <w:pPr>
        <w:widowControl w:val="0"/>
        <w:autoSpaceDE w:val="0"/>
        <w:autoSpaceDN w:val="0"/>
        <w:adjustRightInd w:val="0"/>
        <w:spacing w:after="0" w:line="288" w:lineRule="auto"/>
        <w:ind w:firstLine="708"/>
        <w:jc w:val="both"/>
        <w:rPr>
          <w:rFonts w:ascii="Times New Roman" w:eastAsia="Times New Roman" w:hAnsi="Times New Roman" w:cs="Times New Roman"/>
          <w:b/>
          <w:bCs/>
          <w:i/>
          <w:sz w:val="28"/>
          <w:szCs w:val="28"/>
          <w:lang w:eastAsia="ru-RU"/>
        </w:rPr>
      </w:pPr>
      <w:r w:rsidRPr="00F14912">
        <w:rPr>
          <w:rFonts w:ascii="Times New Roman" w:eastAsia="Times New Roman" w:hAnsi="Times New Roman" w:cs="Times New Roman"/>
          <w:b/>
          <w:i/>
          <w:sz w:val="28"/>
          <w:szCs w:val="28"/>
          <w:lang w:eastAsia="ru-RU"/>
        </w:rPr>
        <w:t xml:space="preserve">В целом итоги </w:t>
      </w:r>
      <w:r w:rsidR="00F14912" w:rsidRPr="00F14912">
        <w:rPr>
          <w:rFonts w:ascii="Times New Roman" w:eastAsia="Times New Roman" w:hAnsi="Times New Roman" w:cs="Times New Roman"/>
          <w:b/>
          <w:i/>
          <w:sz w:val="28"/>
          <w:szCs w:val="28"/>
          <w:lang w:eastAsia="ru-RU"/>
        </w:rPr>
        <w:t>за январь-март 2014</w:t>
      </w:r>
      <w:r w:rsidRPr="00F14912">
        <w:rPr>
          <w:rFonts w:ascii="Times New Roman" w:eastAsia="Times New Roman" w:hAnsi="Times New Roman" w:cs="Times New Roman"/>
          <w:b/>
          <w:i/>
          <w:sz w:val="28"/>
          <w:szCs w:val="28"/>
          <w:lang w:eastAsia="ru-RU"/>
        </w:rPr>
        <w:t xml:space="preserve"> года характеризуются </w:t>
      </w:r>
      <w:r w:rsidRPr="00F14912">
        <w:rPr>
          <w:rFonts w:ascii="Times New Roman" w:eastAsia="Times New Roman" w:hAnsi="Times New Roman" w:cs="Times New Roman"/>
          <w:b/>
          <w:bCs/>
          <w:i/>
          <w:sz w:val="28"/>
          <w:szCs w:val="28"/>
          <w:lang w:eastAsia="ru-RU"/>
        </w:rPr>
        <w:t>положительной динамикой производства сельского хозяйства,</w:t>
      </w:r>
      <w:r w:rsidRPr="00A924FB">
        <w:rPr>
          <w:rFonts w:ascii="Times New Roman" w:eastAsia="Times New Roman" w:hAnsi="Times New Roman" w:cs="Times New Roman"/>
          <w:b/>
          <w:bCs/>
          <w:i/>
          <w:color w:val="FF0000"/>
          <w:sz w:val="28"/>
          <w:szCs w:val="28"/>
          <w:lang w:eastAsia="ru-RU"/>
        </w:rPr>
        <w:t xml:space="preserve"> </w:t>
      </w:r>
      <w:r w:rsidRPr="00F14912">
        <w:rPr>
          <w:rFonts w:ascii="Times New Roman" w:eastAsia="Times New Roman" w:hAnsi="Times New Roman" w:cs="Times New Roman"/>
          <w:b/>
          <w:i/>
          <w:sz w:val="28"/>
          <w:szCs w:val="28"/>
          <w:lang w:eastAsia="ru-RU"/>
        </w:rPr>
        <w:t>стоимостных показателей (в сопоставимых ценах) объема отгруженной продукции</w:t>
      </w:r>
      <w:r w:rsidRPr="00F14912">
        <w:rPr>
          <w:rFonts w:ascii="Times New Roman" w:eastAsia="Times New Roman" w:hAnsi="Times New Roman" w:cs="Times New Roman"/>
          <w:b/>
          <w:bCs/>
          <w:i/>
          <w:sz w:val="28"/>
          <w:szCs w:val="28"/>
          <w:lang w:eastAsia="ru-RU"/>
        </w:rPr>
        <w:t>, показателей в сфере малого бизнеса и потребительского рынка, уровня жизни населения, снижением численности официально зарегистрированных безработных.</w:t>
      </w:r>
    </w:p>
    <w:p w:rsidR="00631C7F" w:rsidRDefault="00631C7F">
      <w:pP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br w:type="page"/>
      </w:r>
    </w:p>
    <w:p w:rsidR="00631C7F" w:rsidRDefault="00631C7F" w:rsidP="00631C7F">
      <w:pPr>
        <w:spacing w:after="0" w:line="240" w:lineRule="auto"/>
        <w:rPr>
          <w:rFonts w:ascii="Times New Roman CYR" w:eastAsia="Times New Roman" w:hAnsi="Times New Roman CYR" w:cs="Times New Roman CYR"/>
          <w:sz w:val="20"/>
          <w:szCs w:val="20"/>
          <w:lang w:eastAsia="ru-RU"/>
        </w:rPr>
        <w:sectPr w:rsidR="00631C7F" w:rsidSect="00EE0E3B">
          <w:headerReference w:type="default" r:id="rId9"/>
          <w:pgSz w:w="11906" w:h="16838"/>
          <w:pgMar w:top="964" w:right="851" w:bottom="794" w:left="1701" w:header="709" w:footer="709" w:gutter="0"/>
          <w:cols w:space="708"/>
          <w:docGrid w:linePitch="360"/>
        </w:sectPr>
      </w:pPr>
    </w:p>
    <w:tbl>
      <w:tblPr>
        <w:tblW w:w="0" w:type="auto"/>
        <w:tblLayout w:type="fixed"/>
        <w:tblLook w:val="04A0" w:firstRow="1" w:lastRow="0" w:firstColumn="1" w:lastColumn="0" w:noHBand="0" w:noVBand="1"/>
      </w:tblPr>
      <w:tblGrid>
        <w:gridCol w:w="580"/>
        <w:gridCol w:w="3953"/>
        <w:gridCol w:w="1244"/>
        <w:gridCol w:w="793"/>
        <w:gridCol w:w="141"/>
        <w:gridCol w:w="652"/>
        <w:gridCol w:w="219"/>
        <w:gridCol w:w="574"/>
        <w:gridCol w:w="213"/>
        <w:gridCol w:w="581"/>
        <w:gridCol w:w="80"/>
        <w:gridCol w:w="713"/>
        <w:gridCol w:w="210"/>
        <w:gridCol w:w="583"/>
        <w:gridCol w:w="408"/>
        <w:gridCol w:w="385"/>
        <w:gridCol w:w="367"/>
        <w:gridCol w:w="427"/>
        <w:gridCol w:w="182"/>
        <w:gridCol w:w="611"/>
        <w:gridCol w:w="141"/>
        <w:gridCol w:w="652"/>
        <w:gridCol w:w="287"/>
        <w:gridCol w:w="506"/>
        <w:gridCol w:w="246"/>
        <w:gridCol w:w="548"/>
      </w:tblGrid>
      <w:tr w:rsidR="00631C7F" w:rsidRPr="00631C7F" w:rsidTr="00631C7F">
        <w:trPr>
          <w:trHeight w:val="405"/>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3953"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b/>
                <w:bCs/>
                <w:color w:val="FF0000"/>
                <w:sz w:val="20"/>
                <w:szCs w:val="20"/>
                <w:lang w:eastAsia="ru-RU"/>
              </w:rPr>
            </w:pPr>
          </w:p>
        </w:tc>
        <w:tc>
          <w:tcPr>
            <w:tcW w:w="1244"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4"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87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2239" w:type="dxa"/>
            <w:gridSpan w:val="5"/>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Приложение 1</w:t>
            </w:r>
          </w:p>
        </w:tc>
      </w:tr>
      <w:tr w:rsidR="00631C7F" w:rsidRPr="00631C7F" w:rsidTr="00631C7F">
        <w:trPr>
          <w:trHeight w:val="80"/>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3953"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b/>
                <w:bCs/>
                <w:color w:val="FF0000"/>
                <w:sz w:val="20"/>
                <w:szCs w:val="20"/>
                <w:lang w:eastAsia="ru-RU"/>
              </w:rPr>
            </w:pPr>
          </w:p>
        </w:tc>
        <w:tc>
          <w:tcPr>
            <w:tcW w:w="1244"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color w:val="0000FF"/>
                <w:sz w:val="20"/>
                <w:szCs w:val="20"/>
                <w:lang w:eastAsia="ru-RU"/>
              </w:rPr>
            </w:pPr>
          </w:p>
        </w:tc>
        <w:tc>
          <w:tcPr>
            <w:tcW w:w="934"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87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right"/>
              <w:rPr>
                <w:rFonts w:ascii="Times New Roman" w:eastAsia="Times New Roman" w:hAnsi="Times New Roman" w:cs="Times New Roman"/>
                <w:sz w:val="20"/>
                <w:szCs w:val="20"/>
                <w:lang w:eastAsia="ru-RU"/>
              </w:rPr>
            </w:pPr>
          </w:p>
        </w:tc>
      </w:tr>
      <w:tr w:rsidR="00631C7F" w:rsidRPr="00631C7F" w:rsidTr="00631C7F">
        <w:trPr>
          <w:trHeight w:val="405"/>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14716" w:type="dxa"/>
            <w:gridSpan w:val="25"/>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center"/>
              <w:rPr>
                <w:rFonts w:ascii="Times New Roman" w:eastAsia="Times New Roman" w:hAnsi="Times New Roman" w:cs="Times New Roman"/>
                <w:b/>
                <w:bCs/>
                <w:sz w:val="20"/>
                <w:szCs w:val="20"/>
                <w:lang w:eastAsia="ru-RU"/>
              </w:rPr>
            </w:pPr>
            <w:r w:rsidRPr="00631C7F">
              <w:rPr>
                <w:rFonts w:ascii="Times New Roman" w:eastAsia="Times New Roman" w:hAnsi="Times New Roman" w:cs="Times New Roman"/>
                <w:b/>
                <w:bCs/>
                <w:sz w:val="20"/>
                <w:szCs w:val="20"/>
                <w:lang w:eastAsia="ru-RU"/>
              </w:rPr>
              <w:t>Динамика основных показателей</w:t>
            </w:r>
          </w:p>
        </w:tc>
      </w:tr>
      <w:tr w:rsidR="00631C7F" w:rsidRPr="00631C7F" w:rsidTr="00631C7F">
        <w:trPr>
          <w:trHeight w:val="405"/>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14716" w:type="dxa"/>
            <w:gridSpan w:val="25"/>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социально-экономического развития Ханты-Мансийского района за январь-март 2014 года</w:t>
            </w:r>
          </w:p>
        </w:tc>
      </w:tr>
      <w:tr w:rsidR="00631C7F" w:rsidRPr="00631C7F" w:rsidTr="00631C7F">
        <w:trPr>
          <w:trHeight w:val="255"/>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3953"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
        </w:tc>
        <w:tc>
          <w:tcPr>
            <w:tcW w:w="1244"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
        </w:tc>
        <w:tc>
          <w:tcPr>
            <w:tcW w:w="934"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
        </w:tc>
        <w:tc>
          <w:tcPr>
            <w:tcW w:w="87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r>
      <w:tr w:rsidR="00631C7F" w:rsidRPr="00631C7F" w:rsidTr="00631C7F">
        <w:trPr>
          <w:trHeight w:val="238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xml:space="preserve">№ </w:t>
            </w:r>
            <w:proofErr w:type="gramStart"/>
            <w:r w:rsidRPr="001940C2">
              <w:rPr>
                <w:rFonts w:ascii="Times New Roman" w:eastAsia="Times New Roman" w:hAnsi="Times New Roman" w:cs="Times New Roman"/>
                <w:sz w:val="18"/>
                <w:szCs w:val="18"/>
                <w:lang w:eastAsia="ru-RU"/>
              </w:rPr>
              <w:t>п</w:t>
            </w:r>
            <w:proofErr w:type="gramEnd"/>
            <w:r w:rsidRPr="001940C2">
              <w:rPr>
                <w:rFonts w:ascii="Times New Roman" w:eastAsia="Times New Roman" w:hAnsi="Times New Roman" w:cs="Times New Roman"/>
                <w:sz w:val="18"/>
                <w:szCs w:val="18"/>
                <w:lang w:eastAsia="ru-RU"/>
              </w:rPr>
              <w:t>/п</w:t>
            </w:r>
          </w:p>
        </w:tc>
        <w:tc>
          <w:tcPr>
            <w:tcW w:w="3953" w:type="dxa"/>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Показатели</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единицы измерения</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январь-март 2012 года</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Темп роста  января-марта 2012 года к январю-марту 2011 году, %</w:t>
            </w:r>
            <w:r w:rsidRPr="00631C7F">
              <w:rPr>
                <w:rFonts w:ascii="Times New Roman" w:eastAsia="Times New Roman" w:hAnsi="Times New Roman" w:cs="Times New Roman"/>
                <w:sz w:val="20"/>
                <w:szCs w:val="20"/>
                <w:vertAlign w:val="superscript"/>
                <w:lang w:eastAsia="ru-RU"/>
              </w:rPr>
              <w:t>1</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2012 год</w:t>
            </w:r>
          </w:p>
        </w:tc>
        <w:tc>
          <w:tcPr>
            <w:tcW w:w="794"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Темп роста 2012 года к 2011 году, %</w:t>
            </w:r>
            <w:r w:rsidRPr="00631C7F">
              <w:rPr>
                <w:rFonts w:ascii="Times New Roman" w:eastAsia="Times New Roman" w:hAnsi="Times New Roman" w:cs="Times New Roman"/>
                <w:sz w:val="20"/>
                <w:szCs w:val="20"/>
                <w:vertAlign w:val="superscript"/>
                <w:lang w:eastAsia="ru-RU"/>
              </w:rPr>
              <w:t>1</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январь-март 2013 года</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Темп роста  января-марта 2013 года к январю-марту 2012 году, %</w:t>
            </w:r>
            <w:r w:rsidRPr="00631C7F">
              <w:rPr>
                <w:rFonts w:ascii="Times New Roman" w:eastAsia="Times New Roman" w:hAnsi="Times New Roman" w:cs="Times New Roman"/>
                <w:sz w:val="20"/>
                <w:szCs w:val="20"/>
                <w:vertAlign w:val="superscript"/>
                <w:lang w:eastAsia="ru-RU"/>
              </w:rPr>
              <w:t>1</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2013 год</w:t>
            </w:r>
          </w:p>
        </w:tc>
        <w:tc>
          <w:tcPr>
            <w:tcW w:w="794"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Темп роста  2013 года к 2012 году, %</w:t>
            </w:r>
            <w:r w:rsidRPr="00631C7F">
              <w:rPr>
                <w:rFonts w:ascii="Times New Roman" w:eastAsia="Times New Roman" w:hAnsi="Times New Roman" w:cs="Times New Roman"/>
                <w:sz w:val="20"/>
                <w:szCs w:val="20"/>
                <w:vertAlign w:val="superscript"/>
                <w:lang w:eastAsia="ru-RU"/>
              </w:rPr>
              <w:t>1</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январь-март 2014 года</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Темп роста  января-марта 2014 года к январю-марту 2013 году, %</w:t>
            </w:r>
            <w:r w:rsidRPr="00631C7F">
              <w:rPr>
                <w:rFonts w:ascii="Times New Roman" w:eastAsia="Times New Roman" w:hAnsi="Times New Roman" w:cs="Times New Roman"/>
                <w:sz w:val="20"/>
                <w:szCs w:val="20"/>
                <w:vertAlign w:val="superscript"/>
                <w:lang w:eastAsia="ru-RU"/>
              </w:rPr>
              <w:t>1</w:t>
            </w:r>
          </w:p>
        </w:tc>
        <w:tc>
          <w:tcPr>
            <w:tcW w:w="793"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Оценка 2014 год</w:t>
            </w:r>
          </w:p>
        </w:tc>
        <w:tc>
          <w:tcPr>
            <w:tcW w:w="794" w:type="dxa"/>
            <w:gridSpan w:val="2"/>
            <w:tcBorders>
              <w:top w:val="single" w:sz="4" w:space="0" w:color="auto"/>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Темп роста  2014 года к 2013 году, %</w:t>
            </w:r>
            <w:r w:rsidRPr="00631C7F">
              <w:rPr>
                <w:rFonts w:ascii="Times New Roman" w:eastAsia="Times New Roman" w:hAnsi="Times New Roman" w:cs="Times New Roman"/>
                <w:sz w:val="20"/>
                <w:szCs w:val="20"/>
                <w:vertAlign w:val="superscript"/>
                <w:lang w:eastAsia="ru-RU"/>
              </w:rPr>
              <w:t>1</w:t>
            </w:r>
          </w:p>
        </w:tc>
      </w:tr>
      <w:tr w:rsidR="00631C7F" w:rsidRPr="00631C7F" w:rsidTr="00631C7F">
        <w:trPr>
          <w:trHeight w:val="21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1.</w:t>
            </w:r>
          </w:p>
        </w:tc>
        <w:tc>
          <w:tcPr>
            <w:tcW w:w="14716" w:type="dxa"/>
            <w:gridSpan w:val="25"/>
            <w:tcBorders>
              <w:top w:val="single" w:sz="4" w:space="0" w:color="auto"/>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Демография:</w:t>
            </w:r>
          </w:p>
        </w:tc>
      </w:tr>
      <w:tr w:rsidR="00631C7F" w:rsidRPr="00631C7F" w:rsidTr="00631C7F">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Численность населения (среднегодовая)</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20,137*</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20,094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99,8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20,099*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99,8*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20,056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99,8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19,995*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99,5*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20,659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w:t>
            </w:r>
          </w:p>
        </w:tc>
      </w:tr>
      <w:tr w:rsidR="00631C7F" w:rsidRPr="00631C7F" w:rsidTr="00631C7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Естественный прирост (убыль) населения</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19*</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214,5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221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188,9</w:t>
            </w:r>
          </w:p>
        </w:tc>
      </w:tr>
      <w:tr w:rsidR="00631C7F" w:rsidRPr="00631C7F" w:rsidTr="00631C7F">
        <w:trPr>
          <w:trHeight w:val="4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Миграционный прирост (убыль) населения</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-18*</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206"/>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631C7F" w:rsidRPr="001940C2" w:rsidRDefault="00631C7F"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2.</w:t>
            </w:r>
          </w:p>
        </w:tc>
        <w:tc>
          <w:tcPr>
            <w:tcW w:w="5197" w:type="dxa"/>
            <w:gridSpan w:val="2"/>
            <w:tcBorders>
              <w:top w:val="single" w:sz="4" w:space="0" w:color="auto"/>
              <w:left w:val="nil"/>
              <w:bottom w:val="single" w:sz="4" w:space="0" w:color="auto"/>
              <w:right w:val="single" w:sz="4" w:space="0" w:color="auto"/>
            </w:tcBorders>
            <w:shd w:val="clear" w:color="000000" w:fill="FFFFFF"/>
            <w:hideMark/>
          </w:tcPr>
          <w:p w:rsidR="00631C7F" w:rsidRPr="00631C7F" w:rsidRDefault="00631C7F" w:rsidP="00631C7F">
            <w:pPr>
              <w:spacing w:after="0" w:line="240" w:lineRule="auto"/>
              <w:rPr>
                <w:rFonts w:ascii="Times New Roman" w:eastAsia="Times New Roman" w:hAnsi="Times New Roman" w:cs="Times New Roman"/>
                <w:b/>
                <w:bCs/>
                <w:sz w:val="20"/>
                <w:szCs w:val="20"/>
                <w:lang w:eastAsia="ru-RU"/>
              </w:rPr>
            </w:pPr>
            <w:r w:rsidRPr="00631C7F">
              <w:rPr>
                <w:rFonts w:ascii="Times New Roman" w:eastAsia="Times New Roman" w:hAnsi="Times New Roman" w:cs="Times New Roman"/>
                <w:b/>
                <w:bCs/>
                <w:sz w:val="20"/>
                <w:szCs w:val="20"/>
                <w:lang w:eastAsia="ru-RU"/>
              </w:rPr>
              <w:t>Труд и занятость населения:</w:t>
            </w:r>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r>
      <w:tr w:rsidR="00631C7F" w:rsidRPr="00631C7F" w:rsidTr="00631C7F">
        <w:trPr>
          <w:trHeight w:val="5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2.1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Среднесписочная численность работников (без внешних совместителей) по полному кругу организаций</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15,814*</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112,8</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15,703*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99,3*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16,457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16,678*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17,143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104,2</w:t>
            </w:r>
          </w:p>
        </w:tc>
      </w:tr>
      <w:tr w:rsidR="00631C7F" w:rsidRPr="00631C7F" w:rsidTr="00631C7F">
        <w:trPr>
          <w:trHeight w:val="82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2.2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14,333*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112,9</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13,793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14,291*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99,7*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14,839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107,60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15,054*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15,506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103,0</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2.3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Численность граждан, обратившихся за содействием в поиске подходящей работы в органы службы занятости населения (на конец периода)</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0,571</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83,7</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0,29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0,356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62,3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0,19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65,5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0,24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67,4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0,18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94,7</w:t>
            </w:r>
          </w:p>
        </w:tc>
      </w:tr>
      <w:tr w:rsidR="00631C7F" w:rsidRPr="00631C7F" w:rsidTr="00631C7F">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2.3.1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из них численность официально зарегистрированных безработных </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0,357</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64</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0,239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68,3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0,259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72,6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0,17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71,1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0,185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71,4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0,17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100,0</w:t>
            </w:r>
          </w:p>
        </w:tc>
      </w:tr>
      <w:tr w:rsidR="00631C7F" w:rsidRPr="00631C7F" w:rsidTr="00631C7F">
        <w:trPr>
          <w:trHeight w:val="1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lastRenderedPageBreak/>
              <w:t>2.4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Уровень зарегистрированной безработицы (на конец периода) </w:t>
            </w:r>
          </w:p>
        </w:tc>
        <w:tc>
          <w:tcPr>
            <w:tcW w:w="1244"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2,1</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0,94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4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2.5</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Вновь созданные рабочие места, в том числе</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118</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69</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753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91,1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208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82,7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639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67,2</w:t>
            </w:r>
          </w:p>
        </w:tc>
      </w:tr>
      <w:tr w:rsidR="00631C7F" w:rsidRPr="00631C7F" w:rsidTr="001940C2">
        <w:trPr>
          <w:trHeight w:val="34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2.5.1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постоянные</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62</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144,2</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65,8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54,8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307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196,8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190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61,9</w:t>
            </w:r>
          </w:p>
        </w:tc>
      </w:tr>
      <w:tr w:rsidR="00631C7F" w:rsidRPr="00631C7F" w:rsidTr="00631C7F">
        <w:trPr>
          <w:trHeight w:val="24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2.5.2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временные</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56</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43,75</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597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3,1 р.</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644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79,3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449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69,7</w:t>
            </w:r>
          </w:p>
        </w:tc>
      </w:tr>
      <w:tr w:rsidR="00631C7F" w:rsidRPr="00631C7F" w:rsidTr="00631C7F">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3.</w:t>
            </w:r>
          </w:p>
        </w:tc>
        <w:tc>
          <w:tcPr>
            <w:tcW w:w="14716" w:type="dxa"/>
            <w:gridSpan w:val="25"/>
            <w:tcBorders>
              <w:top w:val="single" w:sz="4" w:space="0" w:color="auto"/>
              <w:left w:val="nil"/>
              <w:bottom w:val="single" w:sz="4" w:space="0" w:color="auto"/>
              <w:right w:val="single" w:sz="4" w:space="0" w:color="000000"/>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b/>
                <w:bCs/>
                <w:sz w:val="20"/>
                <w:szCs w:val="20"/>
                <w:lang w:eastAsia="ru-RU"/>
              </w:rPr>
            </w:pPr>
            <w:r w:rsidRPr="00631C7F">
              <w:rPr>
                <w:rFonts w:ascii="Times New Roman" w:eastAsia="Times New Roman" w:hAnsi="Times New Roman" w:cs="Times New Roman"/>
                <w:b/>
                <w:bCs/>
                <w:sz w:val="20"/>
                <w:szCs w:val="20"/>
                <w:lang w:eastAsia="ru-RU"/>
              </w:rPr>
              <w:t>Объем отгруженных товаров собственного производства, выполненных работ и услуг собственными силами (</w:t>
            </w:r>
            <w:proofErr w:type="gramStart"/>
            <w:r w:rsidRPr="00631C7F">
              <w:rPr>
                <w:rFonts w:ascii="Times New Roman" w:eastAsia="Times New Roman" w:hAnsi="Times New Roman" w:cs="Times New Roman"/>
                <w:b/>
                <w:bCs/>
                <w:sz w:val="20"/>
                <w:szCs w:val="20"/>
                <w:lang w:eastAsia="ru-RU"/>
              </w:rPr>
              <w:t>по</w:t>
            </w:r>
            <w:proofErr w:type="gramEnd"/>
            <w:r w:rsidRPr="00631C7F">
              <w:rPr>
                <w:rFonts w:ascii="Times New Roman" w:eastAsia="Times New Roman" w:hAnsi="Times New Roman" w:cs="Times New Roman"/>
                <w:b/>
                <w:bCs/>
                <w:sz w:val="20"/>
                <w:szCs w:val="20"/>
                <w:lang w:eastAsia="ru-RU"/>
              </w:rPr>
              <w:t xml:space="preserve"> </w:t>
            </w:r>
            <w:proofErr w:type="gramStart"/>
            <w:r w:rsidRPr="00631C7F">
              <w:rPr>
                <w:rFonts w:ascii="Times New Roman" w:eastAsia="Times New Roman" w:hAnsi="Times New Roman" w:cs="Times New Roman"/>
                <w:b/>
                <w:bCs/>
                <w:sz w:val="20"/>
                <w:szCs w:val="20"/>
                <w:lang w:eastAsia="ru-RU"/>
              </w:rPr>
              <w:t>крупным</w:t>
            </w:r>
            <w:proofErr w:type="gramEnd"/>
            <w:r w:rsidRPr="00631C7F">
              <w:rPr>
                <w:rFonts w:ascii="Times New Roman" w:eastAsia="Times New Roman" w:hAnsi="Times New Roman" w:cs="Times New Roman"/>
                <w:b/>
                <w:bCs/>
                <w:sz w:val="20"/>
                <w:szCs w:val="20"/>
                <w:lang w:eastAsia="ru-RU"/>
              </w:rPr>
              <w:t xml:space="preserve"> и средним) производителей промышленной продукции</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в действующих ценах каждого года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 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36365</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147821,7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50277,8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252117,1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72222,2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261124,3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1940C2">
        <w:trPr>
          <w:trHeight w:val="57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3.1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Индекс промышленного производства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gramStart"/>
            <w:r w:rsidRPr="00631C7F">
              <w:rPr>
                <w:rFonts w:ascii="Times New Roman" w:eastAsia="Times New Roman" w:hAnsi="Times New Roman" w:cs="Times New Roman"/>
                <w:sz w:val="20"/>
                <w:szCs w:val="20"/>
                <w:lang w:eastAsia="ru-RU"/>
              </w:rPr>
              <w:t>в</w:t>
            </w:r>
            <w:proofErr w:type="gramEnd"/>
            <w:r w:rsidRPr="00631C7F">
              <w:rPr>
                <w:rFonts w:ascii="Times New Roman" w:eastAsia="Times New Roman" w:hAnsi="Times New Roman" w:cs="Times New Roman"/>
                <w:sz w:val="20"/>
                <w:szCs w:val="20"/>
                <w:lang w:eastAsia="ru-RU"/>
              </w:rPr>
              <w:t xml:space="preserve"> % </w:t>
            </w:r>
            <w:proofErr w:type="gramStart"/>
            <w:r w:rsidRPr="00631C7F">
              <w:rPr>
                <w:rFonts w:ascii="Times New Roman" w:eastAsia="Times New Roman" w:hAnsi="Times New Roman" w:cs="Times New Roman"/>
                <w:sz w:val="20"/>
                <w:szCs w:val="20"/>
                <w:lang w:eastAsia="ru-RU"/>
              </w:rPr>
              <w:t>к</w:t>
            </w:r>
            <w:proofErr w:type="gramEnd"/>
            <w:r w:rsidRPr="00631C7F">
              <w:rPr>
                <w:rFonts w:ascii="Times New Roman" w:eastAsia="Times New Roman" w:hAnsi="Times New Roman" w:cs="Times New Roman"/>
                <w:sz w:val="20"/>
                <w:szCs w:val="20"/>
                <w:lang w:eastAsia="ru-RU"/>
              </w:rPr>
              <w:t xml:space="preserve"> предыдущему году</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121,1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135,6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167,2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138,9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12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3.2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 добыча полезных ископаемых</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35607,8</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144546,9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49375,4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248709,2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71365,9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257414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3.3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Индекс производства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gramStart"/>
            <w:r w:rsidRPr="00631C7F">
              <w:rPr>
                <w:rFonts w:ascii="Times New Roman" w:eastAsia="Times New Roman" w:hAnsi="Times New Roman" w:cs="Times New Roman"/>
                <w:sz w:val="20"/>
                <w:szCs w:val="20"/>
                <w:lang w:eastAsia="ru-RU"/>
              </w:rPr>
              <w:t>в</w:t>
            </w:r>
            <w:proofErr w:type="gramEnd"/>
            <w:r w:rsidRPr="00631C7F">
              <w:rPr>
                <w:rFonts w:ascii="Times New Roman" w:eastAsia="Times New Roman" w:hAnsi="Times New Roman" w:cs="Times New Roman"/>
                <w:sz w:val="20"/>
                <w:szCs w:val="20"/>
                <w:lang w:eastAsia="ru-RU"/>
              </w:rPr>
              <w:t xml:space="preserve"> % </w:t>
            </w:r>
            <w:proofErr w:type="gramStart"/>
            <w:r w:rsidRPr="00631C7F">
              <w:rPr>
                <w:rFonts w:ascii="Times New Roman" w:eastAsia="Times New Roman" w:hAnsi="Times New Roman" w:cs="Times New Roman"/>
                <w:sz w:val="20"/>
                <w:szCs w:val="20"/>
                <w:lang w:eastAsia="ru-RU"/>
              </w:rPr>
              <w:t>к</w:t>
            </w:r>
            <w:proofErr w:type="gramEnd"/>
            <w:r w:rsidRPr="00631C7F">
              <w:rPr>
                <w:rFonts w:ascii="Times New Roman" w:eastAsia="Times New Roman" w:hAnsi="Times New Roman" w:cs="Times New Roman"/>
                <w:sz w:val="20"/>
                <w:szCs w:val="20"/>
                <w:lang w:eastAsia="ru-RU"/>
              </w:rPr>
              <w:t xml:space="preserve"> предыдущему году</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101,1</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122,8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137,4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171,9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3.4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 обрабатывающие производства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 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334,9</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1519,95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391,7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1459,2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337,7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1516,1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3.5</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Индекс производства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gramStart"/>
            <w:r w:rsidRPr="00631C7F">
              <w:rPr>
                <w:rFonts w:ascii="Times New Roman" w:eastAsia="Times New Roman" w:hAnsi="Times New Roman" w:cs="Times New Roman"/>
                <w:sz w:val="20"/>
                <w:szCs w:val="20"/>
                <w:lang w:eastAsia="ru-RU"/>
              </w:rPr>
              <w:t>в</w:t>
            </w:r>
            <w:proofErr w:type="gramEnd"/>
            <w:r w:rsidRPr="00631C7F">
              <w:rPr>
                <w:rFonts w:ascii="Times New Roman" w:eastAsia="Times New Roman" w:hAnsi="Times New Roman" w:cs="Times New Roman"/>
                <w:sz w:val="20"/>
                <w:szCs w:val="20"/>
                <w:lang w:eastAsia="ru-RU"/>
              </w:rPr>
              <w:t xml:space="preserve"> % </w:t>
            </w:r>
            <w:proofErr w:type="gramStart"/>
            <w:r w:rsidRPr="00631C7F">
              <w:rPr>
                <w:rFonts w:ascii="Times New Roman" w:eastAsia="Times New Roman" w:hAnsi="Times New Roman" w:cs="Times New Roman"/>
                <w:sz w:val="20"/>
                <w:szCs w:val="20"/>
                <w:lang w:eastAsia="ru-RU"/>
              </w:rPr>
              <w:t>к</w:t>
            </w:r>
            <w:proofErr w:type="gramEnd"/>
            <w:r w:rsidRPr="00631C7F">
              <w:rPr>
                <w:rFonts w:ascii="Times New Roman" w:eastAsia="Times New Roman" w:hAnsi="Times New Roman" w:cs="Times New Roman"/>
                <w:sz w:val="20"/>
                <w:szCs w:val="20"/>
                <w:lang w:eastAsia="ru-RU"/>
              </w:rPr>
              <w:t xml:space="preserve"> предыдущему году</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213,6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93,3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84,4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7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3.6</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 производство и распределение электроэнергии, газа и воды   </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 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422,3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1754,9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510,7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1948,7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518,6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2194,2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3.7</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Индекс производства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gramStart"/>
            <w:r w:rsidRPr="00631C7F">
              <w:rPr>
                <w:rFonts w:ascii="Times New Roman" w:eastAsia="Times New Roman" w:hAnsi="Times New Roman" w:cs="Times New Roman"/>
                <w:sz w:val="20"/>
                <w:szCs w:val="20"/>
                <w:lang w:eastAsia="ru-RU"/>
              </w:rPr>
              <w:t>в</w:t>
            </w:r>
            <w:proofErr w:type="gramEnd"/>
            <w:r w:rsidRPr="00631C7F">
              <w:rPr>
                <w:rFonts w:ascii="Times New Roman" w:eastAsia="Times New Roman" w:hAnsi="Times New Roman" w:cs="Times New Roman"/>
                <w:sz w:val="20"/>
                <w:szCs w:val="20"/>
                <w:lang w:eastAsia="ru-RU"/>
              </w:rPr>
              <w:t xml:space="preserve"> % </w:t>
            </w:r>
            <w:proofErr w:type="gramStart"/>
            <w:r w:rsidRPr="00631C7F">
              <w:rPr>
                <w:rFonts w:ascii="Times New Roman" w:eastAsia="Times New Roman" w:hAnsi="Times New Roman" w:cs="Times New Roman"/>
                <w:sz w:val="20"/>
                <w:szCs w:val="20"/>
                <w:lang w:eastAsia="ru-RU"/>
              </w:rPr>
              <w:t>к</w:t>
            </w:r>
            <w:proofErr w:type="gramEnd"/>
            <w:r w:rsidRPr="00631C7F">
              <w:rPr>
                <w:rFonts w:ascii="Times New Roman" w:eastAsia="Times New Roman" w:hAnsi="Times New Roman" w:cs="Times New Roman"/>
                <w:sz w:val="20"/>
                <w:szCs w:val="20"/>
                <w:lang w:eastAsia="ru-RU"/>
              </w:rPr>
              <w:t xml:space="preserve"> предыдущему году</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139,6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139,5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108,2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91,4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5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4.</w:t>
            </w:r>
          </w:p>
        </w:tc>
        <w:tc>
          <w:tcPr>
            <w:tcW w:w="5197" w:type="dxa"/>
            <w:gridSpan w:val="2"/>
            <w:tcBorders>
              <w:top w:val="single" w:sz="4" w:space="0" w:color="auto"/>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b/>
                <w:bCs/>
                <w:sz w:val="20"/>
                <w:szCs w:val="20"/>
                <w:lang w:eastAsia="ru-RU"/>
              </w:rPr>
            </w:pPr>
            <w:r w:rsidRPr="00631C7F">
              <w:rPr>
                <w:rFonts w:ascii="Times New Roman" w:eastAsia="Times New Roman" w:hAnsi="Times New Roman" w:cs="Times New Roman"/>
                <w:b/>
                <w:bCs/>
                <w:sz w:val="20"/>
                <w:szCs w:val="20"/>
                <w:lang w:eastAsia="ru-RU"/>
              </w:rPr>
              <w:t>Производство основных видов промышленной продукции:</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r>
      <w:tr w:rsidR="00631C7F" w:rsidRPr="00631C7F" w:rsidTr="00631C7F">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Добыча нефти, включая газовый конденсат</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тонн</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104,3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46,9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47,8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98,5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46,4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97,1</w:t>
            </w:r>
          </w:p>
        </w:tc>
      </w:tr>
      <w:tr w:rsidR="00631C7F" w:rsidRPr="00631C7F" w:rsidTr="00631C7F">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Добыча газа естественного     </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млрд.</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куб</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0,9</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112,5</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3,68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0,921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3,83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0,969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3,88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101,2</w:t>
            </w:r>
          </w:p>
        </w:tc>
      </w:tr>
      <w:tr w:rsidR="00631C7F" w:rsidRPr="00631C7F" w:rsidTr="00631C7F">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электроэнергии</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млрд.</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кВт</w:t>
            </w:r>
            <w:proofErr w:type="gramStart"/>
            <w:r w:rsidRPr="00631C7F">
              <w:rPr>
                <w:rFonts w:ascii="Times New Roman" w:eastAsia="Times New Roman" w:hAnsi="Times New Roman" w:cs="Times New Roman"/>
                <w:sz w:val="20"/>
                <w:szCs w:val="20"/>
                <w:lang w:eastAsia="ru-RU"/>
              </w:rPr>
              <w:t>.</w:t>
            </w:r>
            <w:proofErr w:type="gramEnd"/>
            <w:r w:rsidRPr="00631C7F">
              <w:rPr>
                <w:rFonts w:ascii="Times New Roman" w:eastAsia="Times New Roman" w:hAnsi="Times New Roman" w:cs="Times New Roman"/>
                <w:sz w:val="20"/>
                <w:szCs w:val="20"/>
                <w:lang w:eastAsia="ru-RU"/>
              </w:rPr>
              <w:t xml:space="preserve"> </w:t>
            </w:r>
            <w:proofErr w:type="gramStart"/>
            <w:r w:rsidRPr="00631C7F">
              <w:rPr>
                <w:rFonts w:ascii="Times New Roman" w:eastAsia="Times New Roman" w:hAnsi="Times New Roman" w:cs="Times New Roman"/>
                <w:sz w:val="20"/>
                <w:szCs w:val="20"/>
                <w:lang w:eastAsia="ru-RU"/>
              </w:rPr>
              <w:t>ч</w:t>
            </w:r>
            <w:proofErr w:type="gramEnd"/>
            <w:r w:rsidRPr="00631C7F">
              <w:rPr>
                <w:rFonts w:ascii="Times New Roman" w:eastAsia="Times New Roman" w:hAnsi="Times New Roman" w:cs="Times New Roman"/>
                <w:sz w:val="20"/>
                <w:szCs w:val="20"/>
                <w:lang w:eastAsia="ru-RU"/>
              </w:rPr>
              <w:t>ас.</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0,463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32,3 раза</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154,5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0,699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151,0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131,6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0,67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107,2</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lastRenderedPageBreak/>
              <w:t>4.4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Конструкции и детали железобетонные</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куб</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19,97</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Вывозка древесины</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куб</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13,7</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138,4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21,5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22,47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1,6 р.</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30,48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141,8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19,97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88,9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30,78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101,0</w:t>
            </w:r>
          </w:p>
        </w:tc>
      </w:tr>
      <w:tr w:rsidR="00631C7F" w:rsidRPr="00631C7F" w:rsidTr="00631C7F">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4.6</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древесины необработанной</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куб</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5,7</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14,3 раза</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120,8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4,83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84,7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2,99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61,9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11,96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124,6</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4.7</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пиломатериалов</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куб</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12 раз</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4,7</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188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0,86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71,1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3,09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65,7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0,48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55,8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1,92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62,1</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4.8</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блоков оконных</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кв</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4.9</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блоков дверных</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кв</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4.10</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щепы технологической</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пл</w:t>
            </w:r>
            <w:proofErr w:type="gramStart"/>
            <w:r w:rsidRPr="00631C7F">
              <w:rPr>
                <w:rFonts w:ascii="Times New Roman" w:eastAsia="Times New Roman" w:hAnsi="Times New Roman" w:cs="Times New Roman"/>
                <w:sz w:val="20"/>
                <w:szCs w:val="20"/>
                <w:lang w:eastAsia="ru-RU"/>
              </w:rPr>
              <w:t>.к</w:t>
            </w:r>
            <w:proofErr w:type="gramEnd"/>
            <w:r w:rsidRPr="00631C7F">
              <w:rPr>
                <w:rFonts w:ascii="Times New Roman" w:eastAsia="Times New Roman" w:hAnsi="Times New Roman" w:cs="Times New Roman"/>
                <w:sz w:val="20"/>
                <w:szCs w:val="20"/>
                <w:lang w:eastAsia="ru-RU"/>
              </w:rPr>
              <w:t>уб.м</w:t>
            </w:r>
            <w:proofErr w:type="spell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4.11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плиты древесноволокнистой (МДФ)</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усл.кв</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4.12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плиты древесностружечной (ДСП)</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усл</w:t>
            </w:r>
            <w:proofErr w:type="spellEnd"/>
            <w:r w:rsidRPr="00631C7F">
              <w:rPr>
                <w:rFonts w:ascii="Times New Roman" w:eastAsia="Times New Roman" w:hAnsi="Times New Roman" w:cs="Times New Roman"/>
                <w:sz w:val="20"/>
                <w:szCs w:val="20"/>
                <w:lang w:eastAsia="ru-RU"/>
              </w:rPr>
              <w:t>.</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куб</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4.13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Производство </w:t>
            </w:r>
            <w:proofErr w:type="spellStart"/>
            <w:r w:rsidRPr="00631C7F">
              <w:rPr>
                <w:rFonts w:ascii="Times New Roman" w:eastAsia="Times New Roman" w:hAnsi="Times New Roman" w:cs="Times New Roman"/>
                <w:sz w:val="20"/>
                <w:szCs w:val="20"/>
                <w:lang w:eastAsia="ru-RU"/>
              </w:rPr>
              <w:t>шпонированного</w:t>
            </w:r>
            <w:proofErr w:type="spellEnd"/>
            <w:r w:rsidRPr="00631C7F">
              <w:rPr>
                <w:rFonts w:ascii="Times New Roman" w:eastAsia="Times New Roman" w:hAnsi="Times New Roman" w:cs="Times New Roman"/>
                <w:sz w:val="20"/>
                <w:szCs w:val="20"/>
                <w:lang w:eastAsia="ru-RU"/>
              </w:rPr>
              <w:t xml:space="preserve"> бруса ЛВЛ</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усл</w:t>
            </w:r>
            <w:proofErr w:type="spellEnd"/>
            <w:r w:rsidRPr="00631C7F">
              <w:rPr>
                <w:rFonts w:ascii="Times New Roman" w:eastAsia="Times New Roman" w:hAnsi="Times New Roman" w:cs="Times New Roman"/>
                <w:sz w:val="20"/>
                <w:szCs w:val="20"/>
                <w:lang w:eastAsia="ru-RU"/>
              </w:rPr>
              <w:t>.</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куб</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4.14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фанеры хвойной</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усл</w:t>
            </w:r>
            <w:proofErr w:type="spellEnd"/>
            <w:r w:rsidRPr="00631C7F">
              <w:rPr>
                <w:rFonts w:ascii="Times New Roman" w:eastAsia="Times New Roman" w:hAnsi="Times New Roman" w:cs="Times New Roman"/>
                <w:sz w:val="20"/>
                <w:szCs w:val="20"/>
                <w:lang w:eastAsia="ru-RU"/>
              </w:rPr>
              <w:t>.</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куб</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32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4.15</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Производство деревянных домов заводского изготовления</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кв</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1940C2">
        <w:trPr>
          <w:trHeight w:val="17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5.</w:t>
            </w:r>
          </w:p>
        </w:tc>
        <w:tc>
          <w:tcPr>
            <w:tcW w:w="5197" w:type="dxa"/>
            <w:gridSpan w:val="2"/>
            <w:tcBorders>
              <w:top w:val="single" w:sz="4" w:space="0" w:color="auto"/>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b/>
                <w:bCs/>
                <w:sz w:val="20"/>
                <w:szCs w:val="20"/>
                <w:lang w:eastAsia="ru-RU"/>
              </w:rPr>
            </w:pPr>
            <w:r w:rsidRPr="00631C7F">
              <w:rPr>
                <w:rFonts w:ascii="Times New Roman" w:eastAsia="Times New Roman" w:hAnsi="Times New Roman" w:cs="Times New Roman"/>
                <w:b/>
                <w:bCs/>
                <w:sz w:val="20"/>
                <w:szCs w:val="20"/>
                <w:lang w:eastAsia="ru-RU"/>
              </w:rPr>
              <w:t>Объем инвестиций в основной капитал</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r>
      <w:tr w:rsidR="00631C7F" w:rsidRPr="00631C7F" w:rsidTr="001940C2">
        <w:trPr>
          <w:trHeight w:val="20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в действующих ценах каждого года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млн</w:t>
            </w:r>
            <w:proofErr w:type="gramStart"/>
            <w:r w:rsidRPr="00631C7F">
              <w:rPr>
                <w:rFonts w:ascii="Times New Roman" w:eastAsia="Times New Roman" w:hAnsi="Times New Roman" w:cs="Times New Roman"/>
                <w:sz w:val="20"/>
                <w:szCs w:val="20"/>
                <w:lang w:eastAsia="ru-RU"/>
              </w:rPr>
              <w:t>.р</w:t>
            </w:r>
            <w:proofErr w:type="gramEnd"/>
            <w:r w:rsidRPr="00631C7F">
              <w:rPr>
                <w:rFonts w:ascii="Times New Roman" w:eastAsia="Times New Roman" w:hAnsi="Times New Roman" w:cs="Times New Roman"/>
                <w:sz w:val="20"/>
                <w:szCs w:val="20"/>
                <w:lang w:eastAsia="ru-RU"/>
              </w:rPr>
              <w:t>уб</w:t>
            </w:r>
            <w:proofErr w:type="spellEnd"/>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1773,5*</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74041,3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2008,9*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79351,6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7129,7*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83953,9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5.1</w:t>
            </w:r>
          </w:p>
        </w:tc>
        <w:tc>
          <w:tcPr>
            <w:tcW w:w="3953" w:type="dxa"/>
            <w:tcBorders>
              <w:top w:val="nil"/>
              <w:left w:val="nil"/>
              <w:bottom w:val="single" w:sz="4" w:space="0" w:color="auto"/>
              <w:right w:val="single" w:sz="4" w:space="0" w:color="auto"/>
            </w:tcBorders>
            <w:shd w:val="clear" w:color="000000" w:fill="auto"/>
            <w:vAlign w:val="center"/>
            <w:hideMark/>
          </w:tcPr>
          <w:p w:rsidR="00631C7F" w:rsidRPr="00631C7F" w:rsidRDefault="00631C7F" w:rsidP="00631C7F">
            <w:pPr>
              <w:spacing w:after="0" w:line="240" w:lineRule="auto"/>
              <w:ind w:firstLineChars="100" w:firstLine="200"/>
              <w:rPr>
                <w:rFonts w:ascii="Times New Roman" w:eastAsia="Times New Roman" w:hAnsi="Times New Roman" w:cs="Times New Roman"/>
                <w:color w:val="000000"/>
                <w:sz w:val="20"/>
                <w:szCs w:val="20"/>
                <w:lang w:eastAsia="ru-RU"/>
              </w:rPr>
            </w:pPr>
            <w:r w:rsidRPr="00631C7F">
              <w:rPr>
                <w:rFonts w:ascii="Times New Roman" w:eastAsia="Times New Roman" w:hAnsi="Times New Roman" w:cs="Times New Roman"/>
                <w:color w:val="000000"/>
                <w:sz w:val="20"/>
                <w:szCs w:val="20"/>
                <w:lang w:eastAsia="ru-RU"/>
              </w:rPr>
              <w:t>Индекс физического объема</w:t>
            </w:r>
          </w:p>
        </w:tc>
        <w:tc>
          <w:tcPr>
            <w:tcW w:w="1244" w:type="dxa"/>
            <w:tcBorders>
              <w:top w:val="nil"/>
              <w:left w:val="nil"/>
              <w:bottom w:val="single" w:sz="4" w:space="0" w:color="auto"/>
              <w:right w:val="single" w:sz="4" w:space="0" w:color="auto"/>
            </w:tcBorders>
            <w:shd w:val="clear" w:color="000000"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color w:val="000000"/>
                <w:sz w:val="20"/>
                <w:szCs w:val="20"/>
                <w:lang w:eastAsia="ru-RU"/>
              </w:rPr>
            </w:pPr>
            <w:r w:rsidRPr="00631C7F">
              <w:rPr>
                <w:rFonts w:ascii="Times New Roman" w:eastAsia="Times New Roman" w:hAnsi="Times New Roman" w:cs="Times New Roman"/>
                <w:color w:val="000000"/>
                <w:sz w:val="20"/>
                <w:szCs w:val="20"/>
                <w:lang w:eastAsia="ru-RU"/>
              </w:rPr>
              <w:t>% к предыдущему году в сопоставимых ценах</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81,5*</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176,5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3,3 раз*</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1940C2">
        <w:trPr>
          <w:trHeight w:val="28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6.</w:t>
            </w:r>
          </w:p>
        </w:tc>
        <w:tc>
          <w:tcPr>
            <w:tcW w:w="5197" w:type="dxa"/>
            <w:gridSpan w:val="2"/>
            <w:tcBorders>
              <w:top w:val="single" w:sz="4" w:space="0" w:color="auto"/>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b/>
                <w:bCs/>
                <w:sz w:val="20"/>
                <w:szCs w:val="20"/>
                <w:lang w:eastAsia="ru-RU"/>
              </w:rPr>
            </w:pPr>
            <w:r w:rsidRPr="00631C7F">
              <w:rPr>
                <w:rFonts w:ascii="Times New Roman" w:eastAsia="Times New Roman" w:hAnsi="Times New Roman" w:cs="Times New Roman"/>
                <w:b/>
                <w:bCs/>
                <w:sz w:val="20"/>
                <w:szCs w:val="20"/>
                <w:lang w:eastAsia="ru-RU"/>
              </w:rPr>
              <w:t xml:space="preserve">Объем работ, выполненных по виду деятельности "Строительство" </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r>
      <w:tr w:rsidR="00631C7F" w:rsidRPr="00631C7F" w:rsidTr="00631C7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в действующих ценах каждого года</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867,8</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3273,3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855,8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3311,6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762,7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3720,3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1940C2">
        <w:trPr>
          <w:trHeight w:val="27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6.1</w:t>
            </w:r>
          </w:p>
        </w:tc>
        <w:tc>
          <w:tcPr>
            <w:tcW w:w="3953" w:type="dxa"/>
            <w:tcBorders>
              <w:top w:val="nil"/>
              <w:left w:val="nil"/>
              <w:bottom w:val="single" w:sz="4" w:space="0" w:color="auto"/>
              <w:right w:val="single" w:sz="4" w:space="0" w:color="auto"/>
            </w:tcBorders>
            <w:shd w:val="clear" w:color="000000" w:fill="auto"/>
            <w:vAlign w:val="center"/>
            <w:hideMark/>
          </w:tcPr>
          <w:p w:rsidR="00631C7F" w:rsidRPr="00631C7F" w:rsidRDefault="00631C7F" w:rsidP="00631C7F">
            <w:pPr>
              <w:spacing w:after="0" w:line="240" w:lineRule="auto"/>
              <w:ind w:firstLineChars="100" w:firstLine="200"/>
              <w:rPr>
                <w:rFonts w:ascii="Times New Roman" w:eastAsia="Times New Roman" w:hAnsi="Times New Roman" w:cs="Times New Roman"/>
                <w:color w:val="000000"/>
                <w:sz w:val="20"/>
                <w:szCs w:val="20"/>
                <w:lang w:eastAsia="ru-RU"/>
              </w:rPr>
            </w:pPr>
            <w:r w:rsidRPr="00631C7F">
              <w:rPr>
                <w:rFonts w:ascii="Times New Roman" w:eastAsia="Times New Roman" w:hAnsi="Times New Roman" w:cs="Times New Roman"/>
                <w:color w:val="000000"/>
                <w:sz w:val="20"/>
                <w:szCs w:val="20"/>
                <w:lang w:eastAsia="ru-RU"/>
              </w:rPr>
              <w:t>Индекс физического объема</w:t>
            </w:r>
          </w:p>
        </w:tc>
        <w:tc>
          <w:tcPr>
            <w:tcW w:w="1244" w:type="dxa"/>
            <w:tcBorders>
              <w:top w:val="nil"/>
              <w:left w:val="nil"/>
              <w:bottom w:val="single" w:sz="4" w:space="0" w:color="auto"/>
              <w:right w:val="single" w:sz="4" w:space="0" w:color="auto"/>
            </w:tcBorders>
            <w:shd w:val="clear" w:color="000000"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color w:val="000000"/>
                <w:sz w:val="20"/>
                <w:szCs w:val="20"/>
                <w:lang w:eastAsia="ru-RU"/>
              </w:rPr>
            </w:pPr>
            <w:r w:rsidRPr="00631C7F">
              <w:rPr>
                <w:rFonts w:ascii="Times New Roman" w:eastAsia="Times New Roman" w:hAnsi="Times New Roman" w:cs="Times New Roman"/>
                <w:color w:val="000000"/>
                <w:sz w:val="20"/>
                <w:szCs w:val="20"/>
                <w:lang w:eastAsia="ru-RU"/>
              </w:rPr>
              <w:t xml:space="preserve">% к предыдущему году в </w:t>
            </w:r>
            <w:r w:rsidRPr="00631C7F">
              <w:rPr>
                <w:rFonts w:ascii="Times New Roman" w:eastAsia="Times New Roman" w:hAnsi="Times New Roman" w:cs="Times New Roman"/>
                <w:color w:val="000000"/>
                <w:sz w:val="20"/>
                <w:szCs w:val="20"/>
                <w:lang w:eastAsia="ru-RU"/>
              </w:rPr>
              <w:lastRenderedPageBreak/>
              <w:t>сопоставимых ценах</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lastRenderedPageBreak/>
              <w:t>128,3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92,4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92,1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84,7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1940C2" w:rsidRPr="00631C7F" w:rsidTr="001940C2">
        <w:trPr>
          <w:trHeight w:val="24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940C2" w:rsidRPr="001940C2" w:rsidRDefault="001940C2"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lastRenderedPageBreak/>
              <w:t>7.</w:t>
            </w:r>
          </w:p>
        </w:tc>
        <w:tc>
          <w:tcPr>
            <w:tcW w:w="14716" w:type="dxa"/>
            <w:gridSpan w:val="25"/>
            <w:tcBorders>
              <w:top w:val="single" w:sz="4" w:space="0" w:color="auto"/>
              <w:left w:val="nil"/>
              <w:bottom w:val="single" w:sz="4" w:space="0" w:color="auto"/>
              <w:right w:val="single" w:sz="4" w:space="0" w:color="auto"/>
            </w:tcBorders>
            <w:shd w:val="clear" w:color="auto" w:fill="auto"/>
            <w:hideMark/>
          </w:tcPr>
          <w:p w:rsidR="001940C2" w:rsidRPr="00631C7F" w:rsidRDefault="001940C2" w:rsidP="001940C2">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Оборот розничной торговли</w:t>
            </w:r>
          </w:p>
        </w:tc>
      </w:tr>
      <w:tr w:rsidR="00631C7F" w:rsidRPr="00631C7F" w:rsidTr="00631C7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в действующих ценах каждого года</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360,1</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1429,7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446,5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1680,3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469,8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1879,2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8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7.1</w:t>
            </w:r>
          </w:p>
        </w:tc>
        <w:tc>
          <w:tcPr>
            <w:tcW w:w="3953" w:type="dxa"/>
            <w:tcBorders>
              <w:top w:val="nil"/>
              <w:left w:val="nil"/>
              <w:bottom w:val="single" w:sz="4" w:space="0" w:color="auto"/>
              <w:right w:val="single" w:sz="4" w:space="0" w:color="auto"/>
            </w:tcBorders>
            <w:shd w:val="clear" w:color="000000" w:fill="auto"/>
            <w:vAlign w:val="center"/>
            <w:hideMark/>
          </w:tcPr>
          <w:p w:rsidR="00631C7F" w:rsidRPr="00631C7F" w:rsidRDefault="00631C7F" w:rsidP="00631C7F">
            <w:pPr>
              <w:spacing w:after="0" w:line="240" w:lineRule="auto"/>
              <w:ind w:firstLineChars="100" w:firstLine="200"/>
              <w:rPr>
                <w:rFonts w:ascii="Times New Roman" w:eastAsia="Times New Roman" w:hAnsi="Times New Roman" w:cs="Times New Roman"/>
                <w:color w:val="000000"/>
                <w:sz w:val="20"/>
                <w:szCs w:val="20"/>
                <w:lang w:eastAsia="ru-RU"/>
              </w:rPr>
            </w:pPr>
            <w:r w:rsidRPr="00631C7F">
              <w:rPr>
                <w:rFonts w:ascii="Times New Roman" w:eastAsia="Times New Roman" w:hAnsi="Times New Roman" w:cs="Times New Roman"/>
                <w:color w:val="000000"/>
                <w:sz w:val="20"/>
                <w:szCs w:val="20"/>
                <w:lang w:eastAsia="ru-RU"/>
              </w:rPr>
              <w:t>Индекс физического объема</w:t>
            </w:r>
          </w:p>
        </w:tc>
        <w:tc>
          <w:tcPr>
            <w:tcW w:w="1244" w:type="dxa"/>
            <w:tcBorders>
              <w:top w:val="nil"/>
              <w:left w:val="nil"/>
              <w:bottom w:val="single" w:sz="4" w:space="0" w:color="auto"/>
              <w:right w:val="single" w:sz="4" w:space="0" w:color="auto"/>
            </w:tcBorders>
            <w:shd w:val="clear" w:color="000000"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color w:val="000000"/>
                <w:sz w:val="20"/>
                <w:szCs w:val="20"/>
                <w:lang w:eastAsia="ru-RU"/>
              </w:rPr>
            </w:pPr>
            <w:r w:rsidRPr="00631C7F">
              <w:rPr>
                <w:rFonts w:ascii="Times New Roman" w:eastAsia="Times New Roman" w:hAnsi="Times New Roman" w:cs="Times New Roman"/>
                <w:color w:val="000000"/>
                <w:sz w:val="20"/>
                <w:szCs w:val="20"/>
                <w:lang w:eastAsia="ru-RU"/>
              </w:rPr>
              <w:t>% к предыдущему году в сопоставимых ценах</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111,8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1940C2" w:rsidRPr="00631C7F" w:rsidTr="001940C2">
        <w:trPr>
          <w:trHeight w:val="19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940C2" w:rsidRPr="001940C2" w:rsidRDefault="001940C2"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8.</w:t>
            </w:r>
          </w:p>
        </w:tc>
        <w:tc>
          <w:tcPr>
            <w:tcW w:w="14716" w:type="dxa"/>
            <w:gridSpan w:val="25"/>
            <w:tcBorders>
              <w:top w:val="single" w:sz="4" w:space="0" w:color="auto"/>
              <w:left w:val="nil"/>
              <w:bottom w:val="single" w:sz="4" w:space="0" w:color="auto"/>
              <w:right w:val="single" w:sz="4" w:space="0" w:color="auto"/>
            </w:tcBorders>
            <w:shd w:val="clear" w:color="auto" w:fill="auto"/>
            <w:hideMark/>
          </w:tcPr>
          <w:p w:rsidR="001940C2" w:rsidRPr="00631C7F" w:rsidRDefault="001940C2" w:rsidP="001940C2">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Объем реализации платных услуг</w:t>
            </w:r>
            <w:r w:rsidRPr="00631C7F">
              <w:rPr>
                <w:rFonts w:ascii="Times New Roman" w:eastAsia="Times New Roman" w:hAnsi="Times New Roman" w:cs="Times New Roman"/>
                <w:sz w:val="20"/>
                <w:szCs w:val="20"/>
                <w:lang w:eastAsia="ru-RU"/>
              </w:rPr>
              <w:t> </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в действующих ценах каждого года</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49,6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333,2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61,5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358,2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8.1</w:t>
            </w:r>
          </w:p>
        </w:tc>
        <w:tc>
          <w:tcPr>
            <w:tcW w:w="3953" w:type="dxa"/>
            <w:tcBorders>
              <w:top w:val="nil"/>
              <w:left w:val="nil"/>
              <w:bottom w:val="single" w:sz="4" w:space="0" w:color="auto"/>
              <w:right w:val="single" w:sz="4" w:space="0" w:color="auto"/>
            </w:tcBorders>
            <w:shd w:val="clear" w:color="000000" w:fill="auto"/>
            <w:vAlign w:val="center"/>
            <w:hideMark/>
          </w:tcPr>
          <w:p w:rsidR="00631C7F" w:rsidRPr="00631C7F" w:rsidRDefault="00631C7F" w:rsidP="00631C7F">
            <w:pPr>
              <w:spacing w:after="0" w:line="240" w:lineRule="auto"/>
              <w:ind w:firstLineChars="100" w:firstLine="200"/>
              <w:rPr>
                <w:rFonts w:ascii="Times New Roman" w:eastAsia="Times New Roman" w:hAnsi="Times New Roman" w:cs="Times New Roman"/>
                <w:color w:val="000000"/>
                <w:sz w:val="20"/>
                <w:szCs w:val="20"/>
                <w:lang w:eastAsia="ru-RU"/>
              </w:rPr>
            </w:pPr>
            <w:r w:rsidRPr="00631C7F">
              <w:rPr>
                <w:rFonts w:ascii="Times New Roman" w:eastAsia="Times New Roman" w:hAnsi="Times New Roman" w:cs="Times New Roman"/>
                <w:color w:val="000000"/>
                <w:sz w:val="20"/>
                <w:szCs w:val="20"/>
                <w:lang w:eastAsia="ru-RU"/>
              </w:rPr>
              <w:t>Индекс физического объема</w:t>
            </w:r>
          </w:p>
        </w:tc>
        <w:tc>
          <w:tcPr>
            <w:tcW w:w="1244" w:type="dxa"/>
            <w:tcBorders>
              <w:top w:val="nil"/>
              <w:left w:val="nil"/>
              <w:bottom w:val="single" w:sz="4" w:space="0" w:color="auto"/>
              <w:right w:val="single" w:sz="4" w:space="0" w:color="auto"/>
            </w:tcBorders>
            <w:shd w:val="clear" w:color="000000"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color w:val="000000"/>
                <w:sz w:val="20"/>
                <w:szCs w:val="20"/>
                <w:lang w:eastAsia="ru-RU"/>
              </w:rPr>
            </w:pPr>
            <w:r w:rsidRPr="00631C7F">
              <w:rPr>
                <w:rFonts w:ascii="Times New Roman" w:eastAsia="Times New Roman" w:hAnsi="Times New Roman" w:cs="Times New Roman"/>
                <w:color w:val="000000"/>
                <w:sz w:val="20"/>
                <w:szCs w:val="20"/>
                <w:lang w:eastAsia="ru-RU"/>
              </w:rPr>
              <w:t>% к предыдущему году в сопоставимых ценах</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116,6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1940C2" w:rsidRPr="00631C7F" w:rsidTr="001940C2">
        <w:trPr>
          <w:trHeight w:val="32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940C2" w:rsidRPr="001940C2" w:rsidRDefault="001940C2"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9.</w:t>
            </w:r>
          </w:p>
        </w:tc>
        <w:tc>
          <w:tcPr>
            <w:tcW w:w="14716" w:type="dxa"/>
            <w:gridSpan w:val="25"/>
            <w:tcBorders>
              <w:top w:val="single" w:sz="4" w:space="0" w:color="auto"/>
              <w:left w:val="nil"/>
              <w:bottom w:val="single" w:sz="4" w:space="0" w:color="auto"/>
              <w:right w:val="single" w:sz="4" w:space="0" w:color="auto"/>
            </w:tcBorders>
            <w:shd w:val="clear" w:color="auto" w:fill="auto"/>
            <w:hideMark/>
          </w:tcPr>
          <w:p w:rsidR="001940C2" w:rsidRPr="00631C7F" w:rsidRDefault="001940C2" w:rsidP="001940C2">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Производство сельскохозяйственной продукции (без учета населения):</w:t>
            </w:r>
          </w:p>
        </w:tc>
      </w:tr>
      <w:tr w:rsidR="00631C7F" w:rsidRPr="00631C7F" w:rsidTr="001940C2">
        <w:trPr>
          <w:trHeight w:val="27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в действующих ценах каждого года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 рублей</w:t>
            </w:r>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62,8</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380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460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x</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580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x</w:t>
            </w:r>
          </w:p>
        </w:tc>
      </w:tr>
      <w:tr w:rsidR="00631C7F" w:rsidRPr="00631C7F" w:rsidTr="00631C7F">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9.1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Индекс  производства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gramStart"/>
            <w:r w:rsidRPr="00631C7F">
              <w:rPr>
                <w:rFonts w:ascii="Times New Roman" w:eastAsia="Times New Roman" w:hAnsi="Times New Roman" w:cs="Times New Roman"/>
                <w:sz w:val="20"/>
                <w:szCs w:val="20"/>
                <w:lang w:eastAsia="ru-RU"/>
              </w:rPr>
              <w:t>в</w:t>
            </w:r>
            <w:proofErr w:type="gramEnd"/>
            <w:r w:rsidRPr="00631C7F">
              <w:rPr>
                <w:rFonts w:ascii="Times New Roman" w:eastAsia="Times New Roman" w:hAnsi="Times New Roman" w:cs="Times New Roman"/>
                <w:sz w:val="20"/>
                <w:szCs w:val="20"/>
                <w:lang w:eastAsia="ru-RU"/>
              </w:rPr>
              <w:t xml:space="preserve"> % </w:t>
            </w:r>
            <w:proofErr w:type="gramStart"/>
            <w:r w:rsidRPr="00631C7F">
              <w:rPr>
                <w:rFonts w:ascii="Times New Roman" w:eastAsia="Times New Roman" w:hAnsi="Times New Roman" w:cs="Times New Roman"/>
                <w:sz w:val="20"/>
                <w:szCs w:val="20"/>
                <w:lang w:eastAsia="ru-RU"/>
              </w:rPr>
              <w:t>к</w:t>
            </w:r>
            <w:proofErr w:type="gramEnd"/>
            <w:r w:rsidRPr="00631C7F">
              <w:rPr>
                <w:rFonts w:ascii="Times New Roman" w:eastAsia="Times New Roman" w:hAnsi="Times New Roman" w:cs="Times New Roman"/>
                <w:sz w:val="20"/>
                <w:szCs w:val="20"/>
                <w:lang w:eastAsia="ru-RU"/>
              </w:rPr>
              <w:t xml:space="preserve"> предыдущему году</w:t>
            </w:r>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116,1</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116,2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120,5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132,4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x</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x</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9.2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скот и птица (на убой в живом весе)</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тыс</w:t>
            </w:r>
            <w:proofErr w:type="gramStart"/>
            <w:r w:rsidRPr="00631C7F">
              <w:rPr>
                <w:rFonts w:ascii="Times New Roman" w:eastAsia="Times New Roman" w:hAnsi="Times New Roman" w:cs="Times New Roman"/>
                <w:sz w:val="20"/>
                <w:szCs w:val="20"/>
                <w:lang w:eastAsia="ru-RU"/>
              </w:rPr>
              <w:t>.т</w:t>
            </w:r>
            <w:proofErr w:type="gramEnd"/>
            <w:r w:rsidRPr="00631C7F">
              <w:rPr>
                <w:rFonts w:ascii="Times New Roman" w:eastAsia="Times New Roman" w:hAnsi="Times New Roman" w:cs="Times New Roman"/>
                <w:sz w:val="20"/>
                <w:szCs w:val="20"/>
                <w:lang w:eastAsia="ru-RU"/>
              </w:rPr>
              <w:t>онн</w:t>
            </w:r>
            <w:proofErr w:type="spellEnd"/>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0,13</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171</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0,715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0,189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0,79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0,241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166,2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0,83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9.3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молоко</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тыс</w:t>
            </w:r>
            <w:proofErr w:type="gramStart"/>
            <w:r w:rsidRPr="00631C7F">
              <w:rPr>
                <w:rFonts w:ascii="Times New Roman" w:eastAsia="Times New Roman" w:hAnsi="Times New Roman" w:cs="Times New Roman"/>
                <w:sz w:val="20"/>
                <w:szCs w:val="20"/>
                <w:lang w:eastAsia="ru-RU"/>
              </w:rPr>
              <w:t>.т</w:t>
            </w:r>
            <w:proofErr w:type="gramEnd"/>
            <w:r w:rsidRPr="00631C7F">
              <w:rPr>
                <w:rFonts w:ascii="Times New Roman" w:eastAsia="Times New Roman" w:hAnsi="Times New Roman" w:cs="Times New Roman"/>
                <w:sz w:val="20"/>
                <w:szCs w:val="20"/>
                <w:lang w:eastAsia="ru-RU"/>
              </w:rPr>
              <w:t>онн</w:t>
            </w:r>
            <w:proofErr w:type="spellEnd"/>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0,84</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0,937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111,5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104,8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108,8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106,9</w:t>
            </w:r>
          </w:p>
        </w:tc>
      </w:tr>
      <w:tr w:rsidR="00631C7F" w:rsidRPr="00631C7F" w:rsidTr="00631C7F">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9.4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яйцо</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млн</w:t>
            </w:r>
            <w:proofErr w:type="gramStart"/>
            <w:r w:rsidRPr="00631C7F">
              <w:rPr>
                <w:rFonts w:ascii="Times New Roman" w:eastAsia="Times New Roman" w:hAnsi="Times New Roman" w:cs="Times New Roman"/>
                <w:sz w:val="20"/>
                <w:szCs w:val="20"/>
                <w:lang w:eastAsia="ru-RU"/>
              </w:rPr>
              <w:t>.ш</w:t>
            </w:r>
            <w:proofErr w:type="gramEnd"/>
            <w:r w:rsidRPr="00631C7F">
              <w:rPr>
                <w:rFonts w:ascii="Times New Roman" w:eastAsia="Times New Roman" w:hAnsi="Times New Roman" w:cs="Times New Roman"/>
                <w:sz w:val="20"/>
                <w:szCs w:val="20"/>
                <w:lang w:eastAsia="ru-RU"/>
              </w:rPr>
              <w:t>тук</w:t>
            </w:r>
            <w:proofErr w:type="spellEnd"/>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9.5</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картофель</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тыс</w:t>
            </w:r>
            <w:proofErr w:type="gramStart"/>
            <w:r w:rsidRPr="00631C7F">
              <w:rPr>
                <w:rFonts w:ascii="Times New Roman" w:eastAsia="Times New Roman" w:hAnsi="Times New Roman" w:cs="Times New Roman"/>
                <w:sz w:val="20"/>
                <w:szCs w:val="20"/>
                <w:lang w:eastAsia="ru-RU"/>
              </w:rPr>
              <w:t>.т</w:t>
            </w:r>
            <w:proofErr w:type="gramEnd"/>
            <w:r w:rsidRPr="00631C7F">
              <w:rPr>
                <w:rFonts w:ascii="Times New Roman" w:eastAsia="Times New Roman" w:hAnsi="Times New Roman" w:cs="Times New Roman"/>
                <w:sz w:val="20"/>
                <w:szCs w:val="20"/>
                <w:lang w:eastAsia="ru-RU"/>
              </w:rPr>
              <w:t>онн</w:t>
            </w:r>
            <w:proofErr w:type="spellEnd"/>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0,92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90,2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120,3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1,166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105,3</w:t>
            </w:r>
          </w:p>
        </w:tc>
      </w:tr>
      <w:tr w:rsidR="00631C7F" w:rsidRPr="00631C7F" w:rsidTr="00631C7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9.6</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овощи</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тыс</w:t>
            </w:r>
            <w:proofErr w:type="gramStart"/>
            <w:r w:rsidRPr="00631C7F">
              <w:rPr>
                <w:rFonts w:ascii="Times New Roman" w:eastAsia="Times New Roman" w:hAnsi="Times New Roman" w:cs="Times New Roman"/>
                <w:sz w:val="20"/>
                <w:szCs w:val="20"/>
                <w:lang w:eastAsia="ru-RU"/>
              </w:rPr>
              <w:t>.т</w:t>
            </w:r>
            <w:proofErr w:type="gramEnd"/>
            <w:r w:rsidRPr="00631C7F">
              <w:rPr>
                <w:rFonts w:ascii="Times New Roman" w:eastAsia="Times New Roman" w:hAnsi="Times New Roman" w:cs="Times New Roman"/>
                <w:sz w:val="20"/>
                <w:szCs w:val="20"/>
                <w:lang w:eastAsia="ru-RU"/>
              </w:rPr>
              <w:t>онн</w:t>
            </w:r>
            <w:proofErr w:type="spellEnd"/>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0,162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0,26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160,4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0,24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92,3</w:t>
            </w:r>
          </w:p>
        </w:tc>
      </w:tr>
      <w:tr w:rsidR="00631C7F" w:rsidRPr="00631C7F" w:rsidTr="00631C7F">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9.7</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поголовье скота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тыс</w:t>
            </w:r>
            <w:proofErr w:type="gramStart"/>
            <w:r w:rsidRPr="00631C7F">
              <w:rPr>
                <w:rFonts w:ascii="Times New Roman" w:eastAsia="Times New Roman" w:hAnsi="Times New Roman" w:cs="Times New Roman"/>
                <w:sz w:val="20"/>
                <w:szCs w:val="20"/>
                <w:lang w:eastAsia="ru-RU"/>
              </w:rPr>
              <w:t>.г</w:t>
            </w:r>
            <w:proofErr w:type="gramEnd"/>
            <w:r w:rsidRPr="00631C7F">
              <w:rPr>
                <w:rFonts w:ascii="Times New Roman" w:eastAsia="Times New Roman" w:hAnsi="Times New Roman" w:cs="Times New Roman"/>
                <w:sz w:val="20"/>
                <w:szCs w:val="20"/>
                <w:lang w:eastAsia="ru-RU"/>
              </w:rPr>
              <w:t>олов</w:t>
            </w:r>
            <w:proofErr w:type="spellEnd"/>
          </w:p>
        </w:tc>
        <w:tc>
          <w:tcPr>
            <w:tcW w:w="793" w:type="dxa"/>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3,5</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125</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3,95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4,72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119,4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110,1</w:t>
            </w:r>
          </w:p>
        </w:tc>
      </w:tr>
      <w:tr w:rsidR="001940C2" w:rsidRPr="00631C7F" w:rsidTr="001940C2">
        <w:trPr>
          <w:trHeight w:val="21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940C2" w:rsidRPr="001940C2" w:rsidRDefault="001940C2"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10.</w:t>
            </w:r>
          </w:p>
        </w:tc>
        <w:tc>
          <w:tcPr>
            <w:tcW w:w="14716" w:type="dxa"/>
            <w:gridSpan w:val="25"/>
            <w:tcBorders>
              <w:top w:val="single" w:sz="4" w:space="0" w:color="auto"/>
              <w:left w:val="nil"/>
              <w:bottom w:val="single" w:sz="4" w:space="0" w:color="auto"/>
              <w:right w:val="single" w:sz="4" w:space="0" w:color="auto"/>
            </w:tcBorders>
            <w:shd w:val="clear" w:color="auto" w:fill="auto"/>
            <w:hideMark/>
          </w:tcPr>
          <w:p w:rsidR="001940C2" w:rsidRPr="00631C7F" w:rsidRDefault="001940C2" w:rsidP="001940C2">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Производство местной  пищевой продукции:</w:t>
            </w:r>
          </w:p>
        </w:tc>
      </w:tr>
      <w:tr w:rsidR="00631C7F" w:rsidRPr="00631C7F" w:rsidTr="00631C7F">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10.1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хлеб и хлебобулочные изделия</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тонн</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162,2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100,4</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698,4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108,1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159,7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98,5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724,8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746,5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103,8</w:t>
            </w:r>
          </w:p>
        </w:tc>
      </w:tr>
      <w:tr w:rsidR="00631C7F" w:rsidRPr="00631C7F" w:rsidTr="00631C7F">
        <w:trPr>
          <w:trHeight w:val="4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lastRenderedPageBreak/>
              <w:t>10.2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молоко прошедшее промышленную обработку</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тонн</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0,7</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116,7</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111,5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0,718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89,6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0,734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115,4</w:t>
            </w:r>
          </w:p>
        </w:tc>
      </w:tr>
      <w:tr w:rsidR="00631C7F" w:rsidRPr="00631C7F" w:rsidTr="00631C7F">
        <w:trPr>
          <w:trHeight w:val="25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10.3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колбасные изделия</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тонн</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1940C2" w:rsidRPr="00631C7F" w:rsidTr="001940C2">
        <w:trPr>
          <w:trHeight w:val="11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940C2" w:rsidRPr="001940C2" w:rsidRDefault="001940C2"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11.</w:t>
            </w:r>
          </w:p>
        </w:tc>
        <w:tc>
          <w:tcPr>
            <w:tcW w:w="14716" w:type="dxa"/>
            <w:gridSpan w:val="25"/>
            <w:tcBorders>
              <w:top w:val="single" w:sz="4" w:space="0" w:color="auto"/>
              <w:left w:val="nil"/>
              <w:bottom w:val="single" w:sz="4" w:space="0" w:color="auto"/>
              <w:right w:val="single" w:sz="4" w:space="0" w:color="auto"/>
            </w:tcBorders>
            <w:shd w:val="clear" w:color="auto" w:fill="auto"/>
            <w:hideMark/>
          </w:tcPr>
          <w:p w:rsidR="001940C2" w:rsidRPr="00631C7F" w:rsidRDefault="001940C2" w:rsidP="001940C2">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Инфраструктура населенных пунктов:</w:t>
            </w:r>
          </w:p>
        </w:tc>
      </w:tr>
      <w:tr w:rsidR="00631C7F" w:rsidRPr="00631C7F" w:rsidTr="00631C7F">
        <w:trPr>
          <w:trHeight w:val="54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11.1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Количество населенных </w:t>
            </w:r>
            <w:proofErr w:type="gramStart"/>
            <w:r w:rsidRPr="00631C7F">
              <w:rPr>
                <w:rFonts w:ascii="Times New Roman" w:eastAsia="Times New Roman" w:hAnsi="Times New Roman" w:cs="Times New Roman"/>
                <w:sz w:val="20"/>
                <w:szCs w:val="20"/>
                <w:lang w:eastAsia="ru-RU"/>
              </w:rPr>
              <w:t>пунктов</w:t>
            </w:r>
            <w:proofErr w:type="gramEnd"/>
            <w:r w:rsidRPr="00631C7F">
              <w:rPr>
                <w:rFonts w:ascii="Times New Roman" w:eastAsia="Times New Roman" w:hAnsi="Times New Roman" w:cs="Times New Roman"/>
                <w:sz w:val="20"/>
                <w:szCs w:val="20"/>
                <w:lang w:eastAsia="ru-RU"/>
              </w:rPr>
              <w:t xml:space="preserve"> не имеющих централизованного электроснабжения </w:t>
            </w:r>
            <w:r w:rsidRPr="00631C7F">
              <w:rPr>
                <w:rFonts w:ascii="Times New Roman" w:eastAsia="Times New Roman" w:hAnsi="Times New Roman" w:cs="Times New Roman"/>
                <w:sz w:val="20"/>
                <w:szCs w:val="20"/>
                <w:vertAlign w:val="superscript"/>
                <w:lang w:eastAsia="ru-RU"/>
              </w:rPr>
              <w:t>3</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91,7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91,7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r>
      <w:tr w:rsidR="00631C7F" w:rsidRPr="00631C7F" w:rsidTr="001940C2">
        <w:trPr>
          <w:trHeight w:val="101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11.2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Количество населенных пунктов не обеспеченных круглогодичной транспортной связью с сетью автомобильных дорог общего пользования </w:t>
            </w:r>
            <w:r w:rsidRPr="00631C7F">
              <w:rPr>
                <w:rFonts w:ascii="Times New Roman" w:eastAsia="Times New Roman" w:hAnsi="Times New Roman" w:cs="Times New Roman"/>
                <w:sz w:val="20"/>
                <w:szCs w:val="20"/>
                <w:vertAlign w:val="superscript"/>
                <w:lang w:eastAsia="ru-RU"/>
              </w:rPr>
              <w:t>3</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27</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r>
      <w:tr w:rsidR="00631C7F" w:rsidRPr="00631C7F" w:rsidTr="00631C7F">
        <w:trPr>
          <w:trHeight w:val="35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11.3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Количество населенных пунктов не обеспеченных выходом в сеть Интернет </w:t>
            </w:r>
            <w:r w:rsidRPr="00631C7F">
              <w:rPr>
                <w:rFonts w:ascii="Times New Roman" w:eastAsia="Times New Roman" w:hAnsi="Times New Roman" w:cs="Times New Roman"/>
                <w:sz w:val="20"/>
                <w:szCs w:val="20"/>
                <w:vertAlign w:val="superscript"/>
                <w:lang w:eastAsia="ru-RU"/>
              </w:rPr>
              <w:t>2</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59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11.4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Количество населенных </w:t>
            </w:r>
            <w:proofErr w:type="gramStart"/>
            <w:r w:rsidRPr="00631C7F">
              <w:rPr>
                <w:rFonts w:ascii="Times New Roman" w:eastAsia="Times New Roman" w:hAnsi="Times New Roman" w:cs="Times New Roman"/>
                <w:sz w:val="20"/>
                <w:szCs w:val="20"/>
                <w:lang w:eastAsia="ru-RU"/>
              </w:rPr>
              <w:t>пунктов</w:t>
            </w:r>
            <w:proofErr w:type="gramEnd"/>
            <w:r w:rsidRPr="00631C7F">
              <w:rPr>
                <w:rFonts w:ascii="Times New Roman" w:eastAsia="Times New Roman" w:hAnsi="Times New Roman" w:cs="Times New Roman"/>
                <w:sz w:val="20"/>
                <w:szCs w:val="20"/>
                <w:lang w:eastAsia="ru-RU"/>
              </w:rPr>
              <w:t xml:space="preserve"> не имеющих централизованного газоснабжения </w:t>
            </w:r>
            <w:r w:rsidRPr="00631C7F">
              <w:rPr>
                <w:rFonts w:ascii="Times New Roman" w:eastAsia="Times New Roman" w:hAnsi="Times New Roman" w:cs="Times New Roman"/>
                <w:sz w:val="20"/>
                <w:szCs w:val="20"/>
                <w:vertAlign w:val="superscript"/>
                <w:lang w:eastAsia="ru-RU"/>
              </w:rPr>
              <w:t>3</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24</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95,7</w:t>
            </w:r>
          </w:p>
        </w:tc>
      </w:tr>
      <w:tr w:rsidR="001940C2" w:rsidRPr="00631C7F" w:rsidTr="001940C2">
        <w:trPr>
          <w:trHeight w:val="2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940C2" w:rsidRPr="001940C2" w:rsidRDefault="001940C2"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12.</w:t>
            </w:r>
          </w:p>
        </w:tc>
        <w:tc>
          <w:tcPr>
            <w:tcW w:w="14716" w:type="dxa"/>
            <w:gridSpan w:val="25"/>
            <w:tcBorders>
              <w:top w:val="single" w:sz="4" w:space="0" w:color="auto"/>
              <w:left w:val="nil"/>
              <w:bottom w:val="single" w:sz="4" w:space="0" w:color="auto"/>
              <w:right w:val="single" w:sz="4" w:space="0" w:color="auto"/>
            </w:tcBorders>
            <w:shd w:val="clear" w:color="auto" w:fill="auto"/>
            <w:hideMark/>
          </w:tcPr>
          <w:p w:rsidR="001940C2" w:rsidRPr="00631C7F" w:rsidRDefault="001940C2" w:rsidP="001940C2">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 xml:space="preserve">Финансы: </w:t>
            </w:r>
          </w:p>
        </w:tc>
      </w:tr>
      <w:tr w:rsidR="00631C7F" w:rsidRPr="00631C7F" w:rsidTr="00631C7F">
        <w:trPr>
          <w:trHeight w:val="4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12.1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Доходы  бюджета муниципального образования</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502,6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121,6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3798,5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113,2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603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4216,6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607,9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4500,0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106,7</w:t>
            </w:r>
          </w:p>
        </w:tc>
      </w:tr>
      <w:tr w:rsidR="00631C7F" w:rsidRPr="00631C7F" w:rsidTr="00631C7F">
        <w:trPr>
          <w:trHeight w:val="60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12.2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том числе: безвозмездные поступления от других бюджетов бюджетной системы Российской Федерации</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306,6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128,1</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2268,7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290,8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94,9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2177,7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399,3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137,3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2300,0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105,6</w:t>
            </w:r>
          </w:p>
        </w:tc>
      </w:tr>
      <w:tr w:rsidR="00631C7F" w:rsidRPr="00631C7F" w:rsidTr="00631C7F">
        <w:trPr>
          <w:trHeight w:val="4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12.3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Расходы  бюджета муниципального образования</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626,8</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147,8</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3860,9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631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4252,8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672,65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4500,0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105,8</w:t>
            </w:r>
          </w:p>
        </w:tc>
      </w:tr>
      <w:tr w:rsidR="00631C7F" w:rsidRPr="00631C7F" w:rsidTr="00631C7F">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12.4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Прибыль прибыльных предприятий</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8,5**</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165,9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238,3**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22,3 р.**</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-332,2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-94,6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12.5</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Кредиторская задолженность</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6132,0**</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8 678,20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117,3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7874,3**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2335,6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2,489**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3,2 раз**</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2405,7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103,0</w:t>
            </w:r>
          </w:p>
        </w:tc>
      </w:tr>
      <w:tr w:rsidR="00631C7F" w:rsidRPr="00631C7F" w:rsidTr="00631C7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12.5.1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в </w:t>
            </w:r>
            <w:proofErr w:type="spellStart"/>
            <w:r w:rsidRPr="00631C7F">
              <w:rPr>
                <w:rFonts w:ascii="Times New Roman" w:eastAsia="Times New Roman" w:hAnsi="Times New Roman" w:cs="Times New Roman"/>
                <w:sz w:val="20"/>
                <w:szCs w:val="20"/>
                <w:lang w:eastAsia="ru-RU"/>
              </w:rPr>
              <w:t>т.ч</w:t>
            </w:r>
            <w:proofErr w:type="spellEnd"/>
            <w:r w:rsidRPr="00631C7F">
              <w:rPr>
                <w:rFonts w:ascii="Times New Roman" w:eastAsia="Times New Roman" w:hAnsi="Times New Roman" w:cs="Times New Roman"/>
                <w:sz w:val="20"/>
                <w:szCs w:val="20"/>
                <w:lang w:eastAsia="ru-RU"/>
              </w:rPr>
              <w:t>. просроченная</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45,3**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40,3**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392,4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593,6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420,02**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9,3 р.**</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312,9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79,7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321,3**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76,5**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300,4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96,0</w:t>
            </w:r>
          </w:p>
        </w:tc>
      </w:tr>
      <w:tr w:rsidR="00631C7F" w:rsidRPr="00631C7F" w:rsidTr="00631C7F">
        <w:trPr>
          <w:trHeight w:val="38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12.6</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Дебиторская задолженность</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15258,2**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16 656,10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98,2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18990,5**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1313,4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1309,5**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14,5 раз**</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1405,4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107,0</w:t>
            </w:r>
          </w:p>
        </w:tc>
      </w:tr>
      <w:tr w:rsidR="00631C7F" w:rsidRPr="00631C7F" w:rsidTr="00631C7F">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12.6.1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в </w:t>
            </w:r>
            <w:proofErr w:type="spellStart"/>
            <w:r w:rsidRPr="00631C7F">
              <w:rPr>
                <w:rFonts w:ascii="Times New Roman" w:eastAsia="Times New Roman" w:hAnsi="Times New Roman" w:cs="Times New Roman"/>
                <w:sz w:val="20"/>
                <w:szCs w:val="20"/>
                <w:lang w:eastAsia="ru-RU"/>
              </w:rPr>
              <w:t>т.ч</w:t>
            </w:r>
            <w:proofErr w:type="spellEnd"/>
            <w:r w:rsidRPr="00631C7F">
              <w:rPr>
                <w:rFonts w:ascii="Times New Roman" w:eastAsia="Times New Roman" w:hAnsi="Times New Roman" w:cs="Times New Roman"/>
                <w:sz w:val="20"/>
                <w:szCs w:val="20"/>
                <w:lang w:eastAsia="ru-RU"/>
              </w:rPr>
              <w:t>. просроченная</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25,9**</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3,8**</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709,9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731,82**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28р.**</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691,1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97,4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707,26**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96,6**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656,5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95,0</w:t>
            </w:r>
          </w:p>
        </w:tc>
      </w:tr>
      <w:tr w:rsidR="001940C2" w:rsidRPr="00631C7F" w:rsidTr="001940C2">
        <w:trPr>
          <w:trHeight w:val="253"/>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1940C2" w:rsidRPr="001940C2" w:rsidRDefault="001940C2"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13.</w:t>
            </w:r>
          </w:p>
        </w:tc>
        <w:tc>
          <w:tcPr>
            <w:tcW w:w="14716" w:type="dxa"/>
            <w:gridSpan w:val="25"/>
            <w:tcBorders>
              <w:top w:val="single" w:sz="4" w:space="0" w:color="auto"/>
              <w:left w:val="nil"/>
              <w:bottom w:val="single" w:sz="4" w:space="0" w:color="auto"/>
              <w:right w:val="single" w:sz="4" w:space="0" w:color="auto"/>
            </w:tcBorders>
            <w:shd w:val="clear" w:color="000000" w:fill="FFFFFF"/>
            <w:hideMark/>
          </w:tcPr>
          <w:p w:rsidR="001940C2" w:rsidRPr="00631C7F" w:rsidRDefault="001940C2" w:rsidP="001940C2">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Ввод жилья и объектов соцкультбыта:</w:t>
            </w:r>
            <w:r w:rsidRPr="00631C7F">
              <w:rPr>
                <w:rFonts w:ascii="Times New Roman" w:eastAsia="Times New Roman" w:hAnsi="Times New Roman" w:cs="Times New Roman"/>
                <w:sz w:val="20"/>
                <w:szCs w:val="20"/>
                <w:lang w:eastAsia="ru-RU"/>
              </w:rPr>
              <w:t> </w:t>
            </w:r>
          </w:p>
        </w:tc>
      </w:tr>
      <w:tr w:rsidR="00631C7F" w:rsidRPr="00631C7F" w:rsidTr="00631C7F">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13.1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Жилые дома (общая площадь квартир)</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r w:rsidRPr="00631C7F">
              <w:rPr>
                <w:rFonts w:ascii="Times New Roman" w:eastAsia="Times New Roman" w:hAnsi="Times New Roman" w:cs="Times New Roman"/>
                <w:sz w:val="20"/>
                <w:szCs w:val="20"/>
                <w:lang w:eastAsia="ru-RU"/>
              </w:rPr>
              <w:t>тыс.кв</w:t>
            </w:r>
            <w:proofErr w:type="gramStart"/>
            <w:r w:rsidRPr="00631C7F">
              <w:rPr>
                <w:rFonts w:ascii="Times New Roman" w:eastAsia="Times New Roman" w:hAnsi="Times New Roman" w:cs="Times New Roman"/>
                <w:sz w:val="20"/>
                <w:szCs w:val="20"/>
                <w:lang w:eastAsia="ru-RU"/>
              </w:rPr>
              <w:t>.м</w:t>
            </w:r>
            <w:proofErr w:type="spellEnd"/>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0,279</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29,5</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13,387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4,1 р.</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16,907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0,363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31,8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71</w:t>
            </w:r>
          </w:p>
        </w:tc>
      </w:tr>
      <w:tr w:rsidR="00631C7F" w:rsidRPr="00631C7F" w:rsidTr="00631C7F">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lastRenderedPageBreak/>
              <w:t>13.2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Общеобразовательные школы</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уч. мест</w:t>
            </w:r>
          </w:p>
        </w:tc>
        <w:tc>
          <w:tcPr>
            <w:tcW w:w="793" w:type="dxa"/>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13.3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Дошкольные образовательные учреждения</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мест </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137</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13.4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Поликлиники</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посещений в смену</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13.5</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Больницы</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631C7F">
              <w:rPr>
                <w:rFonts w:ascii="Times New Roman" w:eastAsia="Times New Roman" w:hAnsi="Times New Roman" w:cs="Times New Roman"/>
                <w:sz w:val="20"/>
                <w:szCs w:val="20"/>
                <w:lang w:eastAsia="ru-RU"/>
              </w:rPr>
              <w:t>койко</w:t>
            </w:r>
            <w:proofErr w:type="spellEnd"/>
            <w:r w:rsidRPr="00631C7F">
              <w:rPr>
                <w:rFonts w:ascii="Times New Roman" w:eastAsia="Times New Roman" w:hAnsi="Times New Roman" w:cs="Times New Roman"/>
                <w:sz w:val="20"/>
                <w:szCs w:val="20"/>
                <w:lang w:eastAsia="ru-RU"/>
              </w:rPr>
              <w:t>/мест</w:t>
            </w:r>
            <w:proofErr w:type="gramEnd"/>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40</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1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14.</w:t>
            </w:r>
          </w:p>
        </w:tc>
        <w:tc>
          <w:tcPr>
            <w:tcW w:w="5197" w:type="dxa"/>
            <w:gridSpan w:val="2"/>
            <w:tcBorders>
              <w:top w:val="single" w:sz="4" w:space="0" w:color="auto"/>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b/>
                <w:bCs/>
                <w:sz w:val="20"/>
                <w:szCs w:val="20"/>
                <w:lang w:eastAsia="ru-RU"/>
              </w:rPr>
            </w:pPr>
            <w:proofErr w:type="spellStart"/>
            <w:r w:rsidRPr="00631C7F">
              <w:rPr>
                <w:rFonts w:ascii="Times New Roman" w:eastAsia="Times New Roman" w:hAnsi="Times New Roman" w:cs="Times New Roman"/>
                <w:b/>
                <w:bCs/>
                <w:sz w:val="20"/>
                <w:szCs w:val="20"/>
                <w:lang w:eastAsia="ru-RU"/>
              </w:rPr>
              <w:t>Жилищно</w:t>
            </w:r>
            <w:proofErr w:type="spellEnd"/>
            <w:r w:rsidR="001940C2">
              <w:rPr>
                <w:rFonts w:ascii="Times New Roman" w:eastAsia="Times New Roman" w:hAnsi="Times New Roman" w:cs="Times New Roman"/>
                <w:b/>
                <w:bCs/>
                <w:sz w:val="20"/>
                <w:szCs w:val="20"/>
                <w:lang w:eastAsia="ru-RU"/>
              </w:rPr>
              <w:t xml:space="preserve"> </w:t>
            </w:r>
            <w:r w:rsidRPr="00631C7F">
              <w:rPr>
                <w:rFonts w:ascii="Times New Roman" w:eastAsia="Times New Roman" w:hAnsi="Times New Roman" w:cs="Times New Roman"/>
                <w:b/>
                <w:bCs/>
                <w:sz w:val="20"/>
                <w:szCs w:val="20"/>
                <w:lang w:eastAsia="ru-RU"/>
              </w:rPr>
              <w:t>- коммунальный комплекс:</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w:t>
            </w:r>
          </w:p>
        </w:tc>
      </w:tr>
      <w:tr w:rsidR="00631C7F" w:rsidRPr="00631C7F" w:rsidTr="00631C7F">
        <w:trPr>
          <w:trHeight w:val="36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Число организаций, оказывающих жилищно-коммунальные услуги, из них:</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180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111,1</w:t>
            </w:r>
          </w:p>
        </w:tc>
      </w:tr>
      <w:tr w:rsidR="00631C7F" w:rsidRPr="00631C7F" w:rsidTr="00631C7F">
        <w:trPr>
          <w:trHeight w:val="47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14.1.1</w:t>
            </w:r>
          </w:p>
        </w:tc>
        <w:tc>
          <w:tcPr>
            <w:tcW w:w="3953" w:type="dxa"/>
            <w:tcBorders>
              <w:top w:val="nil"/>
              <w:left w:val="nil"/>
              <w:bottom w:val="single" w:sz="4" w:space="0" w:color="auto"/>
              <w:right w:val="single" w:sz="4" w:space="0" w:color="auto"/>
            </w:tcBorders>
            <w:shd w:val="clear" w:color="auto" w:fill="auto"/>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число организаций на рынке жилищных услуг</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50</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в 4 р.</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125</w:t>
            </w:r>
          </w:p>
        </w:tc>
      </w:tr>
      <w:tr w:rsidR="00631C7F" w:rsidRPr="00631C7F" w:rsidTr="001940C2">
        <w:trPr>
          <w:trHeight w:val="34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14.1.2</w:t>
            </w:r>
          </w:p>
        </w:tc>
        <w:tc>
          <w:tcPr>
            <w:tcW w:w="3953" w:type="dxa"/>
            <w:tcBorders>
              <w:top w:val="nil"/>
              <w:left w:val="nil"/>
              <w:bottom w:val="single" w:sz="4" w:space="0" w:color="auto"/>
              <w:right w:val="single" w:sz="4" w:space="0" w:color="auto"/>
            </w:tcBorders>
            <w:shd w:val="clear" w:color="auto" w:fill="auto"/>
            <w:vAlign w:val="bottom"/>
            <w:hideMark/>
          </w:tcPr>
          <w:p w:rsidR="00631C7F" w:rsidRPr="00631C7F" w:rsidRDefault="00631C7F" w:rsidP="00631C7F">
            <w:pPr>
              <w:spacing w:after="0" w:line="240" w:lineRule="auto"/>
              <w:rPr>
                <w:rFonts w:ascii="Times New Roman" w:eastAsia="Times New Roman" w:hAnsi="Times New Roman" w:cs="Times New Roman"/>
                <w:i/>
                <w:iCs/>
                <w:sz w:val="20"/>
                <w:szCs w:val="20"/>
                <w:lang w:eastAsia="ru-RU"/>
              </w:rPr>
            </w:pPr>
            <w:r w:rsidRPr="00631C7F">
              <w:rPr>
                <w:rFonts w:ascii="Times New Roman" w:eastAsia="Times New Roman" w:hAnsi="Times New Roman" w:cs="Times New Roman"/>
                <w:i/>
                <w:iCs/>
                <w:sz w:val="20"/>
                <w:szCs w:val="20"/>
                <w:lang w:eastAsia="ru-RU"/>
              </w:rPr>
              <w:t>в том числе: частной формы собственности</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133,3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133,3</w:t>
            </w:r>
          </w:p>
        </w:tc>
      </w:tr>
      <w:tr w:rsidR="00631C7F" w:rsidRPr="00631C7F" w:rsidTr="001940C2">
        <w:trPr>
          <w:trHeight w:val="35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14.2.1</w:t>
            </w:r>
          </w:p>
        </w:tc>
        <w:tc>
          <w:tcPr>
            <w:tcW w:w="3953" w:type="dxa"/>
            <w:tcBorders>
              <w:top w:val="nil"/>
              <w:left w:val="nil"/>
              <w:bottom w:val="single" w:sz="4" w:space="0" w:color="auto"/>
              <w:right w:val="single" w:sz="4" w:space="0" w:color="auto"/>
            </w:tcBorders>
            <w:shd w:val="clear" w:color="auto" w:fill="auto"/>
            <w:vAlign w:val="bottom"/>
            <w:hideMark/>
          </w:tcPr>
          <w:p w:rsidR="00631C7F" w:rsidRPr="00631C7F" w:rsidRDefault="00631C7F" w:rsidP="00631C7F">
            <w:pPr>
              <w:spacing w:after="0" w:line="240" w:lineRule="auto"/>
              <w:rPr>
                <w:rFonts w:ascii="Times New Roman" w:eastAsia="Times New Roman" w:hAnsi="Times New Roman" w:cs="Times New Roman"/>
                <w:color w:val="000000"/>
                <w:sz w:val="20"/>
                <w:szCs w:val="20"/>
                <w:lang w:eastAsia="ru-RU"/>
              </w:rPr>
            </w:pPr>
            <w:r w:rsidRPr="00631C7F">
              <w:rPr>
                <w:rFonts w:ascii="Times New Roman" w:eastAsia="Times New Roman" w:hAnsi="Times New Roman" w:cs="Times New Roman"/>
                <w:color w:val="000000"/>
                <w:sz w:val="20"/>
                <w:szCs w:val="20"/>
                <w:lang w:eastAsia="ru-RU"/>
              </w:rPr>
              <w:t>число организаций, оказывающих коммунальные услуги</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120</w:t>
            </w:r>
          </w:p>
        </w:tc>
      </w:tr>
      <w:tr w:rsidR="00631C7F" w:rsidRPr="00631C7F" w:rsidTr="00631C7F">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14.2.2</w:t>
            </w:r>
          </w:p>
        </w:tc>
        <w:tc>
          <w:tcPr>
            <w:tcW w:w="3953" w:type="dxa"/>
            <w:tcBorders>
              <w:top w:val="nil"/>
              <w:left w:val="nil"/>
              <w:bottom w:val="single" w:sz="4" w:space="0" w:color="auto"/>
              <w:right w:val="single" w:sz="4" w:space="0" w:color="auto"/>
            </w:tcBorders>
            <w:shd w:val="clear" w:color="auto" w:fill="auto"/>
            <w:vAlign w:val="bottom"/>
            <w:hideMark/>
          </w:tcPr>
          <w:p w:rsidR="00631C7F" w:rsidRPr="00631C7F" w:rsidRDefault="00631C7F" w:rsidP="00631C7F">
            <w:pPr>
              <w:spacing w:after="0" w:line="240" w:lineRule="auto"/>
              <w:rPr>
                <w:rFonts w:ascii="Times New Roman" w:eastAsia="Times New Roman" w:hAnsi="Times New Roman" w:cs="Times New Roman"/>
                <w:i/>
                <w:iCs/>
                <w:sz w:val="20"/>
                <w:szCs w:val="20"/>
                <w:lang w:eastAsia="ru-RU"/>
              </w:rPr>
            </w:pPr>
            <w:r w:rsidRPr="00631C7F">
              <w:rPr>
                <w:rFonts w:ascii="Times New Roman" w:eastAsia="Times New Roman" w:hAnsi="Times New Roman" w:cs="Times New Roman"/>
                <w:i/>
                <w:iCs/>
                <w:sz w:val="20"/>
                <w:szCs w:val="20"/>
                <w:lang w:eastAsia="ru-RU"/>
              </w:rPr>
              <w:t>в том числе: частной формы собственности</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133,3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133,3</w:t>
            </w:r>
          </w:p>
        </w:tc>
      </w:tr>
      <w:tr w:rsidR="00631C7F" w:rsidRPr="00631C7F" w:rsidTr="00631C7F">
        <w:trPr>
          <w:trHeight w:val="449"/>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Установленный стандарт уровня платежей населения за ЖКУ</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Общая дебиторская задолженность ЖКК</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 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56,02</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104,7</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56,2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124,3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69,564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124,2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49,5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88,1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70,585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74,114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w:t>
            </w:r>
          </w:p>
        </w:tc>
      </w:tr>
      <w:tr w:rsidR="00631C7F" w:rsidRPr="00631C7F" w:rsidTr="00631C7F">
        <w:trPr>
          <w:trHeight w:val="3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14.5</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Доля задолженности населения в общем объеме дебиторской задолженности ЖКК</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75,9</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46,3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54,6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44,9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51,5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14.6</w:t>
            </w:r>
          </w:p>
        </w:tc>
        <w:tc>
          <w:tcPr>
            <w:tcW w:w="3953" w:type="dxa"/>
            <w:tcBorders>
              <w:top w:val="nil"/>
              <w:left w:val="nil"/>
              <w:bottom w:val="single" w:sz="4" w:space="0" w:color="auto"/>
              <w:right w:val="single" w:sz="4" w:space="0" w:color="auto"/>
            </w:tcBorders>
            <w:shd w:val="clear" w:color="auto" w:fill="auto"/>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Объем предоставленных субсидий на оплату жилого помещения и коммунальных услуг </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 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2,122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80,8</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1,461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68,9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91,5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1,096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75,0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104,6</w:t>
            </w:r>
          </w:p>
        </w:tc>
      </w:tr>
      <w:tr w:rsidR="00631C7F" w:rsidRPr="00631C7F" w:rsidTr="00631C7F">
        <w:trPr>
          <w:trHeight w:val="70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14.7</w:t>
            </w:r>
          </w:p>
        </w:tc>
        <w:tc>
          <w:tcPr>
            <w:tcW w:w="3953" w:type="dxa"/>
            <w:tcBorders>
              <w:top w:val="nil"/>
              <w:left w:val="nil"/>
              <w:bottom w:val="single" w:sz="4" w:space="0" w:color="auto"/>
              <w:right w:val="single" w:sz="4" w:space="0" w:color="auto"/>
            </w:tcBorders>
            <w:shd w:val="clear" w:color="auto" w:fill="auto"/>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Фактический уровень возмещения населением затрат за предоставление жилищно-коммунальных услуг</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84,3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96,5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90,8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71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14.8</w:t>
            </w:r>
          </w:p>
        </w:tc>
        <w:tc>
          <w:tcPr>
            <w:tcW w:w="3953" w:type="dxa"/>
            <w:tcBorders>
              <w:top w:val="nil"/>
              <w:left w:val="nil"/>
              <w:bottom w:val="single" w:sz="4" w:space="0" w:color="auto"/>
              <w:right w:val="single" w:sz="4" w:space="0" w:color="auto"/>
            </w:tcBorders>
            <w:shd w:val="clear" w:color="auto" w:fill="auto"/>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Число семей, получавших субсидии на оплату жилого помещения и коммунальных услуг (на конец отчетного периода)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344</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84,1</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422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76,3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293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85,2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366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86,7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255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87,0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383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104,6</w:t>
            </w:r>
          </w:p>
        </w:tc>
      </w:tr>
      <w:tr w:rsidR="00631C7F" w:rsidRPr="00631C7F" w:rsidTr="00631C7F">
        <w:trPr>
          <w:trHeight w:val="91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14.9</w:t>
            </w:r>
          </w:p>
        </w:tc>
        <w:tc>
          <w:tcPr>
            <w:tcW w:w="3953" w:type="dxa"/>
            <w:tcBorders>
              <w:top w:val="nil"/>
              <w:left w:val="nil"/>
              <w:bottom w:val="single" w:sz="4" w:space="0" w:color="auto"/>
              <w:right w:val="single" w:sz="4" w:space="0" w:color="auto"/>
            </w:tcBorders>
            <w:shd w:val="clear" w:color="auto" w:fill="auto"/>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637</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73,6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505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45,1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529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83,1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482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95,4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469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88,7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504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104,6</w:t>
            </w:r>
          </w:p>
        </w:tc>
      </w:tr>
      <w:tr w:rsidR="00631C7F" w:rsidRPr="00631C7F" w:rsidTr="00631C7F">
        <w:trPr>
          <w:trHeight w:val="14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lastRenderedPageBreak/>
              <w:t>14.10</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w:t>
            </w:r>
            <w:r>
              <w:rPr>
                <w:rFonts w:ascii="Times New Roman" w:eastAsia="Times New Roman" w:hAnsi="Times New Roman" w:cs="Times New Roman"/>
                <w:sz w:val="20"/>
                <w:szCs w:val="20"/>
                <w:lang w:eastAsia="ru-RU"/>
              </w:rPr>
              <w:t>м, газом или напольными плитами к</w:t>
            </w:r>
            <w:r w:rsidRPr="00631C7F">
              <w:rPr>
                <w:rFonts w:ascii="Times New Roman" w:eastAsia="Times New Roman" w:hAnsi="Times New Roman" w:cs="Times New Roman"/>
                <w:sz w:val="20"/>
                <w:szCs w:val="20"/>
                <w:lang w:eastAsia="ru-RU"/>
              </w:rPr>
              <w:t xml:space="preserve"> общей площади жилых помещений</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26,1</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24,4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24,6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35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Удельный вес площади оборудованной водопроводом</w:t>
            </w:r>
          </w:p>
        </w:tc>
        <w:tc>
          <w:tcPr>
            <w:tcW w:w="1244"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37,8</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37,9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43,2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43,5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Удельный вес площади оборудованной канализацией</w:t>
            </w:r>
          </w:p>
        </w:tc>
        <w:tc>
          <w:tcPr>
            <w:tcW w:w="1244"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32,9</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32,2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40,2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40,2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41,3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41,5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53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Удельный вес площади оборудованной отоплением</w:t>
            </w:r>
          </w:p>
        </w:tc>
        <w:tc>
          <w:tcPr>
            <w:tcW w:w="1244"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41,9</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41,6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54,9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54,9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54,5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54,7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55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Удельный вес площади оборудованной ваннами (душем)</w:t>
            </w:r>
          </w:p>
        </w:tc>
        <w:tc>
          <w:tcPr>
            <w:tcW w:w="1244"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29,3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29,4</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29,8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29,8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32,9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14.15</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Удельный вес площади оборудованной газом</w:t>
            </w:r>
          </w:p>
        </w:tc>
        <w:tc>
          <w:tcPr>
            <w:tcW w:w="1244"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41,6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42,2</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37,4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37,5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47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14.16</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Удельный вес площади оборудованной горячим водоснабжением</w:t>
            </w:r>
          </w:p>
        </w:tc>
        <w:tc>
          <w:tcPr>
            <w:tcW w:w="1244"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26,1</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25,5</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25,2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25,2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42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14.17</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Удельный вес площади оборудованной напольными электрическими плитами</w:t>
            </w:r>
          </w:p>
        </w:tc>
        <w:tc>
          <w:tcPr>
            <w:tcW w:w="1244"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2,6</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1940C2" w:rsidRPr="00631C7F" w:rsidTr="001940C2">
        <w:trPr>
          <w:trHeight w:val="252"/>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940C2" w:rsidRPr="001940C2" w:rsidRDefault="001940C2"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15.</w:t>
            </w:r>
          </w:p>
        </w:tc>
        <w:tc>
          <w:tcPr>
            <w:tcW w:w="14716" w:type="dxa"/>
            <w:gridSpan w:val="25"/>
            <w:tcBorders>
              <w:top w:val="single" w:sz="4" w:space="0" w:color="auto"/>
              <w:left w:val="nil"/>
              <w:bottom w:val="single" w:sz="4" w:space="0" w:color="auto"/>
              <w:right w:val="single" w:sz="4" w:space="0" w:color="auto"/>
            </w:tcBorders>
            <w:shd w:val="clear" w:color="auto" w:fill="auto"/>
            <w:hideMark/>
          </w:tcPr>
          <w:p w:rsidR="001940C2" w:rsidRPr="00631C7F" w:rsidRDefault="001940C2" w:rsidP="001940C2">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Уровень жизни населения:</w:t>
            </w:r>
          </w:p>
        </w:tc>
      </w:tr>
      <w:tr w:rsidR="00631C7F" w:rsidRPr="00631C7F" w:rsidTr="00631C7F">
        <w:trPr>
          <w:trHeight w:val="70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15.1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Начисленная среднемесячная номинальная заработная плата одного работающего по крупным и средним предприятиям</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48842,1*</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112,5*</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50798,2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109,2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51414,2*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55851,8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109,9</w:t>
            </w:r>
          </w:p>
        </w:tc>
        <w:tc>
          <w:tcPr>
            <w:tcW w:w="793" w:type="dxa"/>
            <w:gridSpan w:val="2"/>
            <w:tcBorders>
              <w:top w:val="nil"/>
              <w:left w:val="nil"/>
              <w:bottom w:val="nil"/>
              <w:right w:val="nil"/>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56587,6* </w:t>
            </w:r>
          </w:p>
        </w:tc>
        <w:tc>
          <w:tcPr>
            <w:tcW w:w="793"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59035,4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105,7</w:t>
            </w:r>
          </w:p>
        </w:tc>
      </w:tr>
      <w:tr w:rsidR="00631C7F" w:rsidRPr="00631C7F" w:rsidTr="00631C7F">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15.2</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Денежные доходы на душу населения</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46717,53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37705,1</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49299,83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42586,7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112,9</w:t>
            </w:r>
          </w:p>
        </w:tc>
        <w:tc>
          <w:tcPr>
            <w:tcW w:w="7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52618,34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45014,14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105,7</w:t>
            </w:r>
          </w:p>
        </w:tc>
      </w:tr>
      <w:tr w:rsidR="00631C7F" w:rsidRPr="00631C7F" w:rsidTr="00631C7F">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15.3</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Потребительские расходы на душу населения</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7701,5</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8392,6</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8177,7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8645,3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9774,31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119,5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9138,08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105,7</w:t>
            </w:r>
          </w:p>
        </w:tc>
      </w:tr>
      <w:tr w:rsidR="00631C7F" w:rsidRPr="00631C7F" w:rsidTr="00631C7F">
        <w:trPr>
          <w:trHeight w:val="33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15.4</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Реальные </w:t>
            </w:r>
            <w:r>
              <w:rPr>
                <w:rFonts w:ascii="Times New Roman" w:eastAsia="Times New Roman" w:hAnsi="Times New Roman" w:cs="Times New Roman"/>
                <w:sz w:val="20"/>
                <w:szCs w:val="20"/>
                <w:lang w:eastAsia="ru-RU"/>
              </w:rPr>
              <w:t>располагаемые денежные доходы на</w:t>
            </w:r>
            <w:r w:rsidRPr="00631C7F">
              <w:rPr>
                <w:rFonts w:ascii="Times New Roman" w:eastAsia="Times New Roman" w:hAnsi="Times New Roman" w:cs="Times New Roman"/>
                <w:sz w:val="20"/>
                <w:szCs w:val="20"/>
                <w:lang w:eastAsia="ru-RU"/>
              </w:rPr>
              <w:t>селения</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101,9</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114</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56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15.5</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Средний размер дохода пенсионера (на конец года отчетного периода)</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13837,49</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13877,7</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15192,11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109,8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15298,1</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110,2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16209,53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16170,09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105,7</w:t>
            </w:r>
          </w:p>
        </w:tc>
      </w:tr>
      <w:tr w:rsidR="00631C7F" w:rsidRPr="00631C7F" w:rsidTr="00631C7F">
        <w:trPr>
          <w:trHeight w:val="547"/>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15.6</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Соотношение среднемесячного дохода  и прожиточного минимума пенсионера </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177,8</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173,6</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183,9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180,0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х</w:t>
            </w:r>
          </w:p>
        </w:tc>
      </w:tr>
      <w:tr w:rsidR="00631C7F" w:rsidRPr="00631C7F" w:rsidTr="00631C7F">
        <w:trPr>
          <w:trHeight w:val="3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15.7</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Товарооборот на 1 жителя</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18,2</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107,7</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72,3</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108,8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22,2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83,7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115,8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88,47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105,7</w:t>
            </w:r>
          </w:p>
        </w:tc>
      </w:tr>
      <w:tr w:rsidR="00631C7F" w:rsidRPr="00631C7F" w:rsidTr="00631C7F">
        <w:trPr>
          <w:trHeight w:val="4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lastRenderedPageBreak/>
              <w:t>15.8</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Объем реализации платных услуг на 1 жителя</w:t>
            </w:r>
          </w:p>
        </w:tc>
        <w:tc>
          <w:tcPr>
            <w:tcW w:w="1244" w:type="dxa"/>
            <w:tcBorders>
              <w:top w:val="nil"/>
              <w:left w:val="nil"/>
              <w:bottom w:val="single" w:sz="4" w:space="0" w:color="auto"/>
              <w:right w:val="single" w:sz="4" w:space="0" w:color="auto"/>
            </w:tcBorders>
            <w:shd w:val="clear" w:color="auto" w:fill="auto"/>
            <w:hideMark/>
          </w:tcPr>
          <w:p w:rsidR="001940C2"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w:t>
            </w:r>
          </w:p>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рублей</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2,463</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103</w:t>
            </w:r>
          </w:p>
        </w:tc>
        <w:tc>
          <w:tcPr>
            <w:tcW w:w="793" w:type="dxa"/>
            <w:gridSpan w:val="2"/>
            <w:tcBorders>
              <w:top w:val="nil"/>
              <w:left w:val="nil"/>
              <w:bottom w:val="single" w:sz="4" w:space="0" w:color="auto"/>
              <w:right w:val="single" w:sz="4" w:space="0" w:color="auto"/>
            </w:tcBorders>
            <w:shd w:val="clear" w:color="000000" w:fill="FFFFFF"/>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3,055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17,8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r>
      <w:tr w:rsidR="00631C7F" w:rsidRPr="00631C7F" w:rsidTr="00631C7F">
        <w:trPr>
          <w:trHeight w:val="753"/>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jc w:val="center"/>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15.9</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Количество транспортных сре</w:t>
            </w:r>
            <w:proofErr w:type="gramStart"/>
            <w:r w:rsidRPr="00631C7F">
              <w:rPr>
                <w:rFonts w:ascii="Times New Roman" w:eastAsia="Times New Roman" w:hAnsi="Times New Roman" w:cs="Times New Roman"/>
                <w:sz w:val="20"/>
                <w:szCs w:val="20"/>
                <w:lang w:eastAsia="ru-RU"/>
              </w:rPr>
              <w:t>дств в с</w:t>
            </w:r>
            <w:proofErr w:type="gramEnd"/>
            <w:r w:rsidRPr="00631C7F">
              <w:rPr>
                <w:rFonts w:ascii="Times New Roman" w:eastAsia="Times New Roman" w:hAnsi="Times New Roman" w:cs="Times New Roman"/>
                <w:sz w:val="20"/>
                <w:szCs w:val="20"/>
                <w:lang w:eastAsia="ru-RU"/>
              </w:rPr>
              <w:t xml:space="preserve">обственности граждан, зарегистрированных в установленном порядке, состоящих на учете </w:t>
            </w:r>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тыс. единиц</w:t>
            </w:r>
          </w:p>
        </w:tc>
        <w:tc>
          <w:tcPr>
            <w:tcW w:w="793" w:type="dxa"/>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auto" w:fill="auto"/>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7 537</w:t>
            </w:r>
          </w:p>
        </w:tc>
        <w:tc>
          <w:tcPr>
            <w:tcW w:w="794" w:type="dxa"/>
            <w:gridSpan w:val="2"/>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9 788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129,9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10 000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102,2</w:t>
            </w:r>
          </w:p>
        </w:tc>
      </w:tr>
      <w:tr w:rsidR="001940C2" w:rsidRPr="00631C7F" w:rsidTr="00EA480D">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1940C2" w:rsidRPr="001940C2" w:rsidRDefault="001940C2" w:rsidP="00631C7F">
            <w:pPr>
              <w:spacing w:after="0" w:line="240" w:lineRule="auto"/>
              <w:jc w:val="center"/>
              <w:rPr>
                <w:rFonts w:ascii="Times New Roman" w:eastAsia="Times New Roman" w:hAnsi="Times New Roman" w:cs="Times New Roman"/>
                <w:b/>
                <w:bCs/>
                <w:sz w:val="18"/>
                <w:szCs w:val="18"/>
                <w:lang w:eastAsia="ru-RU"/>
              </w:rPr>
            </w:pPr>
            <w:r w:rsidRPr="001940C2">
              <w:rPr>
                <w:rFonts w:ascii="Times New Roman" w:eastAsia="Times New Roman" w:hAnsi="Times New Roman" w:cs="Times New Roman"/>
                <w:b/>
                <w:bCs/>
                <w:sz w:val="18"/>
                <w:szCs w:val="18"/>
                <w:lang w:eastAsia="ru-RU"/>
              </w:rPr>
              <w:t>16</w:t>
            </w:r>
          </w:p>
        </w:tc>
        <w:tc>
          <w:tcPr>
            <w:tcW w:w="14716" w:type="dxa"/>
            <w:gridSpan w:val="25"/>
            <w:tcBorders>
              <w:top w:val="nil"/>
              <w:left w:val="nil"/>
              <w:bottom w:val="single" w:sz="4" w:space="0" w:color="auto"/>
              <w:right w:val="single" w:sz="4" w:space="0" w:color="auto"/>
            </w:tcBorders>
            <w:shd w:val="clear" w:color="auto" w:fill="auto"/>
            <w:vAlign w:val="center"/>
            <w:hideMark/>
          </w:tcPr>
          <w:p w:rsidR="001940C2" w:rsidRPr="00631C7F" w:rsidRDefault="001940C2" w:rsidP="001940C2">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b/>
                <w:bCs/>
                <w:sz w:val="20"/>
                <w:szCs w:val="20"/>
                <w:lang w:eastAsia="ru-RU"/>
              </w:rPr>
              <w:t>Малое предпринимательство</w:t>
            </w:r>
            <w:r>
              <w:rPr>
                <w:rFonts w:ascii="Times New Roman" w:eastAsia="Times New Roman" w:hAnsi="Times New Roman" w:cs="Times New Roman"/>
                <w:b/>
                <w:bCs/>
                <w:sz w:val="20"/>
                <w:szCs w:val="20"/>
                <w:lang w:eastAsia="ru-RU"/>
              </w:rPr>
              <w:t>:</w:t>
            </w:r>
          </w:p>
        </w:tc>
      </w:tr>
      <w:tr w:rsidR="00631C7F" w:rsidRPr="00631C7F" w:rsidTr="00631C7F">
        <w:trPr>
          <w:trHeight w:val="291"/>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r w:rsidR="001940C2">
              <w:rPr>
                <w:rFonts w:ascii="Times New Roman" w:eastAsia="Times New Roman" w:hAnsi="Times New Roman" w:cs="Times New Roman"/>
                <w:sz w:val="18"/>
                <w:szCs w:val="18"/>
                <w:lang w:eastAsia="ru-RU"/>
              </w:rPr>
              <w:t>16.1</w:t>
            </w:r>
          </w:p>
        </w:tc>
        <w:tc>
          <w:tcPr>
            <w:tcW w:w="3953"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Количество малых и </w:t>
            </w:r>
            <w:proofErr w:type="spellStart"/>
            <w:r w:rsidRPr="00631C7F">
              <w:rPr>
                <w:rFonts w:ascii="Times New Roman" w:eastAsia="Times New Roman" w:hAnsi="Times New Roman" w:cs="Times New Roman"/>
                <w:sz w:val="20"/>
                <w:szCs w:val="20"/>
                <w:lang w:eastAsia="ru-RU"/>
              </w:rPr>
              <w:t>микропредприятий</w:t>
            </w:r>
            <w:proofErr w:type="spellEnd"/>
          </w:p>
        </w:tc>
        <w:tc>
          <w:tcPr>
            <w:tcW w:w="1244" w:type="dxa"/>
            <w:tcBorders>
              <w:top w:val="nil"/>
              <w:left w:val="nil"/>
              <w:bottom w:val="single" w:sz="4" w:space="0" w:color="auto"/>
              <w:right w:val="single" w:sz="4" w:space="0" w:color="auto"/>
            </w:tcBorders>
            <w:shd w:val="clear" w:color="auto" w:fill="auto"/>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единиц</w:t>
            </w:r>
          </w:p>
        </w:tc>
        <w:tc>
          <w:tcPr>
            <w:tcW w:w="793" w:type="dxa"/>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69,8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132</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159</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120,5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119,5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100,6</w:t>
            </w:r>
          </w:p>
        </w:tc>
      </w:tr>
      <w:tr w:rsidR="00631C7F" w:rsidRPr="00631C7F" w:rsidTr="00631C7F">
        <w:trPr>
          <w:trHeight w:val="4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r w:rsidR="001940C2">
              <w:rPr>
                <w:rFonts w:ascii="Times New Roman" w:eastAsia="Times New Roman" w:hAnsi="Times New Roman" w:cs="Times New Roman"/>
                <w:sz w:val="18"/>
                <w:szCs w:val="18"/>
                <w:lang w:eastAsia="ru-RU"/>
              </w:rPr>
              <w:t>16.2</w:t>
            </w:r>
          </w:p>
        </w:tc>
        <w:tc>
          <w:tcPr>
            <w:tcW w:w="3953" w:type="dxa"/>
            <w:tcBorders>
              <w:top w:val="nil"/>
              <w:left w:val="nil"/>
              <w:bottom w:val="single" w:sz="4" w:space="0" w:color="auto"/>
              <w:right w:val="single" w:sz="4" w:space="0" w:color="auto"/>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Количество индивидуальных предпринимателей</w:t>
            </w:r>
          </w:p>
        </w:tc>
        <w:tc>
          <w:tcPr>
            <w:tcW w:w="1244" w:type="dxa"/>
            <w:tcBorders>
              <w:top w:val="nil"/>
              <w:left w:val="nil"/>
              <w:bottom w:val="single" w:sz="4" w:space="0" w:color="auto"/>
              <w:right w:val="single" w:sz="4" w:space="0" w:color="auto"/>
            </w:tcBorders>
            <w:shd w:val="clear" w:color="auto" w:fill="auto"/>
            <w:noWrap/>
            <w:vAlign w:val="bottom"/>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540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117,1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555</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108,2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547</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577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104,0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594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108,6</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617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106,9</w:t>
            </w:r>
          </w:p>
        </w:tc>
      </w:tr>
      <w:tr w:rsidR="00631C7F" w:rsidRPr="00631C7F" w:rsidTr="001940C2">
        <w:trPr>
          <w:trHeight w:val="256"/>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r w:rsidR="001940C2">
              <w:rPr>
                <w:rFonts w:ascii="Times New Roman" w:eastAsia="Times New Roman" w:hAnsi="Times New Roman" w:cs="Times New Roman"/>
                <w:sz w:val="18"/>
                <w:szCs w:val="18"/>
                <w:lang w:eastAsia="ru-RU"/>
              </w:rPr>
              <w:t>16.3</w:t>
            </w:r>
          </w:p>
        </w:tc>
        <w:tc>
          <w:tcPr>
            <w:tcW w:w="3953" w:type="dxa"/>
            <w:tcBorders>
              <w:top w:val="nil"/>
              <w:left w:val="nil"/>
              <w:bottom w:val="single" w:sz="4" w:space="0" w:color="auto"/>
              <w:right w:val="single" w:sz="4" w:space="0" w:color="auto"/>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Оборот малых и средних предприятий</w:t>
            </w:r>
          </w:p>
        </w:tc>
        <w:tc>
          <w:tcPr>
            <w:tcW w:w="1244" w:type="dxa"/>
            <w:tcBorders>
              <w:top w:val="nil"/>
              <w:left w:val="nil"/>
              <w:bottom w:val="single" w:sz="4" w:space="0" w:color="auto"/>
              <w:right w:val="single" w:sz="4" w:space="0" w:color="auto"/>
            </w:tcBorders>
            <w:shd w:val="clear" w:color="auto" w:fill="auto"/>
            <w:noWrap/>
            <w:vAlign w:val="bottom"/>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млн. руб.</w:t>
            </w:r>
          </w:p>
        </w:tc>
        <w:tc>
          <w:tcPr>
            <w:tcW w:w="793" w:type="dxa"/>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201,8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69,9</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1210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102,1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238,8</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118,3</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1300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278,2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116,5</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1940C2">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1400,60</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107,7</w:t>
            </w:r>
          </w:p>
        </w:tc>
      </w:tr>
      <w:tr w:rsidR="00631C7F" w:rsidRPr="00631C7F" w:rsidTr="00631C7F">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631C7F" w:rsidRPr="001940C2" w:rsidRDefault="00631C7F" w:rsidP="00631C7F">
            <w:pPr>
              <w:spacing w:after="0" w:line="240" w:lineRule="auto"/>
              <w:rPr>
                <w:rFonts w:ascii="Times New Roman" w:eastAsia="Times New Roman" w:hAnsi="Times New Roman" w:cs="Times New Roman"/>
                <w:sz w:val="18"/>
                <w:szCs w:val="18"/>
                <w:lang w:eastAsia="ru-RU"/>
              </w:rPr>
            </w:pPr>
            <w:r w:rsidRPr="001940C2">
              <w:rPr>
                <w:rFonts w:ascii="Times New Roman" w:eastAsia="Times New Roman" w:hAnsi="Times New Roman" w:cs="Times New Roman"/>
                <w:sz w:val="18"/>
                <w:szCs w:val="18"/>
                <w:lang w:eastAsia="ru-RU"/>
              </w:rPr>
              <w:t> </w:t>
            </w:r>
            <w:r w:rsidR="001940C2">
              <w:rPr>
                <w:rFonts w:ascii="Times New Roman" w:eastAsia="Times New Roman" w:hAnsi="Times New Roman" w:cs="Times New Roman"/>
                <w:sz w:val="18"/>
                <w:szCs w:val="18"/>
                <w:lang w:eastAsia="ru-RU"/>
              </w:rPr>
              <w:t>16.4</w:t>
            </w:r>
          </w:p>
        </w:tc>
        <w:tc>
          <w:tcPr>
            <w:tcW w:w="3953" w:type="dxa"/>
            <w:tcBorders>
              <w:top w:val="nil"/>
              <w:left w:val="nil"/>
              <w:bottom w:val="single" w:sz="4" w:space="0" w:color="auto"/>
              <w:right w:val="single" w:sz="4" w:space="0" w:color="auto"/>
            </w:tcBorders>
            <w:shd w:val="clear" w:color="auto" w:fill="auto"/>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Среднесписочная численность работников, занятых в сфере малого предпринимательства                       </w:t>
            </w:r>
          </w:p>
        </w:tc>
        <w:tc>
          <w:tcPr>
            <w:tcW w:w="1244" w:type="dxa"/>
            <w:tcBorders>
              <w:top w:val="nil"/>
              <w:left w:val="nil"/>
              <w:bottom w:val="single" w:sz="4" w:space="0" w:color="auto"/>
              <w:right w:val="single" w:sz="4" w:space="0" w:color="auto"/>
            </w:tcBorders>
            <w:shd w:val="clear" w:color="auto" w:fill="auto"/>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человек</w:t>
            </w:r>
          </w:p>
        </w:tc>
        <w:tc>
          <w:tcPr>
            <w:tcW w:w="793" w:type="dxa"/>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1410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111,4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1507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109,2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1412</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100,1</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1618</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107,4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1624</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115,0</w:t>
            </w:r>
          </w:p>
        </w:tc>
        <w:tc>
          <w:tcPr>
            <w:tcW w:w="793"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1637</w:t>
            </w:r>
          </w:p>
        </w:tc>
        <w:tc>
          <w:tcPr>
            <w:tcW w:w="794" w:type="dxa"/>
            <w:gridSpan w:val="2"/>
            <w:tcBorders>
              <w:top w:val="nil"/>
              <w:left w:val="nil"/>
              <w:bottom w:val="single" w:sz="4" w:space="0" w:color="auto"/>
              <w:right w:val="single" w:sz="4" w:space="0" w:color="auto"/>
            </w:tcBorders>
            <w:shd w:val="clear" w:color="000000" w:fill="FFFFFF"/>
            <w:noWrap/>
            <w:vAlign w:val="center"/>
            <w:hideMark/>
          </w:tcPr>
          <w:p w:rsidR="00631C7F" w:rsidRPr="00631C7F" w:rsidRDefault="00631C7F" w:rsidP="00631C7F">
            <w:pPr>
              <w:spacing w:after="0" w:line="240" w:lineRule="auto"/>
              <w:jc w:val="center"/>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101,2</w:t>
            </w:r>
          </w:p>
        </w:tc>
      </w:tr>
      <w:tr w:rsidR="00631C7F" w:rsidRPr="00631C7F" w:rsidTr="00631C7F">
        <w:trPr>
          <w:trHeight w:val="255"/>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3953"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1244"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4"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87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r>
      <w:tr w:rsidR="00631C7F" w:rsidRPr="00631C7F" w:rsidTr="00631C7F">
        <w:trPr>
          <w:trHeight w:val="255"/>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3953"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1244"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4"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87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r>
      <w:tr w:rsidR="00631C7F" w:rsidRPr="00631C7F" w:rsidTr="00631C7F">
        <w:trPr>
          <w:trHeight w:val="90"/>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3953"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1244"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4"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87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r>
      <w:tr w:rsidR="00631C7F" w:rsidRPr="00631C7F" w:rsidTr="00631C7F">
        <w:trPr>
          <w:trHeight w:val="450"/>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11116" w:type="dxa"/>
            <w:gridSpan w:val="16"/>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xml:space="preserve">  </w:t>
            </w:r>
            <w:r w:rsidRPr="00631C7F">
              <w:rPr>
                <w:rFonts w:ascii="Times New Roman" w:eastAsia="Times New Roman" w:hAnsi="Times New Roman" w:cs="Times New Roman"/>
                <w:sz w:val="20"/>
                <w:szCs w:val="20"/>
                <w:vertAlign w:val="superscript"/>
                <w:lang w:eastAsia="ru-RU"/>
              </w:rPr>
              <w:t xml:space="preserve">1 </w:t>
            </w:r>
            <w:r w:rsidRPr="00631C7F">
              <w:rPr>
                <w:rFonts w:ascii="Times New Roman" w:eastAsia="Times New Roman" w:hAnsi="Times New Roman" w:cs="Times New Roman"/>
                <w:sz w:val="20"/>
                <w:szCs w:val="20"/>
                <w:lang w:eastAsia="ru-RU"/>
              </w:rPr>
              <w:t>Темпы изменения</w:t>
            </w:r>
            <w:proofErr w:type="gramStart"/>
            <w:r w:rsidRPr="00631C7F">
              <w:rPr>
                <w:rFonts w:ascii="Times New Roman" w:eastAsia="Times New Roman" w:hAnsi="Times New Roman" w:cs="Times New Roman"/>
                <w:sz w:val="20"/>
                <w:szCs w:val="20"/>
                <w:lang w:eastAsia="ru-RU"/>
              </w:rPr>
              <w:t xml:space="preserve"> ,</w:t>
            </w:r>
            <w:proofErr w:type="gramEnd"/>
            <w:r w:rsidRPr="00631C7F">
              <w:rPr>
                <w:rFonts w:ascii="Times New Roman" w:eastAsia="Times New Roman" w:hAnsi="Times New Roman" w:cs="Times New Roman"/>
                <w:sz w:val="20"/>
                <w:szCs w:val="20"/>
                <w:lang w:eastAsia="ru-RU"/>
              </w:rPr>
              <w:t xml:space="preserve"> указываются для тех показателей, которые не являются относительными; для тех показателей с которыми не указаны индексы физического объема.</w:t>
            </w: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r>
      <w:tr w:rsidR="00631C7F" w:rsidRPr="00631C7F" w:rsidTr="00631C7F">
        <w:trPr>
          <w:trHeight w:val="450"/>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3953"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vertAlign w:val="superscript"/>
                <w:lang w:eastAsia="ru-RU"/>
              </w:rPr>
              <w:t xml:space="preserve">   2 </w:t>
            </w:r>
            <w:r w:rsidRPr="00631C7F">
              <w:rPr>
                <w:rFonts w:ascii="Times New Roman" w:eastAsia="Times New Roman" w:hAnsi="Times New Roman" w:cs="Times New Roman"/>
                <w:sz w:val="20"/>
                <w:szCs w:val="20"/>
                <w:lang w:eastAsia="ru-RU"/>
              </w:rPr>
              <w:t>- по состоянию на 01.01.2013</w:t>
            </w:r>
          </w:p>
        </w:tc>
        <w:tc>
          <w:tcPr>
            <w:tcW w:w="1244"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4"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87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r>
      <w:tr w:rsidR="00631C7F" w:rsidRPr="00631C7F" w:rsidTr="00631C7F">
        <w:trPr>
          <w:trHeight w:val="450"/>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3953"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vertAlign w:val="superscript"/>
                <w:lang w:eastAsia="ru-RU"/>
              </w:rPr>
              <w:t xml:space="preserve">    3 </w:t>
            </w:r>
            <w:r w:rsidRPr="00631C7F">
              <w:rPr>
                <w:rFonts w:ascii="Times New Roman" w:eastAsia="Times New Roman" w:hAnsi="Times New Roman" w:cs="Times New Roman"/>
                <w:sz w:val="20"/>
                <w:szCs w:val="20"/>
                <w:lang w:eastAsia="ru-RU"/>
              </w:rPr>
              <w:t>- для муниципальных районов</w:t>
            </w:r>
          </w:p>
        </w:tc>
        <w:tc>
          <w:tcPr>
            <w:tcW w:w="1244"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4"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87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r>
      <w:tr w:rsidR="00631C7F" w:rsidRPr="00631C7F" w:rsidTr="00631C7F">
        <w:trPr>
          <w:trHeight w:val="585"/>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002" w:type="dxa"/>
            <w:gridSpan w:val="6"/>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на 01.03.2014 года; темп роста указан в сравнении с аналогичным периодом прошлого года</w:t>
            </w: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r>
      <w:tr w:rsidR="00631C7F" w:rsidRPr="00631C7F" w:rsidTr="00631C7F">
        <w:trPr>
          <w:trHeight w:val="375"/>
        </w:trPr>
        <w:tc>
          <w:tcPr>
            <w:tcW w:w="580"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002" w:type="dxa"/>
            <w:gridSpan w:val="6"/>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r w:rsidRPr="00631C7F">
              <w:rPr>
                <w:rFonts w:ascii="Times New Roman" w:eastAsia="Times New Roman" w:hAnsi="Times New Roman" w:cs="Times New Roman"/>
                <w:sz w:val="20"/>
                <w:szCs w:val="20"/>
                <w:lang w:eastAsia="ru-RU"/>
              </w:rPr>
              <w:t>** на 01.02.2014 года; темп роста указан в сравнении с аналогичным периодом прошлого года</w:t>
            </w:r>
          </w:p>
        </w:tc>
        <w:tc>
          <w:tcPr>
            <w:tcW w:w="787"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6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23"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91"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60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939"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752" w:type="dxa"/>
            <w:gridSpan w:val="2"/>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c>
          <w:tcPr>
            <w:tcW w:w="548" w:type="dxa"/>
            <w:tcBorders>
              <w:top w:val="nil"/>
              <w:left w:val="nil"/>
              <w:bottom w:val="nil"/>
              <w:right w:val="nil"/>
            </w:tcBorders>
            <w:shd w:val="clear" w:color="auto" w:fill="auto"/>
            <w:noWrap/>
            <w:vAlign w:val="bottom"/>
            <w:hideMark/>
          </w:tcPr>
          <w:p w:rsidR="00631C7F" w:rsidRPr="00631C7F" w:rsidRDefault="00631C7F" w:rsidP="00631C7F">
            <w:pPr>
              <w:spacing w:after="0" w:line="240" w:lineRule="auto"/>
              <w:rPr>
                <w:rFonts w:ascii="Times New Roman" w:eastAsia="Times New Roman" w:hAnsi="Times New Roman" w:cs="Times New Roman"/>
                <w:sz w:val="20"/>
                <w:szCs w:val="20"/>
                <w:lang w:eastAsia="ru-RU"/>
              </w:rPr>
            </w:pPr>
          </w:p>
        </w:tc>
      </w:tr>
    </w:tbl>
    <w:p w:rsidR="00631C7F" w:rsidRDefault="00631C7F" w:rsidP="0043076F">
      <w:pPr>
        <w:widowControl w:val="0"/>
        <w:autoSpaceDE w:val="0"/>
        <w:autoSpaceDN w:val="0"/>
        <w:adjustRightInd w:val="0"/>
        <w:spacing w:after="0" w:line="288" w:lineRule="auto"/>
        <w:ind w:firstLine="708"/>
        <w:jc w:val="both"/>
        <w:rPr>
          <w:rFonts w:ascii="Times New Roman" w:eastAsia="Times New Roman" w:hAnsi="Times New Roman" w:cs="Times New Roman"/>
          <w:b/>
          <w:bCs/>
          <w:color w:val="FF0000"/>
          <w:sz w:val="20"/>
          <w:szCs w:val="20"/>
          <w:lang w:eastAsia="ru-RU"/>
        </w:rPr>
        <w:sectPr w:rsidR="00631C7F" w:rsidSect="00631C7F">
          <w:pgSz w:w="16838" w:h="11906" w:orient="landscape"/>
          <w:pgMar w:top="1701" w:right="964" w:bottom="851" w:left="794" w:header="709" w:footer="709" w:gutter="0"/>
          <w:cols w:space="708"/>
          <w:docGrid w:linePitch="360"/>
        </w:sectPr>
      </w:pPr>
    </w:p>
    <w:tbl>
      <w:tblPr>
        <w:tblW w:w="5000" w:type="pct"/>
        <w:tblCellMar>
          <w:left w:w="30" w:type="dxa"/>
          <w:right w:w="30" w:type="dxa"/>
        </w:tblCellMar>
        <w:tblLook w:val="0000" w:firstRow="0" w:lastRow="0" w:firstColumn="0" w:lastColumn="0" w:noHBand="0" w:noVBand="0"/>
      </w:tblPr>
      <w:tblGrid>
        <w:gridCol w:w="347"/>
        <w:gridCol w:w="3304"/>
        <w:gridCol w:w="910"/>
        <w:gridCol w:w="910"/>
        <w:gridCol w:w="910"/>
        <w:gridCol w:w="810"/>
        <w:gridCol w:w="810"/>
        <w:gridCol w:w="810"/>
        <w:gridCol w:w="603"/>
      </w:tblGrid>
      <w:tr w:rsidR="001940C2" w:rsidRPr="001940C2" w:rsidTr="001940C2">
        <w:trPr>
          <w:trHeight w:val="228"/>
        </w:trPr>
        <w:tc>
          <w:tcPr>
            <w:tcW w:w="137" w:type="pct"/>
            <w:tcBorders>
              <w:top w:val="nil"/>
              <w:left w:val="nil"/>
              <w:bottom w:val="nil"/>
              <w:right w:val="nil"/>
            </w:tcBorders>
            <w:shd w:val="solid" w:color="FFFFFF" w:fill="auto"/>
          </w:tcPr>
          <w:p w:rsidR="001940C2" w:rsidRPr="001940C2" w:rsidRDefault="001940C2">
            <w:pPr>
              <w:autoSpaceDE w:val="0"/>
              <w:autoSpaceDN w:val="0"/>
              <w:adjustRightInd w:val="0"/>
              <w:spacing w:after="0" w:line="240" w:lineRule="auto"/>
              <w:jc w:val="right"/>
              <w:rPr>
                <w:rFonts w:ascii="Times New Roman" w:hAnsi="Times New Roman" w:cs="Times New Roman"/>
                <w:color w:val="000000"/>
                <w:sz w:val="20"/>
                <w:szCs w:val="20"/>
              </w:rPr>
            </w:pPr>
          </w:p>
        </w:tc>
        <w:tc>
          <w:tcPr>
            <w:tcW w:w="1796" w:type="pct"/>
            <w:tcBorders>
              <w:top w:val="nil"/>
              <w:left w:val="nil"/>
              <w:bottom w:val="nil"/>
              <w:right w:val="nil"/>
            </w:tcBorders>
            <w:shd w:val="solid" w:color="FFFFFF" w:fill="auto"/>
          </w:tcPr>
          <w:p w:rsidR="001940C2" w:rsidRPr="001940C2" w:rsidRDefault="001940C2">
            <w:pPr>
              <w:autoSpaceDE w:val="0"/>
              <w:autoSpaceDN w:val="0"/>
              <w:adjustRightInd w:val="0"/>
              <w:spacing w:after="0" w:line="240" w:lineRule="auto"/>
              <w:jc w:val="right"/>
              <w:rPr>
                <w:rFonts w:ascii="Times New Roman" w:hAnsi="Times New Roman" w:cs="Times New Roman"/>
                <w:color w:val="000000"/>
                <w:sz w:val="20"/>
                <w:szCs w:val="20"/>
              </w:rPr>
            </w:pPr>
          </w:p>
        </w:tc>
        <w:tc>
          <w:tcPr>
            <w:tcW w:w="3067" w:type="pct"/>
            <w:gridSpan w:val="7"/>
            <w:tcBorders>
              <w:top w:val="nil"/>
              <w:left w:val="nil"/>
              <w:bottom w:val="nil"/>
            </w:tcBorders>
            <w:shd w:val="solid" w:color="FFFFFF" w:fill="auto"/>
          </w:tcPr>
          <w:p w:rsidR="001940C2" w:rsidRPr="001940C2" w:rsidRDefault="001940C2" w:rsidP="001940C2">
            <w:pPr>
              <w:autoSpaceDE w:val="0"/>
              <w:autoSpaceDN w:val="0"/>
              <w:adjustRightInd w:val="0"/>
              <w:spacing w:after="0" w:line="240" w:lineRule="auto"/>
              <w:jc w:val="right"/>
              <w:rPr>
                <w:rFonts w:ascii="Times New Roman" w:hAnsi="Times New Roman" w:cs="Times New Roman"/>
                <w:iCs/>
                <w:color w:val="000000"/>
                <w:sz w:val="20"/>
                <w:szCs w:val="20"/>
              </w:rPr>
            </w:pPr>
            <w:r w:rsidRPr="001940C2">
              <w:rPr>
                <w:rFonts w:ascii="Times New Roman" w:hAnsi="Times New Roman" w:cs="Times New Roman"/>
                <w:iCs/>
                <w:color w:val="000000"/>
                <w:sz w:val="20"/>
                <w:szCs w:val="20"/>
              </w:rPr>
              <w:t>Приложение 2</w:t>
            </w:r>
          </w:p>
          <w:p w:rsidR="001940C2" w:rsidRPr="001940C2" w:rsidRDefault="001940C2" w:rsidP="001940C2">
            <w:pPr>
              <w:autoSpaceDE w:val="0"/>
              <w:autoSpaceDN w:val="0"/>
              <w:adjustRightInd w:val="0"/>
              <w:spacing w:after="0" w:line="240" w:lineRule="auto"/>
              <w:jc w:val="right"/>
              <w:rPr>
                <w:rFonts w:ascii="Times New Roman" w:hAnsi="Times New Roman" w:cs="Times New Roman"/>
                <w:iCs/>
                <w:color w:val="000000"/>
                <w:sz w:val="20"/>
                <w:szCs w:val="20"/>
              </w:rPr>
            </w:pPr>
          </w:p>
        </w:tc>
      </w:tr>
      <w:tr w:rsidR="001940C2" w:rsidRPr="001940C2" w:rsidTr="001940C2">
        <w:trPr>
          <w:trHeight w:val="228"/>
        </w:trPr>
        <w:tc>
          <w:tcPr>
            <w:tcW w:w="5000" w:type="pct"/>
            <w:gridSpan w:val="9"/>
            <w:tcBorders>
              <w:top w:val="nil"/>
              <w:left w:val="nil"/>
              <w:bottom w:val="nil"/>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 xml:space="preserve">Итоги реализации программ Ханты-Мансийского района по состоянию на 01.04.2014     </w:t>
            </w:r>
          </w:p>
        </w:tc>
      </w:tr>
      <w:tr w:rsidR="001940C2" w:rsidRPr="001940C2" w:rsidTr="001940C2">
        <w:trPr>
          <w:trHeight w:val="228"/>
        </w:trPr>
        <w:tc>
          <w:tcPr>
            <w:tcW w:w="137" w:type="pct"/>
            <w:tcBorders>
              <w:top w:val="nil"/>
              <w:left w:val="nil"/>
              <w:bottom w:val="nil"/>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96" w:type="pct"/>
            <w:tcBorders>
              <w:top w:val="nil"/>
              <w:left w:val="nil"/>
              <w:bottom w:val="nil"/>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7" w:type="pct"/>
            <w:tcBorders>
              <w:top w:val="nil"/>
              <w:left w:val="nil"/>
              <w:bottom w:val="single" w:sz="6" w:space="0" w:color="auto"/>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3" w:type="pct"/>
            <w:tcBorders>
              <w:top w:val="nil"/>
              <w:left w:val="nil"/>
              <w:bottom w:val="single" w:sz="6" w:space="0" w:color="auto"/>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7" w:type="pct"/>
            <w:tcBorders>
              <w:top w:val="nil"/>
              <w:left w:val="nil"/>
              <w:bottom w:val="single" w:sz="6" w:space="0" w:color="auto"/>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3" w:type="pct"/>
            <w:tcBorders>
              <w:top w:val="nil"/>
              <w:left w:val="nil"/>
              <w:bottom w:val="single" w:sz="6" w:space="0" w:color="auto"/>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3" w:type="pct"/>
            <w:tcBorders>
              <w:top w:val="nil"/>
              <w:left w:val="nil"/>
              <w:bottom w:val="single" w:sz="6" w:space="0" w:color="auto"/>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84" w:type="pct"/>
            <w:gridSpan w:val="2"/>
            <w:tcBorders>
              <w:top w:val="nil"/>
              <w:left w:val="nil"/>
              <w:bottom w:val="single" w:sz="6" w:space="0" w:color="auto"/>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1940C2">
              <w:rPr>
                <w:rFonts w:ascii="Times New Roman" w:hAnsi="Times New Roman" w:cs="Times New Roman"/>
                <w:color w:val="000000"/>
                <w:sz w:val="20"/>
                <w:szCs w:val="20"/>
              </w:rPr>
              <w:t>тыс</w:t>
            </w:r>
            <w:proofErr w:type="gramStart"/>
            <w:r w:rsidRPr="001940C2">
              <w:rPr>
                <w:rFonts w:ascii="Times New Roman" w:hAnsi="Times New Roman" w:cs="Times New Roman"/>
                <w:color w:val="000000"/>
                <w:sz w:val="20"/>
                <w:szCs w:val="20"/>
              </w:rPr>
              <w:t>.р</w:t>
            </w:r>
            <w:proofErr w:type="gramEnd"/>
            <w:r w:rsidRPr="001940C2">
              <w:rPr>
                <w:rFonts w:ascii="Times New Roman" w:hAnsi="Times New Roman" w:cs="Times New Roman"/>
                <w:color w:val="000000"/>
                <w:sz w:val="20"/>
                <w:szCs w:val="20"/>
              </w:rPr>
              <w:t>ублей</w:t>
            </w:r>
            <w:proofErr w:type="spellEnd"/>
          </w:p>
        </w:tc>
      </w:tr>
      <w:tr w:rsidR="001940C2" w:rsidRPr="001940C2" w:rsidTr="001940C2">
        <w:trPr>
          <w:trHeight w:val="240"/>
        </w:trPr>
        <w:tc>
          <w:tcPr>
            <w:tcW w:w="137" w:type="pct"/>
            <w:tcBorders>
              <w:top w:val="single" w:sz="6" w:space="0" w:color="auto"/>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 xml:space="preserve">№ </w:t>
            </w:r>
            <w:proofErr w:type="gramStart"/>
            <w:r w:rsidRPr="001940C2">
              <w:rPr>
                <w:rFonts w:ascii="Times New Roman" w:hAnsi="Times New Roman" w:cs="Times New Roman"/>
                <w:b/>
                <w:bCs/>
                <w:color w:val="000000"/>
                <w:sz w:val="20"/>
                <w:szCs w:val="20"/>
              </w:rPr>
              <w:t>п</w:t>
            </w:r>
            <w:proofErr w:type="gramEnd"/>
            <w:r w:rsidRPr="001940C2">
              <w:rPr>
                <w:rFonts w:ascii="Times New Roman" w:hAnsi="Times New Roman" w:cs="Times New Roman"/>
                <w:b/>
                <w:bCs/>
                <w:color w:val="000000"/>
                <w:sz w:val="20"/>
                <w:szCs w:val="20"/>
              </w:rPr>
              <w:t>/п</w:t>
            </w:r>
          </w:p>
        </w:tc>
        <w:tc>
          <w:tcPr>
            <w:tcW w:w="1796" w:type="pct"/>
            <w:tcBorders>
              <w:top w:val="single" w:sz="6" w:space="0" w:color="auto"/>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Наименование программ</w:t>
            </w:r>
          </w:p>
        </w:tc>
        <w:tc>
          <w:tcPr>
            <w:tcW w:w="1397" w:type="pct"/>
            <w:gridSpan w:val="3"/>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План на 2014 год (бюджет)</w:t>
            </w:r>
          </w:p>
        </w:tc>
        <w:tc>
          <w:tcPr>
            <w:tcW w:w="1334" w:type="pct"/>
            <w:gridSpan w:val="3"/>
            <w:tcBorders>
              <w:top w:val="single" w:sz="6" w:space="0" w:color="auto"/>
              <w:left w:val="single" w:sz="6" w:space="0" w:color="auto"/>
              <w:bottom w:val="single" w:sz="6" w:space="0" w:color="auto"/>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Исполнение на 01.04.2014 </w:t>
            </w:r>
          </w:p>
        </w:tc>
        <w:tc>
          <w:tcPr>
            <w:tcW w:w="336" w:type="pct"/>
            <w:tcBorders>
              <w:top w:val="single" w:sz="6" w:space="0" w:color="auto"/>
              <w:left w:val="nil"/>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r>
      <w:tr w:rsidR="001940C2" w:rsidRPr="001940C2" w:rsidTr="001940C2">
        <w:trPr>
          <w:trHeight w:val="120"/>
        </w:trPr>
        <w:tc>
          <w:tcPr>
            <w:tcW w:w="137" w:type="pct"/>
            <w:tcBorders>
              <w:top w:val="nil"/>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96" w:type="pct"/>
            <w:tcBorders>
              <w:top w:val="nil"/>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517" w:type="pct"/>
            <w:tcBorders>
              <w:top w:val="single" w:sz="6" w:space="0" w:color="auto"/>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Всего: бюджет</w:t>
            </w:r>
          </w:p>
        </w:tc>
        <w:tc>
          <w:tcPr>
            <w:tcW w:w="880" w:type="pct"/>
            <w:gridSpan w:val="2"/>
            <w:tcBorders>
              <w:top w:val="single" w:sz="6" w:space="0" w:color="auto"/>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в том числе:</w:t>
            </w:r>
          </w:p>
        </w:tc>
        <w:tc>
          <w:tcPr>
            <w:tcW w:w="443" w:type="pct"/>
            <w:tcBorders>
              <w:top w:val="single" w:sz="6" w:space="0" w:color="auto"/>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Всего: бюджет</w:t>
            </w:r>
          </w:p>
        </w:tc>
        <w:tc>
          <w:tcPr>
            <w:tcW w:w="891" w:type="pct"/>
            <w:gridSpan w:val="2"/>
            <w:tcBorders>
              <w:top w:val="single" w:sz="6" w:space="0" w:color="auto"/>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в том числе:</w:t>
            </w:r>
          </w:p>
        </w:tc>
        <w:tc>
          <w:tcPr>
            <w:tcW w:w="336" w:type="pct"/>
            <w:tcBorders>
              <w:top w:val="single" w:sz="6" w:space="0" w:color="auto"/>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Всего, %</w:t>
            </w:r>
          </w:p>
        </w:tc>
      </w:tr>
      <w:tr w:rsidR="001940C2" w:rsidRPr="001940C2" w:rsidTr="001940C2">
        <w:trPr>
          <w:trHeight w:val="65"/>
        </w:trPr>
        <w:tc>
          <w:tcPr>
            <w:tcW w:w="137" w:type="pct"/>
            <w:tcBorders>
              <w:top w:val="nil"/>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96" w:type="pct"/>
            <w:tcBorders>
              <w:top w:val="nil"/>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517" w:type="pct"/>
            <w:tcBorders>
              <w:top w:val="nil"/>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443" w:type="pct"/>
            <w:tcBorders>
              <w:top w:val="nil"/>
              <w:left w:val="single" w:sz="6" w:space="0" w:color="auto"/>
              <w:bottom w:val="single" w:sz="6" w:space="0" w:color="auto"/>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437" w:type="pct"/>
            <w:tcBorders>
              <w:top w:val="nil"/>
              <w:left w:val="nil"/>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443" w:type="pct"/>
            <w:tcBorders>
              <w:top w:val="nil"/>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443" w:type="pct"/>
            <w:tcBorders>
              <w:top w:val="nil"/>
              <w:left w:val="single" w:sz="6" w:space="0" w:color="auto"/>
              <w:bottom w:val="single" w:sz="6" w:space="0" w:color="auto"/>
              <w:right w:val="nil"/>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448" w:type="pct"/>
            <w:tcBorders>
              <w:top w:val="nil"/>
              <w:left w:val="nil"/>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336" w:type="pct"/>
            <w:tcBorders>
              <w:top w:val="nil"/>
              <w:left w:val="single" w:sz="6" w:space="0" w:color="auto"/>
              <w:bottom w:val="nil"/>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r>
      <w:tr w:rsidR="001940C2" w:rsidRPr="001940C2" w:rsidTr="001940C2">
        <w:trPr>
          <w:trHeight w:val="228"/>
        </w:trPr>
        <w:tc>
          <w:tcPr>
            <w:tcW w:w="137" w:type="pct"/>
            <w:tcBorders>
              <w:top w:val="nil"/>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96" w:type="pct"/>
            <w:tcBorders>
              <w:top w:val="nil"/>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517" w:type="pct"/>
            <w:tcBorders>
              <w:top w:val="nil"/>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Югра</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Район</w:t>
            </w:r>
          </w:p>
        </w:tc>
        <w:tc>
          <w:tcPr>
            <w:tcW w:w="443" w:type="pct"/>
            <w:tcBorders>
              <w:top w:val="nil"/>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Югра</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Район</w:t>
            </w:r>
          </w:p>
        </w:tc>
        <w:tc>
          <w:tcPr>
            <w:tcW w:w="336" w:type="pct"/>
            <w:tcBorders>
              <w:top w:val="nil"/>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p>
        </w:tc>
      </w:tr>
      <w:tr w:rsidR="001940C2" w:rsidRPr="001940C2" w:rsidTr="001940C2">
        <w:trPr>
          <w:trHeight w:val="228"/>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6</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nil"/>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r w:rsidRPr="001940C2">
              <w:rPr>
                <w:rFonts w:ascii="Times New Roman" w:hAnsi="Times New Roman" w:cs="Times New Roman"/>
                <w:b/>
                <w:bCs/>
                <w:i/>
                <w:iCs/>
                <w:color w:val="000000"/>
                <w:sz w:val="20"/>
                <w:szCs w:val="20"/>
              </w:rPr>
              <w:t>Муниципальные программы</w:t>
            </w:r>
          </w:p>
        </w:tc>
        <w:tc>
          <w:tcPr>
            <w:tcW w:w="517" w:type="pct"/>
            <w:tcBorders>
              <w:top w:val="single" w:sz="6" w:space="0" w:color="auto"/>
              <w:left w:val="nil"/>
              <w:bottom w:val="single" w:sz="6" w:space="0" w:color="auto"/>
              <w:right w:val="nil"/>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3" w:type="pct"/>
            <w:tcBorders>
              <w:top w:val="single" w:sz="6" w:space="0" w:color="auto"/>
              <w:left w:val="nil"/>
              <w:bottom w:val="single" w:sz="6" w:space="0" w:color="auto"/>
              <w:right w:val="nil"/>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37" w:type="pct"/>
            <w:tcBorders>
              <w:top w:val="single" w:sz="6" w:space="0" w:color="auto"/>
              <w:left w:val="nil"/>
              <w:bottom w:val="single" w:sz="6" w:space="0" w:color="auto"/>
              <w:right w:val="nil"/>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3" w:type="pct"/>
            <w:tcBorders>
              <w:top w:val="single" w:sz="6" w:space="0" w:color="auto"/>
              <w:left w:val="nil"/>
              <w:bottom w:val="single" w:sz="6" w:space="0" w:color="auto"/>
              <w:right w:val="nil"/>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3" w:type="pct"/>
            <w:tcBorders>
              <w:top w:val="single" w:sz="6" w:space="0" w:color="auto"/>
              <w:left w:val="nil"/>
              <w:bottom w:val="single" w:sz="6" w:space="0" w:color="auto"/>
              <w:right w:val="nil"/>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8" w:type="pct"/>
            <w:tcBorders>
              <w:top w:val="single" w:sz="6" w:space="0" w:color="auto"/>
              <w:left w:val="nil"/>
              <w:bottom w:val="single" w:sz="6" w:space="0" w:color="auto"/>
              <w:right w:val="nil"/>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336" w:type="pct"/>
            <w:tcBorders>
              <w:top w:val="single" w:sz="6" w:space="0" w:color="auto"/>
              <w:left w:val="nil"/>
              <w:bottom w:val="single" w:sz="6" w:space="0" w:color="auto"/>
              <w:right w:val="single" w:sz="6" w:space="0" w:color="auto"/>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p>
        </w:tc>
      </w:tr>
      <w:tr w:rsidR="001940C2" w:rsidRPr="001940C2" w:rsidTr="001940C2">
        <w:trPr>
          <w:trHeight w:val="415"/>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Улучшение жилищных условий жителей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119 430,3</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99 606,9</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19 823,4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56 291,0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50 661,9</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5 629,1</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47,1</w:t>
            </w:r>
          </w:p>
        </w:tc>
      </w:tr>
      <w:tr w:rsidR="001940C2" w:rsidRPr="001940C2" w:rsidTr="001940C2">
        <w:trPr>
          <w:trHeight w:val="401"/>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Содействие занятости населения Ханты-Мансийского района на 2014-2016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2 000,0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2 000,0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889,4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889,4</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44,5</w:t>
            </w:r>
          </w:p>
        </w:tc>
      </w:tr>
      <w:tr w:rsidR="001940C2" w:rsidRPr="001940C2" w:rsidTr="001940C2">
        <w:trPr>
          <w:trHeight w:val="415"/>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122 663,5</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117363,5</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5 300,0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51 259,7</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51 259,7</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41,8</w:t>
            </w:r>
          </w:p>
        </w:tc>
      </w:tr>
      <w:tr w:rsidR="001940C2" w:rsidRPr="001940C2" w:rsidTr="001940C2">
        <w:trPr>
          <w:trHeight w:val="415"/>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Развитие гражданского общества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2 000,0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2 000,0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830,0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830,0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41,5</w:t>
            </w:r>
          </w:p>
        </w:tc>
      </w:tr>
      <w:tr w:rsidR="001940C2" w:rsidRPr="001940C2" w:rsidTr="001940C2">
        <w:trPr>
          <w:trHeight w:val="56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Формирование и развитие муниципального имущества </w:t>
            </w:r>
            <w:proofErr w:type="gramStart"/>
            <w:r w:rsidRPr="001940C2">
              <w:rPr>
                <w:rFonts w:ascii="Times New Roman" w:hAnsi="Times New Roman" w:cs="Times New Roman"/>
                <w:color w:val="000000"/>
                <w:sz w:val="20"/>
                <w:szCs w:val="20"/>
              </w:rPr>
              <w:t>в</w:t>
            </w:r>
            <w:proofErr w:type="gramEnd"/>
            <w:r w:rsidRPr="001940C2">
              <w:rPr>
                <w:rFonts w:ascii="Times New Roman" w:hAnsi="Times New Roman" w:cs="Times New Roman"/>
                <w:color w:val="000000"/>
                <w:sz w:val="20"/>
                <w:szCs w:val="20"/>
              </w:rPr>
              <w:t xml:space="preserve"> </w:t>
            </w:r>
            <w:proofErr w:type="gramStart"/>
            <w:r w:rsidRPr="001940C2">
              <w:rPr>
                <w:rFonts w:ascii="Times New Roman" w:hAnsi="Times New Roman" w:cs="Times New Roman"/>
                <w:color w:val="000000"/>
                <w:sz w:val="20"/>
                <w:szCs w:val="20"/>
              </w:rPr>
              <w:t>Ханты-Мансийском</w:t>
            </w:r>
            <w:proofErr w:type="gramEnd"/>
            <w:r w:rsidRPr="001940C2">
              <w:rPr>
                <w:rFonts w:ascii="Times New Roman" w:hAnsi="Times New Roman" w:cs="Times New Roman"/>
                <w:color w:val="000000"/>
                <w:sz w:val="20"/>
                <w:szCs w:val="20"/>
              </w:rPr>
              <w:t xml:space="preserve"> районе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15 587,2</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3 486,2</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12 101,0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4 468,7</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4 468,7</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28,7</w:t>
            </w:r>
          </w:p>
        </w:tc>
      </w:tr>
      <w:tr w:rsidR="001940C2" w:rsidRPr="001940C2" w:rsidTr="001940C2">
        <w:trPr>
          <w:trHeight w:val="751"/>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6</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Создание условий для ответственного  управления муниципальными финансами, повышения устойчивости местных бюджетов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359 353,8</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21 139,8</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338 214,0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102992,1</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3 438,6</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99 553,5</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28,7</w:t>
            </w:r>
          </w:p>
        </w:tc>
      </w:tr>
      <w:tr w:rsidR="001940C2" w:rsidRPr="001940C2" w:rsidTr="001940C2">
        <w:trPr>
          <w:trHeight w:val="57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Развитие муниципальной службы и кадрового резерва </w:t>
            </w:r>
            <w:proofErr w:type="gramStart"/>
            <w:r w:rsidRPr="001940C2">
              <w:rPr>
                <w:rFonts w:ascii="Times New Roman" w:hAnsi="Times New Roman" w:cs="Times New Roman"/>
                <w:color w:val="000000"/>
                <w:sz w:val="20"/>
                <w:szCs w:val="20"/>
              </w:rPr>
              <w:t>в</w:t>
            </w:r>
            <w:proofErr w:type="gramEnd"/>
            <w:r w:rsidRPr="001940C2">
              <w:rPr>
                <w:rFonts w:ascii="Times New Roman" w:hAnsi="Times New Roman" w:cs="Times New Roman"/>
                <w:color w:val="000000"/>
                <w:sz w:val="20"/>
                <w:szCs w:val="20"/>
              </w:rPr>
              <w:t xml:space="preserve"> </w:t>
            </w:r>
            <w:proofErr w:type="gramStart"/>
            <w:r w:rsidRPr="001940C2">
              <w:rPr>
                <w:rFonts w:ascii="Times New Roman" w:hAnsi="Times New Roman" w:cs="Times New Roman"/>
                <w:color w:val="000000"/>
                <w:sz w:val="20"/>
                <w:szCs w:val="20"/>
              </w:rPr>
              <w:t>Ханты-Мансийском</w:t>
            </w:r>
            <w:proofErr w:type="gramEnd"/>
            <w:r w:rsidRPr="001940C2">
              <w:rPr>
                <w:rFonts w:ascii="Times New Roman" w:hAnsi="Times New Roman" w:cs="Times New Roman"/>
                <w:color w:val="000000"/>
                <w:sz w:val="20"/>
                <w:szCs w:val="20"/>
              </w:rPr>
              <w:t xml:space="preserve"> районе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1 500,0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1 500,0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373,4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373,4</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24,9</w:t>
            </w:r>
          </w:p>
        </w:tc>
      </w:tr>
      <w:tr w:rsidR="001940C2" w:rsidRPr="001940C2" w:rsidTr="001940C2">
        <w:trPr>
          <w:trHeight w:val="379"/>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Молодое поколение Ханты-Мансийского района на 2014-2016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110 965,1</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96 959,0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14 006,1</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19 243,5</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18 978,5</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265,0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17,3</w:t>
            </w:r>
          </w:p>
        </w:tc>
      </w:tr>
      <w:tr w:rsidR="001940C2" w:rsidRPr="001940C2" w:rsidTr="001940C2">
        <w:trPr>
          <w:trHeight w:val="761"/>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Электроснабжение, энергосбережение и повышение энергетической эффективности муниципального образования Ханты-Мансийский район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275 678,6</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242432,1</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33 246,5</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33 288,4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32 729,2</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559,2</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12,1</w:t>
            </w:r>
          </w:p>
        </w:tc>
      </w:tr>
      <w:tr w:rsidR="001940C2" w:rsidRPr="001940C2" w:rsidTr="001940C2">
        <w:trPr>
          <w:trHeight w:val="56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10</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Подготовка перспективных территорий для развития жилищного строительства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2 617,4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2 617,4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246,5</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246,5</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9,4</w:t>
            </w:r>
          </w:p>
        </w:tc>
      </w:tr>
      <w:tr w:rsidR="001940C2" w:rsidRPr="001940C2" w:rsidTr="001940C2">
        <w:trPr>
          <w:trHeight w:val="56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11</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Развитие и модернизация жилищно-коммунального комплекса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270 325,2</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98 673,1</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171652,1</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12 161,6</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12 161,6</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4,5</w:t>
            </w:r>
          </w:p>
        </w:tc>
      </w:tr>
      <w:tr w:rsidR="001940C2" w:rsidRPr="001940C2" w:rsidTr="001940C2">
        <w:trPr>
          <w:trHeight w:val="1133"/>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lastRenderedPageBreak/>
              <w:t>12</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Комплексные мероприятия по профилактике правонарушений, терроризма и экстремизма, а также минимизации и (или) ликвидации последствий проявлений терроризма и экстремизма </w:t>
            </w:r>
            <w:proofErr w:type="gramStart"/>
            <w:r w:rsidRPr="001940C2">
              <w:rPr>
                <w:rFonts w:ascii="Times New Roman" w:hAnsi="Times New Roman" w:cs="Times New Roman"/>
                <w:color w:val="000000"/>
                <w:sz w:val="20"/>
                <w:szCs w:val="20"/>
              </w:rPr>
              <w:t>в</w:t>
            </w:r>
            <w:proofErr w:type="gramEnd"/>
            <w:r w:rsidRPr="001940C2">
              <w:rPr>
                <w:rFonts w:ascii="Times New Roman" w:hAnsi="Times New Roman" w:cs="Times New Roman"/>
                <w:color w:val="000000"/>
                <w:sz w:val="20"/>
                <w:szCs w:val="20"/>
              </w:rPr>
              <w:t xml:space="preserve"> </w:t>
            </w:r>
            <w:proofErr w:type="gramStart"/>
            <w:r w:rsidRPr="001940C2">
              <w:rPr>
                <w:rFonts w:ascii="Times New Roman" w:hAnsi="Times New Roman" w:cs="Times New Roman"/>
                <w:color w:val="000000"/>
                <w:sz w:val="20"/>
                <w:szCs w:val="20"/>
              </w:rPr>
              <w:t>Ханты-Мансийском</w:t>
            </w:r>
            <w:proofErr w:type="gramEnd"/>
            <w:r w:rsidRPr="001940C2">
              <w:rPr>
                <w:rFonts w:ascii="Times New Roman" w:hAnsi="Times New Roman" w:cs="Times New Roman"/>
                <w:color w:val="000000"/>
                <w:sz w:val="20"/>
                <w:szCs w:val="20"/>
              </w:rPr>
              <w:t xml:space="preserve"> районе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34 545,7</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28 677,4</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5 868,3</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890,1</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666,5</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223,6</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2,6</w:t>
            </w:r>
          </w:p>
        </w:tc>
      </w:tr>
      <w:tr w:rsidR="001940C2" w:rsidRPr="001940C2" w:rsidTr="001940C2">
        <w:trPr>
          <w:trHeight w:val="57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13</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Защита населения и территорий от чрезвычайных ситуаций, обеспечение пожарной безопасности </w:t>
            </w:r>
            <w:proofErr w:type="gramStart"/>
            <w:r w:rsidRPr="001940C2">
              <w:rPr>
                <w:rFonts w:ascii="Times New Roman" w:hAnsi="Times New Roman" w:cs="Times New Roman"/>
                <w:color w:val="000000"/>
                <w:sz w:val="20"/>
                <w:szCs w:val="20"/>
              </w:rPr>
              <w:t>в</w:t>
            </w:r>
            <w:proofErr w:type="gramEnd"/>
            <w:r w:rsidRPr="001940C2">
              <w:rPr>
                <w:rFonts w:ascii="Times New Roman" w:hAnsi="Times New Roman" w:cs="Times New Roman"/>
                <w:color w:val="000000"/>
                <w:sz w:val="20"/>
                <w:szCs w:val="20"/>
              </w:rPr>
              <w:t xml:space="preserve"> </w:t>
            </w:r>
            <w:proofErr w:type="gramStart"/>
            <w:r w:rsidRPr="001940C2">
              <w:rPr>
                <w:rFonts w:ascii="Times New Roman" w:hAnsi="Times New Roman" w:cs="Times New Roman"/>
                <w:color w:val="000000"/>
                <w:sz w:val="20"/>
                <w:szCs w:val="20"/>
              </w:rPr>
              <w:t>Ханты-Мансийском</w:t>
            </w:r>
            <w:proofErr w:type="gramEnd"/>
            <w:r w:rsidRPr="001940C2">
              <w:rPr>
                <w:rFonts w:ascii="Times New Roman" w:hAnsi="Times New Roman" w:cs="Times New Roman"/>
                <w:color w:val="000000"/>
                <w:sz w:val="20"/>
                <w:szCs w:val="20"/>
              </w:rPr>
              <w:t xml:space="preserve"> районе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7 724,0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99,4</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7 624,6</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189,8</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189,8</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2,5</w:t>
            </w:r>
          </w:p>
        </w:tc>
      </w:tr>
      <w:tr w:rsidR="001940C2" w:rsidRPr="001940C2" w:rsidTr="001940C2">
        <w:trPr>
          <w:trHeight w:val="415"/>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14</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Развитие образования </w:t>
            </w:r>
            <w:proofErr w:type="gramStart"/>
            <w:r w:rsidRPr="001940C2">
              <w:rPr>
                <w:rFonts w:ascii="Times New Roman" w:hAnsi="Times New Roman" w:cs="Times New Roman"/>
                <w:color w:val="000000"/>
                <w:sz w:val="20"/>
                <w:szCs w:val="20"/>
              </w:rPr>
              <w:t>в</w:t>
            </w:r>
            <w:proofErr w:type="gramEnd"/>
            <w:r w:rsidRPr="001940C2">
              <w:rPr>
                <w:rFonts w:ascii="Times New Roman" w:hAnsi="Times New Roman" w:cs="Times New Roman"/>
                <w:color w:val="000000"/>
                <w:sz w:val="20"/>
                <w:szCs w:val="20"/>
              </w:rPr>
              <w:t xml:space="preserve"> </w:t>
            </w:r>
            <w:proofErr w:type="gramStart"/>
            <w:r w:rsidRPr="001940C2">
              <w:rPr>
                <w:rFonts w:ascii="Times New Roman" w:hAnsi="Times New Roman" w:cs="Times New Roman"/>
                <w:color w:val="000000"/>
                <w:sz w:val="20"/>
                <w:szCs w:val="20"/>
              </w:rPr>
              <w:t>Ханты-Мансийском</w:t>
            </w:r>
            <w:proofErr w:type="gramEnd"/>
            <w:r w:rsidRPr="001940C2">
              <w:rPr>
                <w:rFonts w:ascii="Times New Roman" w:hAnsi="Times New Roman" w:cs="Times New Roman"/>
                <w:color w:val="000000"/>
                <w:sz w:val="20"/>
                <w:szCs w:val="20"/>
              </w:rPr>
              <w:t xml:space="preserve"> районе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354 227,5</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257139,0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97 088,5</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7 652,0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7 652,0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2,2</w:t>
            </w:r>
          </w:p>
        </w:tc>
      </w:tr>
      <w:tr w:rsidR="001940C2" w:rsidRPr="001940C2" w:rsidTr="001940C2">
        <w:trPr>
          <w:trHeight w:val="415"/>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15</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Развитие транспортной системы на территории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297 881,7</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241264,0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56 617,7</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2 555,3</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2 555,3</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0,9</w:t>
            </w:r>
          </w:p>
        </w:tc>
      </w:tr>
      <w:tr w:rsidR="001940C2" w:rsidRPr="001940C2" w:rsidTr="001940C2">
        <w:trPr>
          <w:trHeight w:val="57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16</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Ведение землеустройства и рационального использования земельных ресурсов Ханты-Мансийского района на 2014 -2016 годы </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7 000,0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7 000,0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37,5</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37,5</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0,5</w:t>
            </w:r>
          </w:p>
        </w:tc>
      </w:tr>
      <w:tr w:rsidR="001940C2" w:rsidRPr="001940C2" w:rsidTr="001940C2">
        <w:trPr>
          <w:trHeight w:val="401"/>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17</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Развитие информационного общества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8 098,0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8 098,0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28,9</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28,9</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0,4</w:t>
            </w:r>
          </w:p>
        </w:tc>
      </w:tr>
      <w:tr w:rsidR="001940C2" w:rsidRPr="001940C2" w:rsidTr="001940C2">
        <w:trPr>
          <w:trHeight w:val="379"/>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18</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Развитие спорта и туризма на территории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238 681,8</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221820,0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16 861,8</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255,9</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255,9</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0,1</w:t>
            </w:r>
          </w:p>
        </w:tc>
      </w:tr>
      <w:tr w:rsidR="001940C2" w:rsidRPr="001940C2" w:rsidTr="001940C2">
        <w:trPr>
          <w:trHeight w:val="57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19</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Формирование доступной среды для инвалидов и других маломобильных групп населения  </w:t>
            </w:r>
            <w:proofErr w:type="gramStart"/>
            <w:r w:rsidRPr="001940C2">
              <w:rPr>
                <w:rFonts w:ascii="Times New Roman" w:hAnsi="Times New Roman" w:cs="Times New Roman"/>
                <w:color w:val="000000"/>
                <w:sz w:val="20"/>
                <w:szCs w:val="20"/>
              </w:rPr>
              <w:t>в</w:t>
            </w:r>
            <w:proofErr w:type="gramEnd"/>
            <w:r w:rsidRPr="001940C2">
              <w:rPr>
                <w:rFonts w:ascii="Times New Roman" w:hAnsi="Times New Roman" w:cs="Times New Roman"/>
                <w:color w:val="000000"/>
                <w:sz w:val="20"/>
                <w:szCs w:val="20"/>
              </w:rPr>
              <w:t xml:space="preserve">  </w:t>
            </w:r>
            <w:proofErr w:type="gramStart"/>
            <w:r w:rsidRPr="001940C2">
              <w:rPr>
                <w:rFonts w:ascii="Times New Roman" w:hAnsi="Times New Roman" w:cs="Times New Roman"/>
                <w:color w:val="000000"/>
                <w:sz w:val="20"/>
                <w:szCs w:val="20"/>
              </w:rPr>
              <w:t>Ханты-Мансийском</w:t>
            </w:r>
            <w:proofErr w:type="gramEnd"/>
            <w:r w:rsidRPr="001940C2">
              <w:rPr>
                <w:rFonts w:ascii="Times New Roman" w:hAnsi="Times New Roman" w:cs="Times New Roman"/>
                <w:color w:val="000000"/>
                <w:sz w:val="20"/>
                <w:szCs w:val="20"/>
              </w:rPr>
              <w:t xml:space="preserve"> районе на 2014-2016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390,0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390,0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r>
      <w:tr w:rsidR="001940C2" w:rsidRPr="001940C2" w:rsidTr="001940C2">
        <w:trPr>
          <w:trHeight w:val="56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20</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Развитие малого и среднего предпринимательства на территории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10 527,4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8 527,4</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2 000,0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r>
      <w:tr w:rsidR="001940C2" w:rsidRPr="001940C2" w:rsidTr="001940C2">
        <w:trPr>
          <w:trHeight w:val="57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21</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Профилактика заболеваний и формирование здорового образа жизни населения Ханты-Мансийского района на 2014-2016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8 704,6</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8 704,6</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r>
      <w:tr w:rsidR="001940C2" w:rsidRPr="001940C2" w:rsidTr="001940C2">
        <w:trPr>
          <w:trHeight w:val="370"/>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22</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Культура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87 817,4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73 543,7</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14 273,7</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r>
      <w:tr w:rsidR="001940C2" w:rsidRPr="001940C2" w:rsidTr="001940C2">
        <w:trPr>
          <w:trHeight w:val="415"/>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23</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Обеспечение экологической безопасности Ханты-Мансийского района  на 2014 – 2016 годы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14 061,5</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14 061,5</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pPr>
              <w:autoSpaceDE w:val="0"/>
              <w:autoSpaceDN w:val="0"/>
              <w:adjustRightInd w:val="0"/>
              <w:spacing w:after="0" w:line="240" w:lineRule="auto"/>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Итого:</w:t>
            </w:r>
          </w:p>
        </w:tc>
        <w:tc>
          <w:tcPr>
            <w:tcW w:w="517"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2 351 780,6</w:t>
            </w:r>
          </w:p>
        </w:tc>
        <w:tc>
          <w:tcPr>
            <w:tcW w:w="443"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1 510 731,5</w:t>
            </w:r>
          </w:p>
        </w:tc>
        <w:tc>
          <w:tcPr>
            <w:tcW w:w="437"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841 049,1</w:t>
            </w:r>
          </w:p>
        </w:tc>
        <w:tc>
          <w:tcPr>
            <w:tcW w:w="443"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293 653,8</w:t>
            </w:r>
          </w:p>
        </w:tc>
        <w:tc>
          <w:tcPr>
            <w:tcW w:w="443"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157 734,4</w:t>
            </w:r>
          </w:p>
        </w:tc>
        <w:tc>
          <w:tcPr>
            <w:tcW w:w="448"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135 919,4</w:t>
            </w:r>
          </w:p>
        </w:tc>
        <w:tc>
          <w:tcPr>
            <w:tcW w:w="336"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12,5</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nil"/>
            </w:tcBorders>
          </w:tcPr>
          <w:p w:rsidR="001940C2" w:rsidRPr="001940C2" w:rsidRDefault="001940C2">
            <w:pPr>
              <w:autoSpaceDE w:val="0"/>
              <w:autoSpaceDN w:val="0"/>
              <w:adjustRightInd w:val="0"/>
              <w:spacing w:after="0" w:line="240" w:lineRule="auto"/>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Структура, %</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64</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36</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54</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46</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100,0</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nil"/>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r w:rsidRPr="001940C2">
              <w:rPr>
                <w:rFonts w:ascii="Times New Roman" w:hAnsi="Times New Roman" w:cs="Times New Roman"/>
                <w:b/>
                <w:bCs/>
                <w:i/>
                <w:iCs/>
                <w:color w:val="000000"/>
                <w:sz w:val="20"/>
                <w:szCs w:val="20"/>
              </w:rPr>
              <w:t>Ведомственные целевые программы</w:t>
            </w:r>
          </w:p>
        </w:tc>
        <w:tc>
          <w:tcPr>
            <w:tcW w:w="517"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3"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37"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3"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3"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8"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336" w:type="pct"/>
            <w:tcBorders>
              <w:top w:val="single" w:sz="6" w:space="0" w:color="auto"/>
              <w:left w:val="nil"/>
              <w:bottom w:val="single" w:sz="6" w:space="0" w:color="auto"/>
              <w:right w:val="single" w:sz="6" w:space="0" w:color="auto"/>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r>
      <w:tr w:rsidR="001940C2" w:rsidRPr="001940C2" w:rsidTr="001940C2">
        <w:trPr>
          <w:trHeight w:val="554"/>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Обеспечение реализации полномочий комитета по здравоохранению администрации Ханты-Мансийского района на 2014-2016 годы</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9 000,0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9 000,0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7 097,4</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7 097,4</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78,9</w:t>
            </w:r>
          </w:p>
        </w:tc>
      </w:tr>
      <w:tr w:rsidR="001940C2" w:rsidRPr="001940C2" w:rsidTr="001940C2">
        <w:trPr>
          <w:trHeight w:val="739"/>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Обеспечение деятельности департамента имущественных и земельных отношений администрации Ханты-Мансийского района на 2014-2016 годы</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34 519,3</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34 519,3</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12 217,4</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12 217,4</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35,4</w:t>
            </w:r>
          </w:p>
        </w:tc>
      </w:tr>
      <w:tr w:rsidR="001940C2" w:rsidRPr="001940C2" w:rsidTr="001940C2">
        <w:trPr>
          <w:trHeight w:val="370"/>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Обеспечение деятельности администрации Ханты-Мансийского </w:t>
            </w:r>
            <w:r w:rsidRPr="001940C2">
              <w:rPr>
                <w:rFonts w:ascii="Times New Roman" w:hAnsi="Times New Roman" w:cs="Times New Roman"/>
                <w:color w:val="000000"/>
                <w:sz w:val="20"/>
                <w:szCs w:val="20"/>
              </w:rPr>
              <w:lastRenderedPageBreak/>
              <w:t>района на 2014-2016 годы</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lastRenderedPageBreak/>
              <w:t>106 875,7</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106875,7</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34 458,4</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34 458,4</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32,2</w:t>
            </w:r>
          </w:p>
        </w:tc>
      </w:tr>
      <w:tr w:rsidR="001940C2" w:rsidRPr="001940C2" w:rsidTr="001940C2">
        <w:trPr>
          <w:trHeight w:val="739"/>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lastRenderedPageBreak/>
              <w:t>4</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Осуществление материально-технического обеспечения деятельности органов местного самоуправления Ханты-Мансийского района на 2014-2016 годы</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69 770,0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69 770,0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20 280,9</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20 280,9</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29,1</w:t>
            </w:r>
          </w:p>
        </w:tc>
      </w:tr>
      <w:tr w:rsidR="001940C2" w:rsidRPr="001940C2" w:rsidTr="001940C2">
        <w:trPr>
          <w:trHeight w:val="370"/>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Управление муниципальными финансами </w:t>
            </w:r>
            <w:proofErr w:type="gramStart"/>
            <w:r w:rsidRPr="001940C2">
              <w:rPr>
                <w:rFonts w:ascii="Times New Roman" w:hAnsi="Times New Roman" w:cs="Times New Roman"/>
                <w:color w:val="000000"/>
                <w:sz w:val="20"/>
                <w:szCs w:val="20"/>
              </w:rPr>
              <w:t>в</w:t>
            </w:r>
            <w:proofErr w:type="gramEnd"/>
            <w:r w:rsidRPr="001940C2">
              <w:rPr>
                <w:rFonts w:ascii="Times New Roman" w:hAnsi="Times New Roman" w:cs="Times New Roman"/>
                <w:color w:val="000000"/>
                <w:sz w:val="20"/>
                <w:szCs w:val="20"/>
              </w:rPr>
              <w:t xml:space="preserve"> </w:t>
            </w:r>
          </w:p>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 xml:space="preserve">Ханты-Мансийском </w:t>
            </w:r>
            <w:proofErr w:type="gramStart"/>
            <w:r w:rsidRPr="001940C2">
              <w:rPr>
                <w:rFonts w:ascii="Times New Roman" w:hAnsi="Times New Roman" w:cs="Times New Roman"/>
                <w:color w:val="000000"/>
                <w:sz w:val="20"/>
                <w:szCs w:val="20"/>
              </w:rPr>
              <w:t>районе</w:t>
            </w:r>
            <w:proofErr w:type="gramEnd"/>
            <w:r w:rsidRPr="001940C2">
              <w:rPr>
                <w:rFonts w:ascii="Times New Roman" w:hAnsi="Times New Roman" w:cs="Times New Roman"/>
                <w:color w:val="000000"/>
                <w:sz w:val="20"/>
                <w:szCs w:val="20"/>
              </w:rPr>
              <w:t xml:space="preserve"> на 2014-2016 годы</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52 617,5</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52 617,5</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13 418,1</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13 418,1</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25,5</w:t>
            </w:r>
          </w:p>
        </w:tc>
      </w:tr>
      <w:tr w:rsidR="001940C2" w:rsidRPr="001940C2" w:rsidTr="001940C2">
        <w:trPr>
          <w:trHeight w:val="554"/>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6</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Повышение качества услуг в сфере культуры, молодежной политики, физкультуры, спорта и туризма на 2014 – 2016 годы</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116 441,4</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116441,4</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25 970,0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25 970,0</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22,3</w:t>
            </w:r>
          </w:p>
        </w:tc>
      </w:tr>
      <w:tr w:rsidR="001940C2" w:rsidRPr="001940C2" w:rsidTr="001940C2">
        <w:trPr>
          <w:trHeight w:val="554"/>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Обеспечение эффективного функционирования и развития образовательных учреждений Ханты-Мансийского района на 2014-2016 годы</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515 762,3</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515762,3</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110278,8</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110278,8</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21,4</w:t>
            </w:r>
          </w:p>
        </w:tc>
      </w:tr>
      <w:tr w:rsidR="001940C2" w:rsidRPr="001940C2" w:rsidTr="001940C2">
        <w:trPr>
          <w:trHeight w:val="566"/>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Поддержка и развитие печатных средств массовой информации Ханты-Мансийского района на 2014-2016 годы</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5 600,0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5 600,0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1 000,0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1 000,0</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17,9</w:t>
            </w:r>
          </w:p>
        </w:tc>
      </w:tr>
      <w:tr w:rsidR="001940C2" w:rsidRPr="001940C2" w:rsidTr="001940C2">
        <w:trPr>
          <w:trHeight w:val="554"/>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w:t>
            </w:r>
          </w:p>
        </w:tc>
        <w:tc>
          <w:tcPr>
            <w:tcW w:w="179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color w:val="000000"/>
                <w:sz w:val="20"/>
                <w:szCs w:val="20"/>
              </w:rPr>
            </w:pPr>
            <w:r w:rsidRPr="001940C2">
              <w:rPr>
                <w:rFonts w:ascii="Times New Roman" w:hAnsi="Times New Roman" w:cs="Times New Roman"/>
                <w:color w:val="000000"/>
                <w:sz w:val="20"/>
                <w:szCs w:val="20"/>
              </w:rPr>
              <w:t>Организация транспортного обслуживания населения Ханты-Мансийского района на 2014-2016 годы</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14 878,0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14 878,0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2 576,6</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2 576,6</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17,3</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Итого:</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925 464,2</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925464,2</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227297,6</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227297,6</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24,6</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Структура, %</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100</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100,0</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right"/>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ВСЕГО:</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3 277244,8</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1 510 731,5</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1 766 513,3</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520951,4</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157 734,4</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363 217,0</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15,9</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Структура, %</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46</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30</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70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nil"/>
            </w:tcBorders>
            <w:shd w:val="solid" w:color="FFFF00" w:fill="auto"/>
          </w:tcPr>
          <w:p w:rsidR="001940C2" w:rsidRPr="001940C2" w:rsidRDefault="001940C2">
            <w:pPr>
              <w:autoSpaceDE w:val="0"/>
              <w:autoSpaceDN w:val="0"/>
              <w:adjustRightInd w:val="0"/>
              <w:spacing w:after="0" w:line="240" w:lineRule="auto"/>
              <w:jc w:val="center"/>
              <w:rPr>
                <w:rFonts w:ascii="Times New Roman" w:hAnsi="Times New Roman" w:cs="Times New Roman"/>
                <w:b/>
                <w:bCs/>
                <w:i/>
                <w:iCs/>
                <w:color w:val="000000"/>
                <w:sz w:val="20"/>
                <w:szCs w:val="20"/>
              </w:rPr>
            </w:pPr>
            <w:r w:rsidRPr="001940C2">
              <w:rPr>
                <w:rFonts w:ascii="Times New Roman" w:hAnsi="Times New Roman" w:cs="Times New Roman"/>
                <w:b/>
                <w:bCs/>
                <w:i/>
                <w:iCs/>
                <w:color w:val="000000"/>
                <w:sz w:val="20"/>
                <w:szCs w:val="20"/>
              </w:rPr>
              <w:t xml:space="preserve">Региональные программы </w:t>
            </w:r>
          </w:p>
        </w:tc>
        <w:tc>
          <w:tcPr>
            <w:tcW w:w="517"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3"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37"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3"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3"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448" w:type="pct"/>
            <w:tcBorders>
              <w:top w:val="single" w:sz="6" w:space="0" w:color="auto"/>
              <w:left w:val="nil"/>
              <w:bottom w:val="single" w:sz="6" w:space="0" w:color="auto"/>
              <w:right w:val="nil"/>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336" w:type="pct"/>
            <w:tcBorders>
              <w:top w:val="single" w:sz="6" w:space="0" w:color="auto"/>
              <w:left w:val="nil"/>
              <w:bottom w:val="single" w:sz="6" w:space="0" w:color="auto"/>
              <w:right w:val="single" w:sz="6" w:space="0" w:color="auto"/>
            </w:tcBorders>
            <w:shd w:val="solid" w:color="FFFF0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i/>
                <w:iCs/>
                <w:color w:val="000000"/>
                <w:sz w:val="20"/>
                <w:szCs w:val="20"/>
              </w:rPr>
            </w:pPr>
          </w:p>
        </w:tc>
      </w:tr>
      <w:tr w:rsidR="001940C2" w:rsidRPr="001940C2" w:rsidTr="001940C2">
        <w:trPr>
          <w:trHeight w:val="391"/>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w:t>
            </w:r>
          </w:p>
        </w:tc>
        <w:tc>
          <w:tcPr>
            <w:tcW w:w="1796" w:type="pct"/>
            <w:tcBorders>
              <w:top w:val="single" w:sz="6" w:space="0" w:color="auto"/>
              <w:left w:val="single" w:sz="6" w:space="0" w:color="auto"/>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b/>
                <w:bCs/>
                <w:i/>
                <w:iCs/>
                <w:color w:val="000000"/>
                <w:sz w:val="20"/>
                <w:szCs w:val="20"/>
              </w:rPr>
            </w:pPr>
            <w:r w:rsidRPr="001940C2">
              <w:rPr>
                <w:rFonts w:ascii="Times New Roman" w:hAnsi="Times New Roman" w:cs="Times New Roman"/>
                <w:b/>
                <w:bCs/>
                <w:i/>
                <w:iCs/>
                <w:color w:val="000000"/>
                <w:sz w:val="20"/>
                <w:szCs w:val="20"/>
              </w:rPr>
              <w:t>Субвенции на реализацию ОУ "Развитие образования ХМАО-Югры"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830 239,4</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830239,4</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126186,6</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126186,6</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15,2</w:t>
            </w:r>
          </w:p>
        </w:tc>
      </w:tr>
      <w:tr w:rsidR="001940C2" w:rsidRPr="001940C2" w:rsidTr="001940C2">
        <w:trPr>
          <w:trHeight w:val="588"/>
        </w:trPr>
        <w:tc>
          <w:tcPr>
            <w:tcW w:w="1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2</w:t>
            </w:r>
          </w:p>
        </w:tc>
        <w:tc>
          <w:tcPr>
            <w:tcW w:w="1796" w:type="pct"/>
            <w:tcBorders>
              <w:top w:val="single" w:sz="6" w:space="0" w:color="auto"/>
              <w:left w:val="nil"/>
              <w:bottom w:val="single" w:sz="6" w:space="0" w:color="auto"/>
              <w:right w:val="single" w:sz="6" w:space="0" w:color="auto"/>
            </w:tcBorders>
          </w:tcPr>
          <w:p w:rsidR="001940C2" w:rsidRPr="001940C2" w:rsidRDefault="001940C2">
            <w:pPr>
              <w:autoSpaceDE w:val="0"/>
              <w:autoSpaceDN w:val="0"/>
              <w:adjustRightInd w:val="0"/>
              <w:spacing w:after="0" w:line="240" w:lineRule="auto"/>
              <w:rPr>
                <w:rFonts w:ascii="Times New Roman" w:hAnsi="Times New Roman" w:cs="Times New Roman"/>
                <w:b/>
                <w:bCs/>
                <w:i/>
                <w:iCs/>
                <w:color w:val="000000"/>
                <w:sz w:val="20"/>
                <w:szCs w:val="20"/>
              </w:rPr>
            </w:pPr>
            <w:r w:rsidRPr="001940C2">
              <w:rPr>
                <w:rFonts w:ascii="Times New Roman" w:hAnsi="Times New Roman" w:cs="Times New Roman"/>
                <w:b/>
                <w:bCs/>
                <w:i/>
                <w:iCs/>
                <w:color w:val="000000"/>
                <w:sz w:val="20"/>
                <w:szCs w:val="20"/>
              </w:rPr>
              <w:t>Субвенции на осуществление полномочий "Содействие занятости населения ХМАО-Югры"</w:t>
            </w:r>
          </w:p>
        </w:tc>
        <w:tc>
          <w:tcPr>
            <w:tcW w:w="51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8 527,8</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8 527,8</w:t>
            </w:r>
          </w:p>
        </w:tc>
        <w:tc>
          <w:tcPr>
            <w:tcW w:w="437"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928,8</w:t>
            </w:r>
          </w:p>
        </w:tc>
        <w:tc>
          <w:tcPr>
            <w:tcW w:w="443"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928,8</w:t>
            </w:r>
          </w:p>
        </w:tc>
        <w:tc>
          <w:tcPr>
            <w:tcW w:w="448"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0,0</w:t>
            </w:r>
          </w:p>
        </w:tc>
        <w:tc>
          <w:tcPr>
            <w:tcW w:w="336" w:type="pct"/>
            <w:tcBorders>
              <w:top w:val="single" w:sz="6" w:space="0" w:color="auto"/>
              <w:left w:val="single" w:sz="6" w:space="0" w:color="auto"/>
              <w:bottom w:val="single" w:sz="6" w:space="0" w:color="auto"/>
              <w:right w:val="single" w:sz="6" w:space="0" w:color="auto"/>
            </w:tcBorders>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10,9</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pPr>
              <w:autoSpaceDE w:val="0"/>
              <w:autoSpaceDN w:val="0"/>
              <w:adjustRightInd w:val="0"/>
              <w:spacing w:after="0" w:line="240" w:lineRule="auto"/>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Итого:</w:t>
            </w:r>
          </w:p>
        </w:tc>
        <w:tc>
          <w:tcPr>
            <w:tcW w:w="517"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838 767,2</w:t>
            </w:r>
          </w:p>
        </w:tc>
        <w:tc>
          <w:tcPr>
            <w:tcW w:w="443"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838767,2</w:t>
            </w:r>
          </w:p>
        </w:tc>
        <w:tc>
          <w:tcPr>
            <w:tcW w:w="437"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0,0</w:t>
            </w:r>
          </w:p>
        </w:tc>
        <w:tc>
          <w:tcPr>
            <w:tcW w:w="443"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127115,4</w:t>
            </w:r>
          </w:p>
        </w:tc>
        <w:tc>
          <w:tcPr>
            <w:tcW w:w="443"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127115,4</w:t>
            </w:r>
          </w:p>
        </w:tc>
        <w:tc>
          <w:tcPr>
            <w:tcW w:w="448"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0,0</w:t>
            </w:r>
          </w:p>
        </w:tc>
        <w:tc>
          <w:tcPr>
            <w:tcW w:w="336"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15,2</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pPr>
              <w:autoSpaceDE w:val="0"/>
              <w:autoSpaceDN w:val="0"/>
              <w:adjustRightInd w:val="0"/>
              <w:spacing w:after="0" w:line="240" w:lineRule="auto"/>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ВСЕГО ЦП</w:t>
            </w:r>
          </w:p>
        </w:tc>
        <w:tc>
          <w:tcPr>
            <w:tcW w:w="517"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2F08F3" w:rsidP="002F08F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r w:rsidR="001940C2" w:rsidRPr="001940C2">
              <w:rPr>
                <w:rFonts w:ascii="Times New Roman" w:hAnsi="Times New Roman" w:cs="Times New Roman"/>
                <w:b/>
                <w:bCs/>
                <w:color w:val="000000"/>
                <w:sz w:val="20"/>
                <w:szCs w:val="20"/>
              </w:rPr>
              <w:t>116012,0</w:t>
            </w:r>
          </w:p>
        </w:tc>
        <w:tc>
          <w:tcPr>
            <w:tcW w:w="443"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2F08F3" w:rsidP="002F08F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r w:rsidR="001940C2" w:rsidRPr="001940C2">
              <w:rPr>
                <w:rFonts w:ascii="Times New Roman" w:hAnsi="Times New Roman" w:cs="Times New Roman"/>
                <w:b/>
                <w:bCs/>
                <w:color w:val="000000"/>
                <w:sz w:val="20"/>
                <w:szCs w:val="20"/>
              </w:rPr>
              <w:t>349498,7</w:t>
            </w:r>
          </w:p>
        </w:tc>
        <w:tc>
          <w:tcPr>
            <w:tcW w:w="437"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2F08F3" w:rsidP="002F08F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r w:rsidR="001940C2" w:rsidRPr="001940C2">
              <w:rPr>
                <w:rFonts w:ascii="Times New Roman" w:hAnsi="Times New Roman" w:cs="Times New Roman"/>
                <w:b/>
                <w:bCs/>
                <w:color w:val="000000"/>
                <w:sz w:val="20"/>
                <w:szCs w:val="20"/>
              </w:rPr>
              <w:t>766513,3</w:t>
            </w:r>
          </w:p>
        </w:tc>
        <w:tc>
          <w:tcPr>
            <w:tcW w:w="443"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648066,8</w:t>
            </w:r>
          </w:p>
        </w:tc>
        <w:tc>
          <w:tcPr>
            <w:tcW w:w="443"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284849,8</w:t>
            </w:r>
          </w:p>
        </w:tc>
        <w:tc>
          <w:tcPr>
            <w:tcW w:w="448"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363217,0</w:t>
            </w:r>
          </w:p>
        </w:tc>
        <w:tc>
          <w:tcPr>
            <w:tcW w:w="336" w:type="pct"/>
            <w:tcBorders>
              <w:top w:val="single" w:sz="6" w:space="0" w:color="auto"/>
              <w:left w:val="single" w:sz="6" w:space="0" w:color="auto"/>
              <w:bottom w:val="single" w:sz="6" w:space="0" w:color="auto"/>
              <w:right w:val="single" w:sz="6" w:space="0" w:color="auto"/>
            </w:tcBorders>
            <w:shd w:val="solid" w:color="C0C0C0"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15,7</w:t>
            </w:r>
          </w:p>
        </w:tc>
      </w:tr>
      <w:tr w:rsidR="001940C2" w:rsidRPr="001940C2" w:rsidTr="001940C2">
        <w:trPr>
          <w:trHeight w:val="228"/>
        </w:trPr>
        <w:tc>
          <w:tcPr>
            <w:tcW w:w="1933" w:type="pct"/>
            <w:gridSpan w:val="2"/>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pPr>
              <w:autoSpaceDE w:val="0"/>
              <w:autoSpaceDN w:val="0"/>
              <w:adjustRightInd w:val="0"/>
              <w:spacing w:after="0" w:line="240" w:lineRule="auto"/>
              <w:rPr>
                <w:rFonts w:ascii="Times New Roman" w:hAnsi="Times New Roman" w:cs="Times New Roman"/>
                <w:b/>
                <w:bCs/>
                <w:color w:val="000000"/>
                <w:sz w:val="20"/>
                <w:szCs w:val="20"/>
              </w:rPr>
            </w:pPr>
            <w:r w:rsidRPr="001940C2">
              <w:rPr>
                <w:rFonts w:ascii="Times New Roman" w:hAnsi="Times New Roman" w:cs="Times New Roman"/>
                <w:b/>
                <w:bCs/>
                <w:color w:val="000000"/>
                <w:sz w:val="20"/>
                <w:szCs w:val="20"/>
              </w:rPr>
              <w:t>Структура, %</w:t>
            </w:r>
          </w:p>
        </w:tc>
        <w:tc>
          <w:tcPr>
            <w:tcW w:w="51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57</w:t>
            </w:r>
          </w:p>
        </w:tc>
        <w:tc>
          <w:tcPr>
            <w:tcW w:w="437"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43</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100</w:t>
            </w:r>
          </w:p>
        </w:tc>
        <w:tc>
          <w:tcPr>
            <w:tcW w:w="443"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44</w:t>
            </w:r>
          </w:p>
        </w:tc>
        <w:tc>
          <w:tcPr>
            <w:tcW w:w="448"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r w:rsidRPr="001940C2">
              <w:rPr>
                <w:rFonts w:ascii="Times New Roman" w:hAnsi="Times New Roman" w:cs="Times New Roman"/>
                <w:color w:val="000000"/>
                <w:sz w:val="20"/>
                <w:szCs w:val="20"/>
              </w:rPr>
              <w:t>56</w:t>
            </w:r>
          </w:p>
        </w:tc>
        <w:tc>
          <w:tcPr>
            <w:tcW w:w="336" w:type="pct"/>
            <w:tcBorders>
              <w:top w:val="single" w:sz="6" w:space="0" w:color="auto"/>
              <w:left w:val="single" w:sz="6" w:space="0" w:color="auto"/>
              <w:bottom w:val="single" w:sz="6" w:space="0" w:color="auto"/>
              <w:right w:val="single" w:sz="6" w:space="0" w:color="auto"/>
            </w:tcBorders>
            <w:shd w:val="solid" w:color="FFFFFF" w:fill="auto"/>
          </w:tcPr>
          <w:p w:rsidR="001940C2" w:rsidRPr="001940C2" w:rsidRDefault="001940C2" w:rsidP="002F08F3">
            <w:pPr>
              <w:autoSpaceDE w:val="0"/>
              <w:autoSpaceDN w:val="0"/>
              <w:adjustRightInd w:val="0"/>
              <w:spacing w:after="0" w:line="240" w:lineRule="auto"/>
              <w:jc w:val="center"/>
              <w:rPr>
                <w:rFonts w:ascii="Times New Roman" w:hAnsi="Times New Roman" w:cs="Times New Roman"/>
                <w:color w:val="000000"/>
                <w:sz w:val="20"/>
                <w:szCs w:val="20"/>
              </w:rPr>
            </w:pPr>
          </w:p>
        </w:tc>
      </w:tr>
    </w:tbl>
    <w:p w:rsidR="001A0193" w:rsidRPr="001A0193" w:rsidRDefault="001A0193" w:rsidP="0043076F">
      <w:pPr>
        <w:widowControl w:val="0"/>
        <w:autoSpaceDE w:val="0"/>
        <w:autoSpaceDN w:val="0"/>
        <w:adjustRightInd w:val="0"/>
        <w:spacing w:after="0" w:line="288" w:lineRule="auto"/>
        <w:ind w:firstLine="708"/>
        <w:jc w:val="both"/>
        <w:rPr>
          <w:rFonts w:ascii="Times New Roman" w:eastAsia="Times New Roman" w:hAnsi="Times New Roman" w:cs="Times New Roman"/>
          <w:b/>
          <w:bCs/>
          <w:color w:val="FF0000"/>
          <w:sz w:val="20"/>
          <w:szCs w:val="20"/>
          <w:lang w:eastAsia="ru-RU"/>
        </w:rPr>
      </w:pPr>
      <w:bookmarkStart w:id="0" w:name="_GoBack"/>
      <w:bookmarkEnd w:id="0"/>
    </w:p>
    <w:sectPr w:rsidR="001A0193" w:rsidRPr="001A0193" w:rsidSect="00EE0E3B">
      <w:pgSz w:w="11906" w:h="16838"/>
      <w:pgMar w:top="964" w:right="851" w:bottom="7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C7F" w:rsidRDefault="00631C7F">
      <w:pPr>
        <w:spacing w:after="0" w:line="240" w:lineRule="auto"/>
      </w:pPr>
      <w:r>
        <w:separator/>
      </w:r>
    </w:p>
  </w:endnote>
  <w:endnote w:type="continuationSeparator" w:id="0">
    <w:p w:rsidR="00631C7F" w:rsidRDefault="0063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0"/>
    <w:family w:val="swiss"/>
    <w:pitch w:val="variable"/>
  </w:font>
  <w:font w:name="DejaVu Sans">
    <w:charset w:val="CC"/>
    <w:family w:val="swiss"/>
    <w:pitch w:val="variable"/>
    <w:sig w:usb0="E7002EFF" w:usb1="D200F5FF" w:usb2="0A042029" w:usb3="00000000" w:csb0="800001FF" w:csb1="00000000"/>
  </w:font>
  <w:font w:name="Arial">
    <w:panose1 w:val="020B0604020202020204"/>
    <w:charset w:val="CC"/>
    <w:family w:val="swiss"/>
    <w:pitch w:val="variable"/>
    <w:sig w:usb0="E0002AFF" w:usb1="C0007843" w:usb2="00000009" w:usb3="00000000" w:csb0="0000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C7F" w:rsidRDefault="00631C7F">
      <w:pPr>
        <w:spacing w:after="0" w:line="240" w:lineRule="auto"/>
      </w:pPr>
      <w:r>
        <w:separator/>
      </w:r>
    </w:p>
  </w:footnote>
  <w:footnote w:type="continuationSeparator" w:id="0">
    <w:p w:rsidR="00631C7F" w:rsidRDefault="00631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C7F" w:rsidRDefault="00631C7F">
    <w:pPr>
      <w:pStyle w:val="a7"/>
      <w:jc w:val="center"/>
    </w:pPr>
    <w:r>
      <w:fldChar w:fldCharType="begin"/>
    </w:r>
    <w:r>
      <w:instrText>PAGE   \* MERGEFORMAT</w:instrText>
    </w:r>
    <w:r>
      <w:fldChar w:fldCharType="separate"/>
    </w:r>
    <w:r w:rsidR="002F08F3">
      <w:rPr>
        <w:noProof/>
      </w:rPr>
      <w:t>69</w:t>
    </w:r>
    <w:r>
      <w:rPr>
        <w:noProof/>
      </w:rPr>
      <w:fldChar w:fldCharType="end"/>
    </w:r>
  </w:p>
  <w:p w:rsidR="00631C7F" w:rsidRDefault="00631C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400"/>
    <w:multiLevelType w:val="hybridMultilevel"/>
    <w:tmpl w:val="29806832"/>
    <w:lvl w:ilvl="0" w:tplc="30E897C0">
      <w:start w:val="1"/>
      <w:numFmt w:val="decimal"/>
      <w:lvlText w:val="%1)"/>
      <w:lvlJc w:val="left"/>
      <w:pPr>
        <w:ind w:left="1212"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AD2ED1"/>
    <w:multiLevelType w:val="hybridMultilevel"/>
    <w:tmpl w:val="F1760588"/>
    <w:lvl w:ilvl="0" w:tplc="3BACB3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C05C3C"/>
    <w:multiLevelType w:val="hybridMultilevel"/>
    <w:tmpl w:val="5E3C80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233561"/>
    <w:multiLevelType w:val="hybridMultilevel"/>
    <w:tmpl w:val="10E450F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1C5D642E"/>
    <w:multiLevelType w:val="hybridMultilevel"/>
    <w:tmpl w:val="0DA60604"/>
    <w:lvl w:ilvl="0" w:tplc="7F0EC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DFC76A9"/>
    <w:multiLevelType w:val="hybridMultilevel"/>
    <w:tmpl w:val="A59C0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FF27AF"/>
    <w:multiLevelType w:val="hybridMultilevel"/>
    <w:tmpl w:val="9428406A"/>
    <w:lvl w:ilvl="0" w:tplc="0E926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D13ACF"/>
    <w:multiLevelType w:val="hybridMultilevel"/>
    <w:tmpl w:val="BCC081F0"/>
    <w:lvl w:ilvl="0" w:tplc="2C1EDA28">
      <w:start w:val="1"/>
      <w:numFmt w:val="decimal"/>
      <w:lvlText w:val="%1."/>
      <w:lvlJc w:val="left"/>
      <w:pPr>
        <w:ind w:left="1785" w:hanging="825"/>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8">
    <w:nsid w:val="26DF663B"/>
    <w:multiLevelType w:val="hybridMultilevel"/>
    <w:tmpl w:val="1F2E6F92"/>
    <w:lvl w:ilvl="0" w:tplc="CB400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F044AF"/>
    <w:multiLevelType w:val="hybridMultilevel"/>
    <w:tmpl w:val="6CE2A114"/>
    <w:lvl w:ilvl="0" w:tplc="B13E496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E6544"/>
    <w:multiLevelType w:val="hybridMultilevel"/>
    <w:tmpl w:val="8174C6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8722E8A"/>
    <w:multiLevelType w:val="hybridMultilevel"/>
    <w:tmpl w:val="C41AD35C"/>
    <w:lvl w:ilvl="0" w:tplc="1892F012">
      <w:start w:val="1"/>
      <w:numFmt w:val="decimal"/>
      <w:lvlText w:val="%1."/>
      <w:lvlJc w:val="left"/>
      <w:pPr>
        <w:ind w:left="1984" w:hanging="12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8355DA"/>
    <w:multiLevelType w:val="hybridMultilevel"/>
    <w:tmpl w:val="02EC50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D44D79"/>
    <w:multiLevelType w:val="hybridMultilevel"/>
    <w:tmpl w:val="8F9AAA08"/>
    <w:lvl w:ilvl="0" w:tplc="AE8E12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3F1307E"/>
    <w:multiLevelType w:val="hybridMultilevel"/>
    <w:tmpl w:val="CF00C0FA"/>
    <w:lvl w:ilvl="0" w:tplc="696486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5B74489"/>
    <w:multiLevelType w:val="hybridMultilevel"/>
    <w:tmpl w:val="ED1CF240"/>
    <w:lvl w:ilvl="0" w:tplc="45507DCA">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6">
    <w:nsid w:val="48DF5929"/>
    <w:multiLevelType w:val="hybridMultilevel"/>
    <w:tmpl w:val="7A92C0B6"/>
    <w:lvl w:ilvl="0" w:tplc="892E19B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499E7E43"/>
    <w:multiLevelType w:val="hybridMultilevel"/>
    <w:tmpl w:val="57446418"/>
    <w:lvl w:ilvl="0" w:tplc="6690FC38">
      <w:start w:val="1"/>
      <w:numFmt w:val="decimal"/>
      <w:lvlText w:val="%1."/>
      <w:lvlJc w:val="left"/>
      <w:pPr>
        <w:tabs>
          <w:tab w:val="num" w:pos="1845"/>
        </w:tabs>
        <w:ind w:left="1845" w:hanging="1125"/>
      </w:pPr>
      <w:rPr>
        <w:rFonts w:hint="default"/>
      </w:rPr>
    </w:lvl>
    <w:lvl w:ilvl="1" w:tplc="BC30F740">
      <w:numFmt w:val="none"/>
      <w:lvlText w:val=""/>
      <w:lvlJc w:val="left"/>
      <w:pPr>
        <w:tabs>
          <w:tab w:val="num" w:pos="360"/>
        </w:tabs>
      </w:pPr>
    </w:lvl>
    <w:lvl w:ilvl="2" w:tplc="1D00EAA2">
      <w:numFmt w:val="none"/>
      <w:pStyle w:val="3"/>
      <w:lvlText w:val=""/>
      <w:lvlJc w:val="left"/>
      <w:pPr>
        <w:tabs>
          <w:tab w:val="num" w:pos="360"/>
        </w:tabs>
      </w:pPr>
    </w:lvl>
    <w:lvl w:ilvl="3" w:tplc="DE8E80FE">
      <w:numFmt w:val="none"/>
      <w:lvlText w:val=""/>
      <w:lvlJc w:val="left"/>
      <w:pPr>
        <w:tabs>
          <w:tab w:val="num" w:pos="360"/>
        </w:tabs>
      </w:pPr>
    </w:lvl>
    <w:lvl w:ilvl="4" w:tplc="1D6E6888">
      <w:numFmt w:val="none"/>
      <w:lvlText w:val=""/>
      <w:lvlJc w:val="left"/>
      <w:pPr>
        <w:tabs>
          <w:tab w:val="num" w:pos="360"/>
        </w:tabs>
      </w:pPr>
    </w:lvl>
    <w:lvl w:ilvl="5" w:tplc="9EBAF080">
      <w:numFmt w:val="none"/>
      <w:lvlText w:val=""/>
      <w:lvlJc w:val="left"/>
      <w:pPr>
        <w:tabs>
          <w:tab w:val="num" w:pos="360"/>
        </w:tabs>
      </w:pPr>
    </w:lvl>
    <w:lvl w:ilvl="6" w:tplc="DFD2388A">
      <w:numFmt w:val="none"/>
      <w:lvlText w:val=""/>
      <w:lvlJc w:val="left"/>
      <w:pPr>
        <w:tabs>
          <w:tab w:val="num" w:pos="360"/>
        </w:tabs>
      </w:pPr>
    </w:lvl>
    <w:lvl w:ilvl="7" w:tplc="9784513E">
      <w:numFmt w:val="none"/>
      <w:lvlText w:val=""/>
      <w:lvlJc w:val="left"/>
      <w:pPr>
        <w:tabs>
          <w:tab w:val="num" w:pos="360"/>
        </w:tabs>
      </w:pPr>
    </w:lvl>
    <w:lvl w:ilvl="8" w:tplc="3120F5A6">
      <w:numFmt w:val="none"/>
      <w:lvlText w:val=""/>
      <w:lvlJc w:val="left"/>
      <w:pPr>
        <w:tabs>
          <w:tab w:val="num" w:pos="360"/>
        </w:tabs>
      </w:pPr>
    </w:lvl>
  </w:abstractNum>
  <w:abstractNum w:abstractNumId="18">
    <w:nsid w:val="49D36CD3"/>
    <w:multiLevelType w:val="hybridMultilevel"/>
    <w:tmpl w:val="6FD49ED8"/>
    <w:lvl w:ilvl="0" w:tplc="59627F64">
      <w:start w:val="1"/>
      <w:numFmt w:val="decimal"/>
      <w:lvlText w:val="%1."/>
      <w:lvlJc w:val="left"/>
      <w:pPr>
        <w:ind w:left="1230" w:hanging="525"/>
      </w:pPr>
      <w:rPr>
        <w:rFonts w:hint="default"/>
        <w:b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AC775F5"/>
    <w:multiLevelType w:val="multilevel"/>
    <w:tmpl w:val="16FA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EE5FF6"/>
    <w:multiLevelType w:val="hybridMultilevel"/>
    <w:tmpl w:val="44165424"/>
    <w:lvl w:ilvl="0" w:tplc="45507DC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DC00ADF"/>
    <w:multiLevelType w:val="hybridMultilevel"/>
    <w:tmpl w:val="92E85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E324BA"/>
    <w:multiLevelType w:val="hybridMultilevel"/>
    <w:tmpl w:val="4D1A7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2A0671"/>
    <w:multiLevelType w:val="hybridMultilevel"/>
    <w:tmpl w:val="953474FE"/>
    <w:lvl w:ilvl="0" w:tplc="23EA2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2C673C"/>
    <w:multiLevelType w:val="hybridMultilevel"/>
    <w:tmpl w:val="866420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B994D37"/>
    <w:multiLevelType w:val="hybridMultilevel"/>
    <w:tmpl w:val="13981DF2"/>
    <w:lvl w:ilvl="0" w:tplc="23EA2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B72C81"/>
    <w:multiLevelType w:val="hybridMultilevel"/>
    <w:tmpl w:val="287A5596"/>
    <w:lvl w:ilvl="0" w:tplc="735048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CCF4261"/>
    <w:multiLevelType w:val="hybridMultilevel"/>
    <w:tmpl w:val="A9468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3A520B"/>
    <w:multiLevelType w:val="hybridMultilevel"/>
    <w:tmpl w:val="6FD49ED8"/>
    <w:lvl w:ilvl="0" w:tplc="59627F64">
      <w:start w:val="1"/>
      <w:numFmt w:val="decimal"/>
      <w:lvlText w:val="%1."/>
      <w:lvlJc w:val="left"/>
      <w:pPr>
        <w:ind w:left="1230" w:hanging="525"/>
      </w:pPr>
      <w:rPr>
        <w:rFonts w:hint="default"/>
        <w:b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EAA5902"/>
    <w:multiLevelType w:val="hybridMultilevel"/>
    <w:tmpl w:val="D76036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C2751A"/>
    <w:multiLevelType w:val="hybridMultilevel"/>
    <w:tmpl w:val="6E0C3CE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1">
    <w:nsid w:val="63D77254"/>
    <w:multiLevelType w:val="hybridMultilevel"/>
    <w:tmpl w:val="9B2A1B4A"/>
    <w:lvl w:ilvl="0" w:tplc="892E1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366FD"/>
    <w:multiLevelType w:val="hybridMultilevel"/>
    <w:tmpl w:val="502C0F10"/>
    <w:lvl w:ilvl="0" w:tplc="AF38A6E6">
      <w:start w:val="1"/>
      <w:numFmt w:val="decimal"/>
      <w:lvlText w:val="%1."/>
      <w:lvlJc w:val="left"/>
      <w:pPr>
        <w:ind w:left="3767" w:hanging="1215"/>
      </w:pPr>
      <w:rPr>
        <w:rFonts w:hint="default"/>
        <w:i/>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33">
    <w:nsid w:val="649500CC"/>
    <w:multiLevelType w:val="hybridMultilevel"/>
    <w:tmpl w:val="775E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435A71"/>
    <w:multiLevelType w:val="hybridMultilevel"/>
    <w:tmpl w:val="DE888CF6"/>
    <w:lvl w:ilvl="0" w:tplc="01F8FB1C">
      <w:start w:val="1"/>
      <w:numFmt w:val="bullet"/>
      <w:lvlText w:val="-"/>
      <w:lvlJc w:val="left"/>
      <w:pPr>
        <w:tabs>
          <w:tab w:val="num" w:pos="360"/>
        </w:tabs>
        <w:ind w:left="360" w:hanging="360"/>
      </w:pPr>
      <w:rPr>
        <w:rFonts w:ascii="Trebuchet MS" w:hAnsi="Trebuchet M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6A45BE6"/>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BBB274F"/>
    <w:multiLevelType w:val="hybridMultilevel"/>
    <w:tmpl w:val="83D89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9B6454"/>
    <w:multiLevelType w:val="hybridMultilevel"/>
    <w:tmpl w:val="91365962"/>
    <w:lvl w:ilvl="0" w:tplc="892E19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5"/>
  </w:num>
  <w:num w:numId="4">
    <w:abstractNumId w:val="32"/>
  </w:num>
  <w:num w:numId="5">
    <w:abstractNumId w:val="10"/>
  </w:num>
  <w:num w:numId="6">
    <w:abstractNumId w:val="6"/>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3"/>
  </w:num>
  <w:num w:numId="11">
    <w:abstractNumId w:val="25"/>
  </w:num>
  <w:num w:numId="12">
    <w:abstractNumId w:val="5"/>
  </w:num>
  <w:num w:numId="13">
    <w:abstractNumId w:val="26"/>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
  </w:num>
  <w:num w:numId="19">
    <w:abstractNumId w:val="7"/>
  </w:num>
  <w:num w:numId="20">
    <w:abstractNumId w:val="13"/>
  </w:num>
  <w:num w:numId="21">
    <w:abstractNumId w:val="28"/>
  </w:num>
  <w:num w:numId="22">
    <w:abstractNumId w:val="31"/>
  </w:num>
  <w:num w:numId="23">
    <w:abstractNumId w:val="16"/>
  </w:num>
  <w:num w:numId="24">
    <w:abstractNumId w:val="37"/>
  </w:num>
  <w:num w:numId="25">
    <w:abstractNumId w:val="4"/>
  </w:num>
  <w:num w:numId="26">
    <w:abstractNumId w:val="9"/>
  </w:num>
  <w:num w:numId="27">
    <w:abstractNumId w:val="27"/>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36"/>
  </w:num>
  <w:num w:numId="32">
    <w:abstractNumId w:val="33"/>
  </w:num>
  <w:num w:numId="33">
    <w:abstractNumId w:val="24"/>
  </w:num>
  <w:num w:numId="34">
    <w:abstractNumId w:val="18"/>
  </w:num>
  <w:num w:numId="35">
    <w:abstractNumId w:val="12"/>
  </w:num>
  <w:num w:numId="36">
    <w:abstractNumId w:val="2"/>
  </w:num>
  <w:num w:numId="37">
    <w:abstractNumId w:val="14"/>
  </w:num>
  <w:num w:numId="38">
    <w:abstractNumId w:val="20"/>
  </w:num>
  <w:num w:numId="39">
    <w:abstractNumId w:val="0"/>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193"/>
    <w:rsid w:val="00002B1A"/>
    <w:rsid w:val="00010030"/>
    <w:rsid w:val="000124B0"/>
    <w:rsid w:val="0001455C"/>
    <w:rsid w:val="00016E87"/>
    <w:rsid w:val="00016F56"/>
    <w:rsid w:val="0001727C"/>
    <w:rsid w:val="00017F6A"/>
    <w:rsid w:val="00025C4A"/>
    <w:rsid w:val="000376E5"/>
    <w:rsid w:val="00050619"/>
    <w:rsid w:val="00051923"/>
    <w:rsid w:val="00051996"/>
    <w:rsid w:val="00051A70"/>
    <w:rsid w:val="000557D8"/>
    <w:rsid w:val="000656CC"/>
    <w:rsid w:val="000739B1"/>
    <w:rsid w:val="000739C5"/>
    <w:rsid w:val="000760C3"/>
    <w:rsid w:val="00077ECC"/>
    <w:rsid w:val="0008015C"/>
    <w:rsid w:val="0008134E"/>
    <w:rsid w:val="000920D7"/>
    <w:rsid w:val="00093860"/>
    <w:rsid w:val="000938EA"/>
    <w:rsid w:val="00095B44"/>
    <w:rsid w:val="000A220C"/>
    <w:rsid w:val="000A3A78"/>
    <w:rsid w:val="000A5673"/>
    <w:rsid w:val="000A5A44"/>
    <w:rsid w:val="000B08F7"/>
    <w:rsid w:val="000B10BE"/>
    <w:rsid w:val="000B638A"/>
    <w:rsid w:val="000C0B22"/>
    <w:rsid w:val="000D0A59"/>
    <w:rsid w:val="000D7BB2"/>
    <w:rsid w:val="000E1CFF"/>
    <w:rsid w:val="000E7521"/>
    <w:rsid w:val="000E7B98"/>
    <w:rsid w:val="000E7C92"/>
    <w:rsid w:val="00100506"/>
    <w:rsid w:val="00101600"/>
    <w:rsid w:val="001018A6"/>
    <w:rsid w:val="00101BBD"/>
    <w:rsid w:val="00102B80"/>
    <w:rsid w:val="0011066F"/>
    <w:rsid w:val="001138BF"/>
    <w:rsid w:val="001159E5"/>
    <w:rsid w:val="00116080"/>
    <w:rsid w:val="00122DBD"/>
    <w:rsid w:val="0012482B"/>
    <w:rsid w:val="00124A0B"/>
    <w:rsid w:val="001251F6"/>
    <w:rsid w:val="001263AE"/>
    <w:rsid w:val="00132EB7"/>
    <w:rsid w:val="00136ECF"/>
    <w:rsid w:val="00144C36"/>
    <w:rsid w:val="001534B8"/>
    <w:rsid w:val="00155A78"/>
    <w:rsid w:val="00163396"/>
    <w:rsid w:val="00166B15"/>
    <w:rsid w:val="00167773"/>
    <w:rsid w:val="0018384B"/>
    <w:rsid w:val="00186988"/>
    <w:rsid w:val="00186DD2"/>
    <w:rsid w:val="00191D98"/>
    <w:rsid w:val="001940C2"/>
    <w:rsid w:val="00194140"/>
    <w:rsid w:val="00197928"/>
    <w:rsid w:val="00197DFC"/>
    <w:rsid w:val="001A0193"/>
    <w:rsid w:val="001A22FB"/>
    <w:rsid w:val="001A261B"/>
    <w:rsid w:val="001A5182"/>
    <w:rsid w:val="001A687A"/>
    <w:rsid w:val="001B13BA"/>
    <w:rsid w:val="001B1406"/>
    <w:rsid w:val="001B2331"/>
    <w:rsid w:val="001D1538"/>
    <w:rsid w:val="001D2670"/>
    <w:rsid w:val="001D2E1C"/>
    <w:rsid w:val="001D4988"/>
    <w:rsid w:val="001D4BA6"/>
    <w:rsid w:val="001E16A3"/>
    <w:rsid w:val="001E4137"/>
    <w:rsid w:val="001E4157"/>
    <w:rsid w:val="001E617E"/>
    <w:rsid w:val="001F1DBC"/>
    <w:rsid w:val="001F1E31"/>
    <w:rsid w:val="001F7710"/>
    <w:rsid w:val="00201832"/>
    <w:rsid w:val="002057DB"/>
    <w:rsid w:val="00207233"/>
    <w:rsid w:val="00211CDF"/>
    <w:rsid w:val="00214DBB"/>
    <w:rsid w:val="00221824"/>
    <w:rsid w:val="00227EDC"/>
    <w:rsid w:val="00231614"/>
    <w:rsid w:val="00234D26"/>
    <w:rsid w:val="00235419"/>
    <w:rsid w:val="00236606"/>
    <w:rsid w:val="00237013"/>
    <w:rsid w:val="002424FC"/>
    <w:rsid w:val="00244A37"/>
    <w:rsid w:val="00245C1B"/>
    <w:rsid w:val="002507B4"/>
    <w:rsid w:val="00251C3F"/>
    <w:rsid w:val="00257C0F"/>
    <w:rsid w:val="00260232"/>
    <w:rsid w:val="0026551D"/>
    <w:rsid w:val="00266757"/>
    <w:rsid w:val="00266979"/>
    <w:rsid w:val="0027299C"/>
    <w:rsid w:val="00276ABA"/>
    <w:rsid w:val="00277152"/>
    <w:rsid w:val="00277D8D"/>
    <w:rsid w:val="002806D2"/>
    <w:rsid w:val="00282DCF"/>
    <w:rsid w:val="00285184"/>
    <w:rsid w:val="00285FC8"/>
    <w:rsid w:val="002878B1"/>
    <w:rsid w:val="002922D8"/>
    <w:rsid w:val="002A1699"/>
    <w:rsid w:val="002B3630"/>
    <w:rsid w:val="002C04C4"/>
    <w:rsid w:val="002C1183"/>
    <w:rsid w:val="002C59DC"/>
    <w:rsid w:val="002C5CAF"/>
    <w:rsid w:val="002D2FEB"/>
    <w:rsid w:val="002D5F99"/>
    <w:rsid w:val="002E090C"/>
    <w:rsid w:val="002E469E"/>
    <w:rsid w:val="002E5984"/>
    <w:rsid w:val="002F08F3"/>
    <w:rsid w:val="002F1357"/>
    <w:rsid w:val="002F3196"/>
    <w:rsid w:val="002F7A3F"/>
    <w:rsid w:val="0030686B"/>
    <w:rsid w:val="003078D8"/>
    <w:rsid w:val="00310C50"/>
    <w:rsid w:val="003129A6"/>
    <w:rsid w:val="00323E5E"/>
    <w:rsid w:val="00327153"/>
    <w:rsid w:val="003328FB"/>
    <w:rsid w:val="00332BDD"/>
    <w:rsid w:val="00332E05"/>
    <w:rsid w:val="00333606"/>
    <w:rsid w:val="00340B02"/>
    <w:rsid w:val="003433E9"/>
    <w:rsid w:val="003470A9"/>
    <w:rsid w:val="00347764"/>
    <w:rsid w:val="00352ACD"/>
    <w:rsid w:val="00355FF3"/>
    <w:rsid w:val="00356427"/>
    <w:rsid w:val="003632FB"/>
    <w:rsid w:val="00376C65"/>
    <w:rsid w:val="003778DF"/>
    <w:rsid w:val="00377B63"/>
    <w:rsid w:val="00380980"/>
    <w:rsid w:val="0038492B"/>
    <w:rsid w:val="00386331"/>
    <w:rsid w:val="00386615"/>
    <w:rsid w:val="00387140"/>
    <w:rsid w:val="0039018B"/>
    <w:rsid w:val="00393FAE"/>
    <w:rsid w:val="003A3ADA"/>
    <w:rsid w:val="003A3C17"/>
    <w:rsid w:val="003A7EF8"/>
    <w:rsid w:val="003B64E4"/>
    <w:rsid w:val="003C0F8E"/>
    <w:rsid w:val="003C274D"/>
    <w:rsid w:val="003D1E65"/>
    <w:rsid w:val="003D29CF"/>
    <w:rsid w:val="003E1182"/>
    <w:rsid w:val="003E4EC8"/>
    <w:rsid w:val="003E6968"/>
    <w:rsid w:val="003F4D97"/>
    <w:rsid w:val="00400FC3"/>
    <w:rsid w:val="004055CB"/>
    <w:rsid w:val="004066A9"/>
    <w:rsid w:val="004120A7"/>
    <w:rsid w:val="00414914"/>
    <w:rsid w:val="00417419"/>
    <w:rsid w:val="00417BFD"/>
    <w:rsid w:val="00421453"/>
    <w:rsid w:val="00427987"/>
    <w:rsid w:val="0043076F"/>
    <w:rsid w:val="0043705E"/>
    <w:rsid w:val="00442434"/>
    <w:rsid w:val="00444BE9"/>
    <w:rsid w:val="00446486"/>
    <w:rsid w:val="00450C03"/>
    <w:rsid w:val="004545C2"/>
    <w:rsid w:val="00454A58"/>
    <w:rsid w:val="00460B26"/>
    <w:rsid w:val="00460D76"/>
    <w:rsid w:val="004629FE"/>
    <w:rsid w:val="00463FE6"/>
    <w:rsid w:val="0046662D"/>
    <w:rsid w:val="004671A4"/>
    <w:rsid w:val="00474512"/>
    <w:rsid w:val="00482A6A"/>
    <w:rsid w:val="00485143"/>
    <w:rsid w:val="00491E7F"/>
    <w:rsid w:val="00493741"/>
    <w:rsid w:val="00493D53"/>
    <w:rsid w:val="004A0768"/>
    <w:rsid w:val="004A3D18"/>
    <w:rsid w:val="004A6B92"/>
    <w:rsid w:val="004B0E06"/>
    <w:rsid w:val="004B0F61"/>
    <w:rsid w:val="004C2FE1"/>
    <w:rsid w:val="004C49C2"/>
    <w:rsid w:val="004C5087"/>
    <w:rsid w:val="004D1731"/>
    <w:rsid w:val="004D7528"/>
    <w:rsid w:val="004D7903"/>
    <w:rsid w:val="004E6BF1"/>
    <w:rsid w:val="004F3989"/>
    <w:rsid w:val="004F4D77"/>
    <w:rsid w:val="004F7B2A"/>
    <w:rsid w:val="005006FD"/>
    <w:rsid w:val="00501767"/>
    <w:rsid w:val="00501D26"/>
    <w:rsid w:val="00502782"/>
    <w:rsid w:val="0050478D"/>
    <w:rsid w:val="00505ABF"/>
    <w:rsid w:val="00507C67"/>
    <w:rsid w:val="00512404"/>
    <w:rsid w:val="00515FF2"/>
    <w:rsid w:val="00521D2C"/>
    <w:rsid w:val="0052711F"/>
    <w:rsid w:val="00534735"/>
    <w:rsid w:val="005401FD"/>
    <w:rsid w:val="00544A35"/>
    <w:rsid w:val="00545DEB"/>
    <w:rsid w:val="00552625"/>
    <w:rsid w:val="00557BCD"/>
    <w:rsid w:val="0056306B"/>
    <w:rsid w:val="00563C49"/>
    <w:rsid w:val="00566CE3"/>
    <w:rsid w:val="00580466"/>
    <w:rsid w:val="0058095E"/>
    <w:rsid w:val="00586C45"/>
    <w:rsid w:val="00586F67"/>
    <w:rsid w:val="005900E9"/>
    <w:rsid w:val="0059083D"/>
    <w:rsid w:val="00590BCD"/>
    <w:rsid w:val="00594050"/>
    <w:rsid w:val="00595185"/>
    <w:rsid w:val="00595CB4"/>
    <w:rsid w:val="005A0E75"/>
    <w:rsid w:val="005A1676"/>
    <w:rsid w:val="005A3748"/>
    <w:rsid w:val="005A3E74"/>
    <w:rsid w:val="005A6C10"/>
    <w:rsid w:val="005B5B95"/>
    <w:rsid w:val="005B62A4"/>
    <w:rsid w:val="005C7B4B"/>
    <w:rsid w:val="005D0EA5"/>
    <w:rsid w:val="005D2572"/>
    <w:rsid w:val="005D563C"/>
    <w:rsid w:val="005D6599"/>
    <w:rsid w:val="005E3986"/>
    <w:rsid w:val="005E3F1A"/>
    <w:rsid w:val="005F0D42"/>
    <w:rsid w:val="005F4AE7"/>
    <w:rsid w:val="00601D5E"/>
    <w:rsid w:val="00604333"/>
    <w:rsid w:val="006045BB"/>
    <w:rsid w:val="006100E0"/>
    <w:rsid w:val="00610FC4"/>
    <w:rsid w:val="00616D89"/>
    <w:rsid w:val="006202C1"/>
    <w:rsid w:val="00623507"/>
    <w:rsid w:val="00625D87"/>
    <w:rsid w:val="00631C7F"/>
    <w:rsid w:val="0063228D"/>
    <w:rsid w:val="00634CA8"/>
    <w:rsid w:val="006400B2"/>
    <w:rsid w:val="00641EB9"/>
    <w:rsid w:val="00644C65"/>
    <w:rsid w:val="00647F59"/>
    <w:rsid w:val="006522A6"/>
    <w:rsid w:val="006530C4"/>
    <w:rsid w:val="00656C1C"/>
    <w:rsid w:val="00660428"/>
    <w:rsid w:val="00661B42"/>
    <w:rsid w:val="0066632D"/>
    <w:rsid w:val="00670A41"/>
    <w:rsid w:val="00673F52"/>
    <w:rsid w:val="0067476D"/>
    <w:rsid w:val="00677143"/>
    <w:rsid w:val="00677C60"/>
    <w:rsid w:val="00681165"/>
    <w:rsid w:val="00684D1E"/>
    <w:rsid w:val="00687365"/>
    <w:rsid w:val="00687FC1"/>
    <w:rsid w:val="00691AED"/>
    <w:rsid w:val="00697927"/>
    <w:rsid w:val="006A2054"/>
    <w:rsid w:val="006B1D30"/>
    <w:rsid w:val="006B7AE1"/>
    <w:rsid w:val="006C1A0A"/>
    <w:rsid w:val="006D0CD9"/>
    <w:rsid w:val="006D33F0"/>
    <w:rsid w:val="006D4BF0"/>
    <w:rsid w:val="006D5FCC"/>
    <w:rsid w:val="006E2D1D"/>
    <w:rsid w:val="006F1533"/>
    <w:rsid w:val="007113A3"/>
    <w:rsid w:val="00711F85"/>
    <w:rsid w:val="007134E8"/>
    <w:rsid w:val="00716E64"/>
    <w:rsid w:val="007276C6"/>
    <w:rsid w:val="00730363"/>
    <w:rsid w:val="00731D39"/>
    <w:rsid w:val="00747E62"/>
    <w:rsid w:val="00750435"/>
    <w:rsid w:val="00751B6D"/>
    <w:rsid w:val="00752367"/>
    <w:rsid w:val="00753744"/>
    <w:rsid w:val="0075710B"/>
    <w:rsid w:val="007576C6"/>
    <w:rsid w:val="00761B65"/>
    <w:rsid w:val="007708E5"/>
    <w:rsid w:val="00772B42"/>
    <w:rsid w:val="00773546"/>
    <w:rsid w:val="007738BF"/>
    <w:rsid w:val="00774F57"/>
    <w:rsid w:val="007807F6"/>
    <w:rsid w:val="00787457"/>
    <w:rsid w:val="0079196B"/>
    <w:rsid w:val="007930CC"/>
    <w:rsid w:val="00793EB2"/>
    <w:rsid w:val="007A185A"/>
    <w:rsid w:val="007A3227"/>
    <w:rsid w:val="007A3CD8"/>
    <w:rsid w:val="007B6C6D"/>
    <w:rsid w:val="007C4727"/>
    <w:rsid w:val="007C479D"/>
    <w:rsid w:val="007C4C47"/>
    <w:rsid w:val="007C4E40"/>
    <w:rsid w:val="007C5FFC"/>
    <w:rsid w:val="007C6F83"/>
    <w:rsid w:val="007D1120"/>
    <w:rsid w:val="007D11E1"/>
    <w:rsid w:val="007D1B88"/>
    <w:rsid w:val="007E305C"/>
    <w:rsid w:val="007E417F"/>
    <w:rsid w:val="007F2454"/>
    <w:rsid w:val="007F65B1"/>
    <w:rsid w:val="008024A4"/>
    <w:rsid w:val="00802F51"/>
    <w:rsid w:val="00806F50"/>
    <w:rsid w:val="008077C6"/>
    <w:rsid w:val="0081539D"/>
    <w:rsid w:val="00815D4D"/>
    <w:rsid w:val="00822359"/>
    <w:rsid w:val="00827E6A"/>
    <w:rsid w:val="008318AF"/>
    <w:rsid w:val="00836C7C"/>
    <w:rsid w:val="00840377"/>
    <w:rsid w:val="00840E51"/>
    <w:rsid w:val="00851EC0"/>
    <w:rsid w:val="00855773"/>
    <w:rsid w:val="00855A63"/>
    <w:rsid w:val="00856EBF"/>
    <w:rsid w:val="00861A73"/>
    <w:rsid w:val="00863A14"/>
    <w:rsid w:val="00863FAA"/>
    <w:rsid w:val="008647A6"/>
    <w:rsid w:val="008702F3"/>
    <w:rsid w:val="00871D55"/>
    <w:rsid w:val="008813ED"/>
    <w:rsid w:val="0088601D"/>
    <w:rsid w:val="00890E36"/>
    <w:rsid w:val="00891A17"/>
    <w:rsid w:val="0089339F"/>
    <w:rsid w:val="008937D4"/>
    <w:rsid w:val="008A14EF"/>
    <w:rsid w:val="008A26E5"/>
    <w:rsid w:val="008A7936"/>
    <w:rsid w:val="008B1ECC"/>
    <w:rsid w:val="008B55A0"/>
    <w:rsid w:val="008C0E25"/>
    <w:rsid w:val="008C297A"/>
    <w:rsid w:val="008C50CB"/>
    <w:rsid w:val="008C6B5D"/>
    <w:rsid w:val="008D4D63"/>
    <w:rsid w:val="008E1CF0"/>
    <w:rsid w:val="008E7D8A"/>
    <w:rsid w:val="008F47C1"/>
    <w:rsid w:val="008F7942"/>
    <w:rsid w:val="008F7D38"/>
    <w:rsid w:val="00902A1C"/>
    <w:rsid w:val="00904F6C"/>
    <w:rsid w:val="00912883"/>
    <w:rsid w:val="00917113"/>
    <w:rsid w:val="00920D76"/>
    <w:rsid w:val="00923349"/>
    <w:rsid w:val="00931302"/>
    <w:rsid w:val="00934BE1"/>
    <w:rsid w:val="0094198E"/>
    <w:rsid w:val="00946E67"/>
    <w:rsid w:val="00953A85"/>
    <w:rsid w:val="00960953"/>
    <w:rsid w:val="00962BF4"/>
    <w:rsid w:val="00963AC4"/>
    <w:rsid w:val="009722E5"/>
    <w:rsid w:val="00973018"/>
    <w:rsid w:val="009752B5"/>
    <w:rsid w:val="00982F07"/>
    <w:rsid w:val="0098595E"/>
    <w:rsid w:val="00985BDB"/>
    <w:rsid w:val="0098783C"/>
    <w:rsid w:val="0099415B"/>
    <w:rsid w:val="009A3ADA"/>
    <w:rsid w:val="009A7D4F"/>
    <w:rsid w:val="009B36B1"/>
    <w:rsid w:val="009B47BB"/>
    <w:rsid w:val="009C5693"/>
    <w:rsid w:val="009D0005"/>
    <w:rsid w:val="009D19E6"/>
    <w:rsid w:val="009D3836"/>
    <w:rsid w:val="009D5B45"/>
    <w:rsid w:val="009E3179"/>
    <w:rsid w:val="009E3BE9"/>
    <w:rsid w:val="009E4D39"/>
    <w:rsid w:val="009E7B0B"/>
    <w:rsid w:val="009F78A3"/>
    <w:rsid w:val="00A020E9"/>
    <w:rsid w:val="00A0224D"/>
    <w:rsid w:val="00A0401A"/>
    <w:rsid w:val="00A14637"/>
    <w:rsid w:val="00A16546"/>
    <w:rsid w:val="00A20923"/>
    <w:rsid w:val="00A21550"/>
    <w:rsid w:val="00A309EA"/>
    <w:rsid w:val="00A32747"/>
    <w:rsid w:val="00A33AF3"/>
    <w:rsid w:val="00A363C9"/>
    <w:rsid w:val="00A44A95"/>
    <w:rsid w:val="00A4522F"/>
    <w:rsid w:val="00A52BB0"/>
    <w:rsid w:val="00A548BD"/>
    <w:rsid w:val="00A54C26"/>
    <w:rsid w:val="00A554DE"/>
    <w:rsid w:val="00A559F8"/>
    <w:rsid w:val="00A5642A"/>
    <w:rsid w:val="00A57C23"/>
    <w:rsid w:val="00A6110B"/>
    <w:rsid w:val="00A61D7F"/>
    <w:rsid w:val="00A63543"/>
    <w:rsid w:val="00A64385"/>
    <w:rsid w:val="00A649D3"/>
    <w:rsid w:val="00A65569"/>
    <w:rsid w:val="00A658A0"/>
    <w:rsid w:val="00A675E3"/>
    <w:rsid w:val="00A70098"/>
    <w:rsid w:val="00A7582E"/>
    <w:rsid w:val="00A75E63"/>
    <w:rsid w:val="00A9063B"/>
    <w:rsid w:val="00A924FB"/>
    <w:rsid w:val="00A92F53"/>
    <w:rsid w:val="00AA019D"/>
    <w:rsid w:val="00AA0ECB"/>
    <w:rsid w:val="00AB2831"/>
    <w:rsid w:val="00AC00D7"/>
    <w:rsid w:val="00AC03D8"/>
    <w:rsid w:val="00AC07FC"/>
    <w:rsid w:val="00AC4C1D"/>
    <w:rsid w:val="00AD0C28"/>
    <w:rsid w:val="00AD62B6"/>
    <w:rsid w:val="00AE6F82"/>
    <w:rsid w:val="00AF47D0"/>
    <w:rsid w:val="00AF5FC9"/>
    <w:rsid w:val="00B02FBA"/>
    <w:rsid w:val="00B048BA"/>
    <w:rsid w:val="00B0491C"/>
    <w:rsid w:val="00B05C9C"/>
    <w:rsid w:val="00B12C08"/>
    <w:rsid w:val="00B13BDF"/>
    <w:rsid w:val="00B14445"/>
    <w:rsid w:val="00B14BB9"/>
    <w:rsid w:val="00B15E42"/>
    <w:rsid w:val="00B1781F"/>
    <w:rsid w:val="00B218AB"/>
    <w:rsid w:val="00B27288"/>
    <w:rsid w:val="00B32D2C"/>
    <w:rsid w:val="00B33719"/>
    <w:rsid w:val="00B4256D"/>
    <w:rsid w:val="00B54D95"/>
    <w:rsid w:val="00B5661F"/>
    <w:rsid w:val="00B56F77"/>
    <w:rsid w:val="00B60035"/>
    <w:rsid w:val="00B64229"/>
    <w:rsid w:val="00B66F4A"/>
    <w:rsid w:val="00B710DF"/>
    <w:rsid w:val="00B73732"/>
    <w:rsid w:val="00B81AD8"/>
    <w:rsid w:val="00B833FB"/>
    <w:rsid w:val="00B8541A"/>
    <w:rsid w:val="00B8548F"/>
    <w:rsid w:val="00BA25C2"/>
    <w:rsid w:val="00BA26AE"/>
    <w:rsid w:val="00BA2F71"/>
    <w:rsid w:val="00BA5A3F"/>
    <w:rsid w:val="00BA6E2E"/>
    <w:rsid w:val="00BA7F1F"/>
    <w:rsid w:val="00BA7FD3"/>
    <w:rsid w:val="00BB1074"/>
    <w:rsid w:val="00BB1A1C"/>
    <w:rsid w:val="00BB5BAD"/>
    <w:rsid w:val="00BB5CB3"/>
    <w:rsid w:val="00BC5941"/>
    <w:rsid w:val="00BC657C"/>
    <w:rsid w:val="00BC7A5E"/>
    <w:rsid w:val="00BD4BDE"/>
    <w:rsid w:val="00BD7C4A"/>
    <w:rsid w:val="00BE14DC"/>
    <w:rsid w:val="00BE7227"/>
    <w:rsid w:val="00BF006F"/>
    <w:rsid w:val="00BF080D"/>
    <w:rsid w:val="00BF2098"/>
    <w:rsid w:val="00C026D1"/>
    <w:rsid w:val="00C05D04"/>
    <w:rsid w:val="00C22FED"/>
    <w:rsid w:val="00C25171"/>
    <w:rsid w:val="00C30434"/>
    <w:rsid w:val="00C317AC"/>
    <w:rsid w:val="00C32B0B"/>
    <w:rsid w:val="00C34DB5"/>
    <w:rsid w:val="00C3605F"/>
    <w:rsid w:val="00C36F33"/>
    <w:rsid w:val="00C37A26"/>
    <w:rsid w:val="00C43681"/>
    <w:rsid w:val="00C45CCB"/>
    <w:rsid w:val="00C508EF"/>
    <w:rsid w:val="00C5453A"/>
    <w:rsid w:val="00C55CEE"/>
    <w:rsid w:val="00C57631"/>
    <w:rsid w:val="00C61C1A"/>
    <w:rsid w:val="00C63588"/>
    <w:rsid w:val="00C66BE8"/>
    <w:rsid w:val="00C67EA1"/>
    <w:rsid w:val="00C756E5"/>
    <w:rsid w:val="00C8340C"/>
    <w:rsid w:val="00C90B0B"/>
    <w:rsid w:val="00C94C53"/>
    <w:rsid w:val="00CA21DD"/>
    <w:rsid w:val="00CD1424"/>
    <w:rsid w:val="00CD1A89"/>
    <w:rsid w:val="00CD1C0D"/>
    <w:rsid w:val="00CD1D6E"/>
    <w:rsid w:val="00CD7313"/>
    <w:rsid w:val="00CE5248"/>
    <w:rsid w:val="00CE7695"/>
    <w:rsid w:val="00CF1D75"/>
    <w:rsid w:val="00CF2527"/>
    <w:rsid w:val="00CF7B95"/>
    <w:rsid w:val="00D00305"/>
    <w:rsid w:val="00D0345B"/>
    <w:rsid w:val="00D0356F"/>
    <w:rsid w:val="00D10E8E"/>
    <w:rsid w:val="00D12882"/>
    <w:rsid w:val="00D1565A"/>
    <w:rsid w:val="00D24AD1"/>
    <w:rsid w:val="00D24BC5"/>
    <w:rsid w:val="00D24E58"/>
    <w:rsid w:val="00D306C6"/>
    <w:rsid w:val="00D34FF6"/>
    <w:rsid w:val="00D517B3"/>
    <w:rsid w:val="00D51E6B"/>
    <w:rsid w:val="00D665DB"/>
    <w:rsid w:val="00D67FCA"/>
    <w:rsid w:val="00D71509"/>
    <w:rsid w:val="00D733E5"/>
    <w:rsid w:val="00D818D0"/>
    <w:rsid w:val="00D863CD"/>
    <w:rsid w:val="00D86EB0"/>
    <w:rsid w:val="00D923F1"/>
    <w:rsid w:val="00D92DAF"/>
    <w:rsid w:val="00D9390E"/>
    <w:rsid w:val="00D9396D"/>
    <w:rsid w:val="00D9470F"/>
    <w:rsid w:val="00D95C71"/>
    <w:rsid w:val="00DA10AF"/>
    <w:rsid w:val="00DA1786"/>
    <w:rsid w:val="00DA45CC"/>
    <w:rsid w:val="00DA4EBB"/>
    <w:rsid w:val="00DA5C34"/>
    <w:rsid w:val="00DA70A0"/>
    <w:rsid w:val="00DB1600"/>
    <w:rsid w:val="00DB54E9"/>
    <w:rsid w:val="00DC2ABB"/>
    <w:rsid w:val="00DC5C4A"/>
    <w:rsid w:val="00DD06BA"/>
    <w:rsid w:val="00DD3339"/>
    <w:rsid w:val="00DD51B9"/>
    <w:rsid w:val="00DD6486"/>
    <w:rsid w:val="00DD7753"/>
    <w:rsid w:val="00DE0EFF"/>
    <w:rsid w:val="00DE19D9"/>
    <w:rsid w:val="00DE68F8"/>
    <w:rsid w:val="00DF0A11"/>
    <w:rsid w:val="00DF0E1E"/>
    <w:rsid w:val="00E01751"/>
    <w:rsid w:val="00E04AC4"/>
    <w:rsid w:val="00E07A34"/>
    <w:rsid w:val="00E10D1F"/>
    <w:rsid w:val="00E16E9A"/>
    <w:rsid w:val="00E17316"/>
    <w:rsid w:val="00E2500C"/>
    <w:rsid w:val="00E25437"/>
    <w:rsid w:val="00E27BB2"/>
    <w:rsid w:val="00E31DB5"/>
    <w:rsid w:val="00E328A0"/>
    <w:rsid w:val="00E35FE7"/>
    <w:rsid w:val="00E40E38"/>
    <w:rsid w:val="00E41B7B"/>
    <w:rsid w:val="00E420A1"/>
    <w:rsid w:val="00E43BEF"/>
    <w:rsid w:val="00E45C26"/>
    <w:rsid w:val="00E47897"/>
    <w:rsid w:val="00E51573"/>
    <w:rsid w:val="00E5220A"/>
    <w:rsid w:val="00E54880"/>
    <w:rsid w:val="00E61D1B"/>
    <w:rsid w:val="00E63564"/>
    <w:rsid w:val="00E64888"/>
    <w:rsid w:val="00E7061B"/>
    <w:rsid w:val="00E70888"/>
    <w:rsid w:val="00E76301"/>
    <w:rsid w:val="00E811F7"/>
    <w:rsid w:val="00E86FD9"/>
    <w:rsid w:val="00E87181"/>
    <w:rsid w:val="00E90737"/>
    <w:rsid w:val="00E909DF"/>
    <w:rsid w:val="00E93F06"/>
    <w:rsid w:val="00E95621"/>
    <w:rsid w:val="00EA12B5"/>
    <w:rsid w:val="00EA3541"/>
    <w:rsid w:val="00EA3F0E"/>
    <w:rsid w:val="00EA58C9"/>
    <w:rsid w:val="00EB211B"/>
    <w:rsid w:val="00EB22D7"/>
    <w:rsid w:val="00EB3A01"/>
    <w:rsid w:val="00EB4EF1"/>
    <w:rsid w:val="00ED1073"/>
    <w:rsid w:val="00EE0E3B"/>
    <w:rsid w:val="00EE383A"/>
    <w:rsid w:val="00EE4DFD"/>
    <w:rsid w:val="00F0090D"/>
    <w:rsid w:val="00F117FB"/>
    <w:rsid w:val="00F122C7"/>
    <w:rsid w:val="00F1267F"/>
    <w:rsid w:val="00F14912"/>
    <w:rsid w:val="00F20182"/>
    <w:rsid w:val="00F23878"/>
    <w:rsid w:val="00F30191"/>
    <w:rsid w:val="00F414BB"/>
    <w:rsid w:val="00F41A55"/>
    <w:rsid w:val="00F43C10"/>
    <w:rsid w:val="00F441D7"/>
    <w:rsid w:val="00F45011"/>
    <w:rsid w:val="00F50205"/>
    <w:rsid w:val="00F5110A"/>
    <w:rsid w:val="00F54F70"/>
    <w:rsid w:val="00F61E34"/>
    <w:rsid w:val="00F62180"/>
    <w:rsid w:val="00F72166"/>
    <w:rsid w:val="00F723E0"/>
    <w:rsid w:val="00F727FF"/>
    <w:rsid w:val="00F75B8C"/>
    <w:rsid w:val="00F77C95"/>
    <w:rsid w:val="00F80003"/>
    <w:rsid w:val="00F84DC1"/>
    <w:rsid w:val="00F9589C"/>
    <w:rsid w:val="00FA3C16"/>
    <w:rsid w:val="00FA46CD"/>
    <w:rsid w:val="00FA5174"/>
    <w:rsid w:val="00FA68A4"/>
    <w:rsid w:val="00FA6943"/>
    <w:rsid w:val="00FB0C37"/>
    <w:rsid w:val="00FB15FC"/>
    <w:rsid w:val="00FC1EEA"/>
    <w:rsid w:val="00FC33DC"/>
    <w:rsid w:val="00FD52F0"/>
    <w:rsid w:val="00FD7EC8"/>
    <w:rsid w:val="00FE2AC7"/>
    <w:rsid w:val="00FE4D2C"/>
    <w:rsid w:val="00FE7294"/>
    <w:rsid w:val="00FE78A2"/>
    <w:rsid w:val="00FF1020"/>
    <w:rsid w:val="00FF5B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06"/>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1A0193"/>
    <w:pPr>
      <w:keepNext/>
      <w:overflowPunct w:val="0"/>
      <w:autoSpaceDE w:val="0"/>
      <w:autoSpaceDN w:val="0"/>
      <w:adjustRightInd w:val="0"/>
      <w:spacing w:after="0" w:line="320" w:lineRule="exact"/>
      <w:ind w:firstLine="709"/>
      <w:jc w:val="both"/>
      <w:textAlignment w:val="baseline"/>
      <w:outlineLvl w:val="0"/>
    </w:pPr>
    <w:rPr>
      <w:rFonts w:ascii="Tahoma" w:eastAsia="Times New Roman" w:hAnsi="Tahoma" w:cs="Times New Roman"/>
      <w:b/>
      <w:caps/>
      <w:sz w:val="24"/>
      <w:szCs w:val="20"/>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qFormat/>
    <w:rsid w:val="001A0193"/>
    <w:pPr>
      <w:keepNext/>
      <w:overflowPunct w:val="0"/>
      <w:autoSpaceDE w:val="0"/>
      <w:autoSpaceDN w:val="0"/>
      <w:adjustRightInd w:val="0"/>
      <w:spacing w:after="0" w:line="320" w:lineRule="exact"/>
      <w:ind w:left="24" w:firstLine="696"/>
      <w:jc w:val="both"/>
      <w:textAlignment w:val="baseline"/>
      <w:outlineLvl w:val="1"/>
    </w:pPr>
    <w:rPr>
      <w:rFonts w:ascii="Tahoma" w:eastAsia="Times New Roman" w:hAnsi="Tahoma" w:cs="Times New Roman"/>
      <w:b/>
      <w:sz w:val="24"/>
      <w:szCs w:val="20"/>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qFormat/>
    <w:rsid w:val="001A0193"/>
    <w:pPr>
      <w:keepNext/>
      <w:numPr>
        <w:ilvl w:val="2"/>
        <w:numId w:val="1"/>
      </w:numPr>
      <w:spacing w:before="240" w:after="60" w:line="240" w:lineRule="auto"/>
      <w:jc w:val="both"/>
      <w:outlineLvl w:val="2"/>
    </w:pPr>
    <w:rPr>
      <w:rFonts w:ascii="Tahoma" w:eastAsia="Times New Roman" w:hAnsi="Tahoma" w:cs="Times New Roman"/>
      <w:b/>
      <w:bCs/>
      <w:szCs w:val="26"/>
    </w:rPr>
  </w:style>
  <w:style w:type="paragraph" w:styleId="4">
    <w:name w:val="heading 4"/>
    <w:aliases w:val="c4,Параграф,Заголовок 4 (Приложение),H41"/>
    <w:basedOn w:val="a"/>
    <w:next w:val="a"/>
    <w:link w:val="40"/>
    <w:qFormat/>
    <w:rsid w:val="001A0193"/>
    <w:pPr>
      <w:keepNext/>
      <w:overflowPunct w:val="0"/>
      <w:autoSpaceDE w:val="0"/>
      <w:autoSpaceDN w:val="0"/>
      <w:adjustRightInd w:val="0"/>
      <w:spacing w:after="0" w:line="320" w:lineRule="exact"/>
      <w:jc w:val="center"/>
      <w:textAlignment w:val="baseline"/>
      <w:outlineLvl w:val="3"/>
    </w:pPr>
    <w:rPr>
      <w:rFonts w:ascii="Times New Roman CYR" w:eastAsia="Times New Roman" w:hAnsi="Times New Roman CYR" w:cs="Times New Roman"/>
      <w:b/>
      <w:sz w:val="28"/>
      <w:szCs w:val="20"/>
    </w:rPr>
  </w:style>
  <w:style w:type="paragraph" w:styleId="6">
    <w:name w:val="heading 6"/>
    <w:basedOn w:val="a"/>
    <w:next w:val="a"/>
    <w:link w:val="60"/>
    <w:qFormat/>
    <w:rsid w:val="001A0193"/>
    <w:pPr>
      <w:keepNext/>
      <w:spacing w:after="0" w:line="360" w:lineRule="auto"/>
      <w:ind w:firstLine="709"/>
      <w:jc w:val="both"/>
      <w:outlineLvl w:val="5"/>
    </w:pPr>
    <w:rPr>
      <w:rFonts w:ascii="Times New Roman" w:eastAsia="Times New Roman" w:hAnsi="Times New Roman" w:cs="Times New Roman"/>
      <w:b/>
      <w:iCs/>
      <w:sz w:val="24"/>
      <w:szCs w:val="24"/>
    </w:rPr>
  </w:style>
  <w:style w:type="paragraph" w:styleId="7">
    <w:name w:val="heading 7"/>
    <w:basedOn w:val="a"/>
    <w:next w:val="a"/>
    <w:link w:val="70"/>
    <w:qFormat/>
    <w:rsid w:val="001A0193"/>
    <w:pPr>
      <w:keepNext/>
      <w:spacing w:after="0" w:line="360" w:lineRule="auto"/>
      <w:ind w:firstLine="709"/>
      <w:jc w:val="both"/>
      <w:outlineLvl w:val="6"/>
    </w:pPr>
    <w:rPr>
      <w:rFonts w:ascii="Times New Roman" w:eastAsia="Times New Roman" w:hAnsi="Times New Roman" w:cs="Times New Roman"/>
      <w:b/>
      <w:bCs/>
      <w:i/>
      <w:iCs/>
      <w:sz w:val="24"/>
      <w:szCs w:val="24"/>
    </w:rPr>
  </w:style>
  <w:style w:type="paragraph" w:styleId="8">
    <w:name w:val="heading 8"/>
    <w:basedOn w:val="a"/>
    <w:next w:val="a"/>
    <w:link w:val="80"/>
    <w:qFormat/>
    <w:rsid w:val="001A0193"/>
    <w:pPr>
      <w:keepNext/>
      <w:spacing w:after="0" w:line="240" w:lineRule="auto"/>
      <w:jc w:val="center"/>
      <w:outlineLvl w:val="7"/>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1A0193"/>
    <w:rPr>
      <w:rFonts w:ascii="Tahoma" w:eastAsia="Times New Roman" w:hAnsi="Tahoma" w:cs="Times New Roman"/>
      <w:b/>
      <w:caps/>
      <w:sz w:val="24"/>
      <w:szCs w:val="20"/>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1A0193"/>
    <w:rPr>
      <w:rFonts w:ascii="Tahoma" w:eastAsia="Times New Roman" w:hAnsi="Tahoma" w:cs="Times New Roman"/>
      <w:b/>
      <w:sz w:val="24"/>
      <w:szCs w:val="20"/>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1A0193"/>
    <w:rPr>
      <w:rFonts w:ascii="Tahoma" w:eastAsia="Times New Roman" w:hAnsi="Tahoma" w:cs="Times New Roman"/>
      <w:b/>
      <w:bCs/>
      <w:szCs w:val="26"/>
    </w:rPr>
  </w:style>
  <w:style w:type="character" w:customStyle="1" w:styleId="40">
    <w:name w:val="Заголовок 4 Знак"/>
    <w:aliases w:val="c4 Знак,Параграф Знак,Заголовок 4 (Приложение) Знак,H41 Знак"/>
    <w:basedOn w:val="a0"/>
    <w:link w:val="4"/>
    <w:rsid w:val="001A0193"/>
    <w:rPr>
      <w:rFonts w:ascii="Times New Roman CYR" w:eastAsia="Times New Roman" w:hAnsi="Times New Roman CYR" w:cs="Times New Roman"/>
      <w:b/>
      <w:sz w:val="28"/>
      <w:szCs w:val="20"/>
    </w:rPr>
  </w:style>
  <w:style w:type="character" w:customStyle="1" w:styleId="60">
    <w:name w:val="Заголовок 6 Знак"/>
    <w:basedOn w:val="a0"/>
    <w:link w:val="6"/>
    <w:rsid w:val="001A0193"/>
    <w:rPr>
      <w:rFonts w:ascii="Times New Roman" w:eastAsia="Times New Roman" w:hAnsi="Times New Roman" w:cs="Times New Roman"/>
      <w:b/>
      <w:iCs/>
      <w:sz w:val="24"/>
      <w:szCs w:val="24"/>
    </w:rPr>
  </w:style>
  <w:style w:type="character" w:customStyle="1" w:styleId="70">
    <w:name w:val="Заголовок 7 Знак"/>
    <w:basedOn w:val="a0"/>
    <w:link w:val="7"/>
    <w:rsid w:val="001A0193"/>
    <w:rPr>
      <w:rFonts w:ascii="Times New Roman" w:eastAsia="Times New Roman" w:hAnsi="Times New Roman" w:cs="Times New Roman"/>
      <w:b/>
      <w:bCs/>
      <w:i/>
      <w:iCs/>
      <w:sz w:val="24"/>
      <w:szCs w:val="24"/>
    </w:rPr>
  </w:style>
  <w:style w:type="character" w:customStyle="1" w:styleId="80">
    <w:name w:val="Заголовок 8 Знак"/>
    <w:basedOn w:val="a0"/>
    <w:link w:val="8"/>
    <w:rsid w:val="001A0193"/>
    <w:rPr>
      <w:rFonts w:ascii="Times New Roman" w:eastAsia="Times New Roman" w:hAnsi="Times New Roman" w:cs="Times New Roman"/>
      <w:b/>
      <w:sz w:val="24"/>
      <w:szCs w:val="24"/>
    </w:rPr>
  </w:style>
  <w:style w:type="numbering" w:customStyle="1" w:styleId="11">
    <w:name w:val="Нет списка1"/>
    <w:next w:val="a2"/>
    <w:uiPriority w:val="99"/>
    <w:semiHidden/>
    <w:unhideWhenUsed/>
    <w:rsid w:val="001A0193"/>
  </w:style>
  <w:style w:type="paragraph" w:styleId="a3">
    <w:name w:val="List Paragraph"/>
    <w:aliases w:val="Варианты ответов"/>
    <w:basedOn w:val="a"/>
    <w:uiPriority w:val="34"/>
    <w:qFormat/>
    <w:rsid w:val="001A019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4">
    <w:name w:val="Знак"/>
    <w:basedOn w:val="a"/>
    <w:rsid w:val="001A0193"/>
    <w:pPr>
      <w:spacing w:after="160" w:line="240" w:lineRule="exact"/>
    </w:pPr>
    <w:rPr>
      <w:rFonts w:ascii="Verdana" w:eastAsia="Times New Roman" w:hAnsi="Verdana" w:cs="Times New Roman"/>
      <w:sz w:val="20"/>
      <w:szCs w:val="20"/>
      <w:lang w:val="en-US"/>
    </w:rPr>
  </w:style>
  <w:style w:type="paragraph" w:styleId="a5">
    <w:name w:val="No Spacing"/>
    <w:link w:val="a6"/>
    <w:qFormat/>
    <w:rsid w:val="001A01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locked/>
    <w:rsid w:val="001A0193"/>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1A01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1A0193"/>
    <w:rPr>
      <w:rFonts w:ascii="Times New Roman" w:eastAsia="Times New Roman" w:hAnsi="Times New Roman" w:cs="Times New Roman"/>
      <w:sz w:val="24"/>
      <w:szCs w:val="24"/>
    </w:rPr>
  </w:style>
  <w:style w:type="paragraph" w:styleId="a9">
    <w:name w:val="footer"/>
    <w:basedOn w:val="a"/>
    <w:link w:val="aa"/>
    <w:uiPriority w:val="99"/>
    <w:unhideWhenUsed/>
    <w:rsid w:val="001A01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A0193"/>
    <w:rPr>
      <w:rFonts w:ascii="Times New Roman" w:eastAsia="Times New Roman" w:hAnsi="Times New Roman" w:cs="Times New Roman"/>
      <w:sz w:val="24"/>
      <w:szCs w:val="24"/>
    </w:rPr>
  </w:style>
  <w:style w:type="paragraph" w:styleId="21">
    <w:name w:val="Body Text 2"/>
    <w:basedOn w:val="a"/>
    <w:link w:val="22"/>
    <w:rsid w:val="001A0193"/>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1A0193"/>
    <w:rPr>
      <w:rFonts w:ascii="Times New Roman" w:eastAsia="Times New Roman" w:hAnsi="Times New Roman" w:cs="Times New Roman"/>
      <w:sz w:val="24"/>
      <w:szCs w:val="24"/>
    </w:rPr>
  </w:style>
  <w:style w:type="paragraph" w:styleId="ab">
    <w:name w:val="Balloon Text"/>
    <w:basedOn w:val="a"/>
    <w:link w:val="ac"/>
    <w:rsid w:val="001A0193"/>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rsid w:val="001A0193"/>
    <w:rPr>
      <w:rFonts w:ascii="Tahoma" w:eastAsia="Times New Roman" w:hAnsi="Tahoma" w:cs="Times New Roman"/>
      <w:sz w:val="16"/>
      <w:szCs w:val="16"/>
    </w:rPr>
  </w:style>
  <w:style w:type="character" w:styleId="ad">
    <w:name w:val="Hyperlink"/>
    <w:uiPriority w:val="99"/>
    <w:rsid w:val="001A0193"/>
    <w:rPr>
      <w:color w:val="0000FF"/>
      <w:u w:val="single"/>
    </w:rPr>
  </w:style>
  <w:style w:type="character" w:styleId="ae">
    <w:name w:val="FollowedHyperlink"/>
    <w:uiPriority w:val="99"/>
    <w:rsid w:val="001A0193"/>
    <w:rPr>
      <w:color w:val="800080"/>
      <w:u w:val="single"/>
    </w:rPr>
  </w:style>
  <w:style w:type="paragraph" w:styleId="af">
    <w:name w:val="Subtitle"/>
    <w:basedOn w:val="a"/>
    <w:next w:val="a"/>
    <w:link w:val="af0"/>
    <w:qFormat/>
    <w:rsid w:val="001A0193"/>
    <w:pPr>
      <w:spacing w:after="60" w:line="240" w:lineRule="auto"/>
      <w:outlineLvl w:val="1"/>
    </w:pPr>
    <w:rPr>
      <w:rFonts w:ascii="Times New Roman" w:eastAsia="Times New Roman" w:hAnsi="Times New Roman" w:cs="Times New Roman"/>
      <w:i/>
      <w:sz w:val="26"/>
      <w:szCs w:val="24"/>
    </w:rPr>
  </w:style>
  <w:style w:type="character" w:customStyle="1" w:styleId="af0">
    <w:name w:val="Подзаголовок Знак"/>
    <w:basedOn w:val="a0"/>
    <w:link w:val="af"/>
    <w:rsid w:val="001A0193"/>
    <w:rPr>
      <w:rFonts w:ascii="Times New Roman" w:eastAsia="Times New Roman" w:hAnsi="Times New Roman" w:cs="Times New Roman"/>
      <w:i/>
      <w:sz w:val="26"/>
      <w:szCs w:val="24"/>
    </w:rPr>
  </w:style>
  <w:style w:type="paragraph" w:customStyle="1" w:styleId="12">
    <w:name w:val="Стиль Заголовок 1 + не полужирный По центру"/>
    <w:basedOn w:val="1"/>
    <w:qFormat/>
    <w:rsid w:val="001A0193"/>
    <w:pPr>
      <w:overflowPunct/>
      <w:autoSpaceDE/>
      <w:autoSpaceDN/>
      <w:adjustRightInd/>
      <w:spacing w:before="240" w:after="60" w:line="240" w:lineRule="auto"/>
      <w:ind w:firstLine="0"/>
      <w:jc w:val="center"/>
      <w:textAlignment w:val="auto"/>
    </w:pPr>
    <w:rPr>
      <w:rFonts w:ascii="Times New Roman" w:hAnsi="Times New Roman"/>
      <w:caps w:val="0"/>
      <w:kern w:val="32"/>
      <w:sz w:val="28"/>
    </w:rPr>
  </w:style>
  <w:style w:type="paragraph" w:customStyle="1" w:styleId="13">
    <w:name w:val="Стиль Заголовок 1 + По центру"/>
    <w:basedOn w:val="1"/>
    <w:link w:val="14"/>
    <w:qFormat/>
    <w:rsid w:val="001A0193"/>
    <w:pPr>
      <w:overflowPunct/>
      <w:autoSpaceDE/>
      <w:autoSpaceDN/>
      <w:adjustRightInd/>
      <w:spacing w:line="240" w:lineRule="auto"/>
      <w:ind w:firstLine="0"/>
      <w:jc w:val="center"/>
      <w:textAlignment w:val="auto"/>
    </w:pPr>
    <w:rPr>
      <w:rFonts w:ascii="Times New Roman" w:hAnsi="Times New Roman"/>
      <w:bCs/>
      <w:caps w:val="0"/>
      <w:smallCaps/>
      <w:kern w:val="32"/>
      <w:sz w:val="26"/>
    </w:rPr>
  </w:style>
  <w:style w:type="character" w:customStyle="1" w:styleId="14">
    <w:name w:val="Стиль Заголовок 1 + По центру Знак"/>
    <w:link w:val="13"/>
    <w:rsid w:val="001A0193"/>
    <w:rPr>
      <w:rFonts w:ascii="Times New Roman" w:eastAsia="Times New Roman" w:hAnsi="Times New Roman" w:cs="Times New Roman"/>
      <w:b/>
      <w:bCs/>
      <w:smallCaps/>
      <w:kern w:val="32"/>
      <w:sz w:val="26"/>
      <w:szCs w:val="20"/>
    </w:rPr>
  </w:style>
  <w:style w:type="paragraph" w:customStyle="1" w:styleId="15">
    <w:name w:val="Стиль1"/>
    <w:basedOn w:val="13"/>
    <w:next w:val="2"/>
    <w:link w:val="16"/>
    <w:qFormat/>
    <w:rsid w:val="001A0193"/>
    <w:rPr>
      <w:b w:val="0"/>
      <w:bCs w:val="0"/>
      <w:smallCaps w:val="0"/>
    </w:rPr>
  </w:style>
  <w:style w:type="character" w:customStyle="1" w:styleId="16">
    <w:name w:val="Стиль1 Знак"/>
    <w:link w:val="15"/>
    <w:rsid w:val="001A0193"/>
    <w:rPr>
      <w:rFonts w:ascii="Times New Roman" w:eastAsia="Times New Roman" w:hAnsi="Times New Roman" w:cs="Times New Roman"/>
      <w:kern w:val="32"/>
      <w:sz w:val="26"/>
      <w:szCs w:val="20"/>
    </w:rPr>
  </w:style>
  <w:style w:type="paragraph" w:styleId="af1">
    <w:name w:val="Normal (Web)"/>
    <w:basedOn w:val="a"/>
    <w:uiPriority w:val="99"/>
    <w:rsid w:val="001A0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qFormat/>
    <w:rsid w:val="001A0193"/>
    <w:pPr>
      <w:spacing w:after="0" w:line="240" w:lineRule="auto"/>
      <w:jc w:val="center"/>
    </w:pPr>
    <w:rPr>
      <w:rFonts w:ascii="Times New Roman" w:eastAsia="Times New Roman" w:hAnsi="Times New Roman" w:cs="Times New Roman"/>
      <w:b/>
      <w:sz w:val="24"/>
      <w:szCs w:val="20"/>
    </w:rPr>
  </w:style>
  <w:style w:type="character" w:customStyle="1" w:styleId="af3">
    <w:name w:val="Название Знак"/>
    <w:basedOn w:val="a0"/>
    <w:link w:val="af2"/>
    <w:rsid w:val="001A0193"/>
    <w:rPr>
      <w:rFonts w:ascii="Times New Roman" w:eastAsia="Times New Roman" w:hAnsi="Times New Roman" w:cs="Times New Roman"/>
      <w:b/>
      <w:sz w:val="24"/>
      <w:szCs w:val="20"/>
    </w:rPr>
  </w:style>
  <w:style w:type="paragraph" w:styleId="af4">
    <w:name w:val="Body Text"/>
    <w:aliases w:val="bt,Òàáë òåêñò"/>
    <w:basedOn w:val="a"/>
    <w:link w:val="af5"/>
    <w:uiPriority w:val="99"/>
    <w:rsid w:val="001A0193"/>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aliases w:val="bt Знак,Òàáë òåêñò Знак"/>
    <w:basedOn w:val="a0"/>
    <w:link w:val="af4"/>
    <w:uiPriority w:val="99"/>
    <w:rsid w:val="001A0193"/>
    <w:rPr>
      <w:rFonts w:ascii="Times New Roman" w:eastAsia="Times New Roman" w:hAnsi="Times New Roman" w:cs="Times New Roman"/>
      <w:sz w:val="24"/>
      <w:szCs w:val="24"/>
    </w:rPr>
  </w:style>
  <w:style w:type="paragraph" w:styleId="23">
    <w:name w:val="Body Text Indent 2"/>
    <w:basedOn w:val="a"/>
    <w:link w:val="24"/>
    <w:rsid w:val="001A019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A0193"/>
    <w:rPr>
      <w:rFonts w:ascii="Times New Roman" w:eastAsia="Times New Roman" w:hAnsi="Times New Roman" w:cs="Times New Roman"/>
      <w:sz w:val="24"/>
      <w:szCs w:val="24"/>
    </w:rPr>
  </w:style>
  <w:style w:type="paragraph" w:styleId="af6">
    <w:name w:val="Body Text Indent"/>
    <w:basedOn w:val="a"/>
    <w:link w:val="af7"/>
    <w:uiPriority w:val="99"/>
    <w:rsid w:val="001A019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1A0193"/>
    <w:rPr>
      <w:rFonts w:ascii="Times New Roman" w:eastAsia="Times New Roman" w:hAnsi="Times New Roman" w:cs="Times New Roman"/>
      <w:sz w:val="24"/>
      <w:szCs w:val="24"/>
    </w:rPr>
  </w:style>
  <w:style w:type="paragraph" w:styleId="31">
    <w:name w:val="Body Text 3"/>
    <w:basedOn w:val="a"/>
    <w:link w:val="32"/>
    <w:rsid w:val="001A01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1A0193"/>
    <w:rPr>
      <w:rFonts w:ascii="Times New Roman" w:eastAsia="Times New Roman" w:hAnsi="Times New Roman" w:cs="Times New Roman"/>
      <w:sz w:val="16"/>
      <w:szCs w:val="16"/>
    </w:rPr>
  </w:style>
  <w:style w:type="paragraph" w:customStyle="1" w:styleId="af8">
    <w:name w:val="Содержимое таблицы"/>
    <w:basedOn w:val="a"/>
    <w:rsid w:val="001A01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w:basedOn w:val="a"/>
    <w:next w:val="af4"/>
    <w:rsid w:val="001A0193"/>
    <w:pPr>
      <w:keepNext/>
      <w:suppressAutoHyphens/>
      <w:spacing w:before="240" w:after="120" w:line="240" w:lineRule="auto"/>
    </w:pPr>
    <w:rPr>
      <w:rFonts w:ascii="Liberation Sans" w:eastAsia="DejaVu Sans" w:hAnsi="Liberation Sans" w:cs="DejaVu Sans"/>
      <w:sz w:val="28"/>
      <w:szCs w:val="28"/>
      <w:lang w:eastAsia="ar-SA"/>
    </w:rPr>
  </w:style>
  <w:style w:type="character" w:customStyle="1" w:styleId="110">
    <w:name w:val="Знак Знак11"/>
    <w:locked/>
    <w:rsid w:val="001A0193"/>
    <w:rPr>
      <w:bCs/>
      <w:smallCaps/>
      <w:kern w:val="32"/>
      <w:sz w:val="26"/>
      <w:szCs w:val="32"/>
      <w:lang w:val="ru-RU" w:eastAsia="ru-RU" w:bidi="ar-SA"/>
    </w:rPr>
  </w:style>
  <w:style w:type="paragraph" w:styleId="33">
    <w:name w:val="Body Text Indent 3"/>
    <w:basedOn w:val="a"/>
    <w:link w:val="34"/>
    <w:rsid w:val="001A019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1A0193"/>
    <w:rPr>
      <w:rFonts w:ascii="Times New Roman" w:eastAsia="Times New Roman" w:hAnsi="Times New Roman" w:cs="Times New Roman"/>
      <w:sz w:val="16"/>
      <w:szCs w:val="16"/>
    </w:rPr>
  </w:style>
  <w:style w:type="paragraph" w:customStyle="1" w:styleId="afa">
    <w:name w:val="Знак Знак Знак Знак"/>
    <w:basedOn w:val="a"/>
    <w:rsid w:val="001A0193"/>
    <w:pPr>
      <w:spacing w:after="160" w:line="240" w:lineRule="exact"/>
    </w:pPr>
    <w:rPr>
      <w:rFonts w:ascii="Verdana" w:eastAsia="Times New Roman" w:hAnsi="Verdana" w:cs="Verdana"/>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0193"/>
    <w:pPr>
      <w:spacing w:after="160" w:line="240" w:lineRule="exact"/>
    </w:pPr>
    <w:rPr>
      <w:rFonts w:ascii="Verdana" w:eastAsia="Times New Roman" w:hAnsi="Verdana" w:cs="Times New Roman"/>
      <w:sz w:val="20"/>
      <w:szCs w:val="20"/>
      <w:lang w:val="en-US"/>
    </w:rPr>
  </w:style>
  <w:style w:type="paragraph" w:customStyle="1" w:styleId="130">
    <w:name w:val="Обычный + 13 пт"/>
    <w:aliases w:val="Первая строка:  1,25 см,25 см + TimesNewRoman,Черный"/>
    <w:basedOn w:val="a"/>
    <w:rsid w:val="001A0193"/>
    <w:pPr>
      <w:widowControl w:val="0"/>
      <w:autoSpaceDE w:val="0"/>
      <w:autoSpaceDN w:val="0"/>
      <w:snapToGrid w:val="0"/>
      <w:spacing w:after="0" w:line="240" w:lineRule="auto"/>
      <w:ind w:firstLine="708"/>
      <w:jc w:val="both"/>
    </w:pPr>
    <w:rPr>
      <w:rFonts w:ascii="Times New Roman" w:eastAsia="Times New Roman" w:hAnsi="Times New Roman" w:cs="Times New Roman"/>
      <w:sz w:val="26"/>
      <w:szCs w:val="24"/>
      <w:lang w:eastAsia="ru-RU"/>
    </w:rPr>
  </w:style>
  <w:style w:type="paragraph" w:customStyle="1" w:styleId="210">
    <w:name w:val="Основной текст 21"/>
    <w:basedOn w:val="a"/>
    <w:rsid w:val="001A0193"/>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paragraph" w:customStyle="1" w:styleId="18">
    <w:name w:val="Абзац списка1"/>
    <w:basedOn w:val="a"/>
    <w:uiPriority w:val="99"/>
    <w:rsid w:val="001A0193"/>
    <w:pPr>
      <w:spacing w:after="0" w:line="240" w:lineRule="auto"/>
      <w:ind w:left="720"/>
      <w:contextualSpacing/>
    </w:pPr>
    <w:rPr>
      <w:rFonts w:ascii="Times New Roman" w:eastAsia="Times New Roman" w:hAnsi="Times New Roman" w:cs="Times New Roman"/>
      <w:sz w:val="24"/>
      <w:szCs w:val="24"/>
      <w:lang w:eastAsia="ru-RU"/>
    </w:rPr>
  </w:style>
  <w:style w:type="table" w:styleId="afb">
    <w:name w:val="Table Grid"/>
    <w:basedOn w:val="a1"/>
    <w:uiPriority w:val="59"/>
    <w:rsid w:val="001A019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1A01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1A019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Знак Знак Знак Знак Знак Знак Знак Знак Знак"/>
    <w:basedOn w:val="a"/>
    <w:rsid w:val="001A0193"/>
    <w:pPr>
      <w:spacing w:after="160" w:line="240" w:lineRule="exact"/>
    </w:pPr>
    <w:rPr>
      <w:rFonts w:ascii="Verdana" w:eastAsia="Times New Roman" w:hAnsi="Verdana" w:cs="Times New Roman"/>
      <w:sz w:val="20"/>
      <w:szCs w:val="20"/>
      <w:lang w:val="en-US"/>
    </w:rPr>
  </w:style>
  <w:style w:type="paragraph" w:customStyle="1" w:styleId="afd">
    <w:name w:val="ШапкаТаблицы"/>
    <w:basedOn w:val="a"/>
    <w:next w:val="a"/>
    <w:rsid w:val="001A0193"/>
    <w:pPr>
      <w:spacing w:after="0" w:line="240" w:lineRule="auto"/>
      <w:ind w:left="-113" w:right="-113"/>
      <w:jc w:val="center"/>
    </w:pPr>
    <w:rPr>
      <w:rFonts w:ascii="Times New Roman" w:eastAsia="Times New Roman" w:hAnsi="Times New Roman" w:cs="Times New Roman"/>
      <w:i/>
      <w:sz w:val="16"/>
      <w:szCs w:val="20"/>
      <w:lang w:eastAsia="ru-RU"/>
    </w:rPr>
  </w:style>
  <w:style w:type="paragraph" w:customStyle="1" w:styleId="211">
    <w:name w:val="Основной текст с отступом 21"/>
    <w:basedOn w:val="a"/>
    <w:rsid w:val="001A0193"/>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apple-style-span">
    <w:name w:val="apple-style-span"/>
    <w:basedOn w:val="a0"/>
    <w:rsid w:val="001A0193"/>
  </w:style>
  <w:style w:type="character" w:customStyle="1" w:styleId="st">
    <w:name w:val="st"/>
    <w:basedOn w:val="a0"/>
    <w:rsid w:val="001A0193"/>
  </w:style>
  <w:style w:type="paragraph" w:customStyle="1" w:styleId="ConsPlusCell">
    <w:name w:val="ConsPlusCell"/>
    <w:uiPriority w:val="99"/>
    <w:rsid w:val="001A01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1A0193"/>
    <w:pPr>
      <w:widowControl w:val="0"/>
      <w:snapToGrid w:val="0"/>
      <w:spacing w:after="0" w:line="240" w:lineRule="auto"/>
      <w:ind w:firstLine="720"/>
    </w:pPr>
    <w:rPr>
      <w:rFonts w:ascii="Arial" w:eastAsia="Times New Roman" w:hAnsi="Arial" w:cs="Times New Roman"/>
      <w:sz w:val="20"/>
      <w:szCs w:val="20"/>
      <w:lang w:eastAsia="ru-RU"/>
    </w:rPr>
  </w:style>
  <w:style w:type="character" w:styleId="afe">
    <w:name w:val="page number"/>
    <w:rsid w:val="001A0193"/>
  </w:style>
  <w:style w:type="paragraph" w:customStyle="1" w:styleId="ConsPlusTitle">
    <w:name w:val="ConsPlusTitle"/>
    <w:uiPriority w:val="99"/>
    <w:rsid w:val="001A019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rsid w:val="001A0193"/>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character" w:styleId="aff">
    <w:name w:val="Strong"/>
    <w:qFormat/>
    <w:rsid w:val="001A0193"/>
    <w:rPr>
      <w:b/>
      <w:bCs/>
    </w:rPr>
  </w:style>
  <w:style w:type="paragraph" w:customStyle="1" w:styleId="aff0">
    <w:name w:val="Стиль"/>
    <w:rsid w:val="001A01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6">
    <w:name w:val="font6"/>
    <w:basedOn w:val="a"/>
    <w:rsid w:val="001A0193"/>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font7">
    <w:name w:val="font7"/>
    <w:basedOn w:val="a"/>
    <w:rsid w:val="001A0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9">
    <w:name w:val="font9"/>
    <w:basedOn w:val="a"/>
    <w:rsid w:val="001A0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11">
    <w:name w:val="font11"/>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5">
    <w:name w:val="xl65"/>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rsid w:val="001A0193"/>
    <w:pPr>
      <w:spacing w:before="100" w:beforeAutospacing="1" w:after="100" w:afterAutospacing="1" w:line="240" w:lineRule="auto"/>
    </w:pPr>
    <w:rPr>
      <w:rFonts w:ascii="Times New Roman CYR" w:eastAsia="Times New Roman" w:hAnsi="Times New Roman CYR" w:cs="Times New Roman CYR"/>
      <w:color w:val="0000FF"/>
      <w:sz w:val="24"/>
      <w:szCs w:val="24"/>
      <w:lang w:eastAsia="ru-RU"/>
    </w:rPr>
  </w:style>
  <w:style w:type="paragraph" w:customStyle="1" w:styleId="xl67">
    <w:name w:val="xl67"/>
    <w:basedOn w:val="a"/>
    <w:rsid w:val="001A0193"/>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9">
    <w:name w:val="xl69"/>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1">
    <w:name w:val="xl71"/>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2">
    <w:name w:val="xl72"/>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4">
    <w:name w:val="xl7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5">
    <w:name w:val="xl75"/>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6">
    <w:name w:val="xl76"/>
    <w:basedOn w:val="a"/>
    <w:rsid w:val="001A019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8">
    <w:name w:val="xl7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FF"/>
      <w:sz w:val="24"/>
      <w:szCs w:val="24"/>
      <w:lang w:eastAsia="ru-RU"/>
    </w:rPr>
  </w:style>
  <w:style w:type="paragraph" w:customStyle="1" w:styleId="xl79">
    <w:name w:val="xl79"/>
    <w:basedOn w:val="a"/>
    <w:rsid w:val="001A0193"/>
    <w:pP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80">
    <w:name w:val="xl80"/>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1">
    <w:name w:val="xl81"/>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2">
    <w:name w:val="xl82"/>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3">
    <w:name w:val="xl83"/>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4">
    <w:name w:val="xl8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5">
    <w:name w:val="xl85"/>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6">
    <w:name w:val="xl86"/>
    <w:basedOn w:val="a"/>
    <w:rsid w:val="001A0193"/>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87">
    <w:name w:val="xl87"/>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8">
    <w:name w:val="xl8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9">
    <w:name w:val="xl89"/>
    <w:basedOn w:val="a"/>
    <w:rsid w:val="001A0193"/>
    <w:pPr>
      <w:spacing w:before="100" w:beforeAutospacing="1" w:after="100" w:afterAutospacing="1" w:line="240" w:lineRule="auto"/>
      <w:textAlignment w:val="center"/>
    </w:pPr>
    <w:rPr>
      <w:rFonts w:ascii="Times New Roman CYR" w:eastAsia="Times New Roman" w:hAnsi="Times New Roman CYR" w:cs="Times New Roman CYR"/>
      <w:b/>
      <w:bCs/>
      <w:color w:val="FF0000"/>
      <w:sz w:val="24"/>
      <w:szCs w:val="24"/>
      <w:lang w:eastAsia="ru-RU"/>
    </w:rPr>
  </w:style>
  <w:style w:type="paragraph" w:customStyle="1" w:styleId="xl90">
    <w:name w:val="xl90"/>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92">
    <w:name w:val="xl92"/>
    <w:basedOn w:val="a"/>
    <w:rsid w:val="001A019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94">
    <w:name w:val="xl9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5">
    <w:name w:val="xl95"/>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A0193"/>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98">
    <w:name w:val="xl98"/>
    <w:basedOn w:val="a"/>
    <w:rsid w:val="001A019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A0193"/>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00">
    <w:name w:val="xl100"/>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01">
    <w:name w:val="xl101"/>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02">
    <w:name w:val="xl102"/>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03">
    <w:name w:val="xl103"/>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04">
    <w:name w:val="xl10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05">
    <w:name w:val="xl105"/>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06">
    <w:name w:val="xl106"/>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08">
    <w:name w:val="xl108"/>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09">
    <w:name w:val="xl109"/>
    <w:basedOn w:val="a"/>
    <w:rsid w:val="001A0193"/>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10">
    <w:name w:val="xl110"/>
    <w:basedOn w:val="a"/>
    <w:rsid w:val="001A0193"/>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1A0193"/>
    <w:pP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12">
    <w:name w:val="xl112"/>
    <w:basedOn w:val="a"/>
    <w:rsid w:val="001A0193"/>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13">
    <w:name w:val="xl113"/>
    <w:basedOn w:val="a"/>
    <w:rsid w:val="001A0193"/>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14">
    <w:name w:val="xl114"/>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15">
    <w:name w:val="xl115"/>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1">
    <w:name w:val="параграф"/>
    <w:basedOn w:val="a"/>
    <w:uiPriority w:val="99"/>
    <w:qFormat/>
    <w:rsid w:val="001A0193"/>
    <w:pPr>
      <w:spacing w:after="0" w:line="240" w:lineRule="auto"/>
      <w:jc w:val="both"/>
    </w:pPr>
    <w:rPr>
      <w:rFonts w:ascii="Times New Roman" w:eastAsia="Times New Roman" w:hAnsi="Times New Roman" w:cs="Times New Roman"/>
      <w:b/>
      <w:sz w:val="24"/>
      <w:szCs w:val="24"/>
      <w:lang w:eastAsia="ru-RU"/>
    </w:rPr>
  </w:style>
  <w:style w:type="character" w:styleId="aff2">
    <w:name w:val="Emphasis"/>
    <w:qFormat/>
    <w:rsid w:val="001A0193"/>
    <w:rPr>
      <w:i/>
      <w:iCs/>
    </w:rPr>
  </w:style>
  <w:style w:type="numbering" w:customStyle="1" w:styleId="111">
    <w:name w:val="Нет списка11"/>
    <w:next w:val="a2"/>
    <w:uiPriority w:val="99"/>
    <w:semiHidden/>
    <w:unhideWhenUsed/>
    <w:rsid w:val="001A0193"/>
  </w:style>
  <w:style w:type="paragraph" w:customStyle="1" w:styleId="font12">
    <w:name w:val="font12"/>
    <w:basedOn w:val="a"/>
    <w:rsid w:val="001A019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3">
    <w:name w:val="font13"/>
    <w:basedOn w:val="a"/>
    <w:rsid w:val="001A019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4">
    <w:name w:val="xl6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19">
    <w:name w:val="xl119"/>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1">
    <w:name w:val="xl121"/>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2">
    <w:name w:val="xl122"/>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3">
    <w:name w:val="xl123"/>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25">
    <w:name w:val="xl125"/>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26">
    <w:name w:val="xl126"/>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8">
    <w:name w:val="xl12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9">
    <w:name w:val="xl129"/>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30">
    <w:name w:val="xl130"/>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31">
    <w:name w:val="xl131"/>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32">
    <w:name w:val="xl132"/>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33">
    <w:name w:val="xl133"/>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34">
    <w:name w:val="xl134"/>
    <w:basedOn w:val="a"/>
    <w:rsid w:val="001A0193"/>
    <w:pPr>
      <w:spacing w:before="100" w:beforeAutospacing="1" w:after="100" w:afterAutospacing="1" w:line="240" w:lineRule="auto"/>
      <w:jc w:val="center"/>
      <w:textAlignment w:val="top"/>
    </w:pPr>
    <w:rPr>
      <w:rFonts w:ascii="Times New Roman CYR" w:eastAsia="Times New Roman" w:hAnsi="Times New Roman CYR" w:cs="Times New Roman CYR"/>
      <w:sz w:val="28"/>
      <w:szCs w:val="28"/>
      <w:lang w:eastAsia="ru-RU"/>
    </w:rPr>
  </w:style>
  <w:style w:type="paragraph" w:customStyle="1" w:styleId="xl135">
    <w:name w:val="xl135"/>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sz w:val="28"/>
      <w:szCs w:val="28"/>
      <w:lang w:eastAsia="ru-RU"/>
    </w:rPr>
  </w:style>
  <w:style w:type="paragraph" w:customStyle="1" w:styleId="xl136">
    <w:name w:val="xl136"/>
    <w:basedOn w:val="a"/>
    <w:rsid w:val="001A0193"/>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7">
    <w:name w:val="xl137"/>
    <w:basedOn w:val="a"/>
    <w:rsid w:val="001A0193"/>
    <w:pPr>
      <w:spacing w:before="100" w:beforeAutospacing="1" w:after="100" w:afterAutospacing="1" w:line="240" w:lineRule="auto"/>
      <w:jc w:val="right"/>
      <w:textAlignment w:val="center"/>
    </w:pPr>
    <w:rPr>
      <w:rFonts w:ascii="Times New Roman CYR" w:eastAsia="Times New Roman" w:hAnsi="Times New Roman CYR" w:cs="Times New Roman CYR"/>
      <w:sz w:val="28"/>
      <w:szCs w:val="28"/>
      <w:lang w:eastAsia="ru-RU"/>
    </w:rPr>
  </w:style>
  <w:style w:type="paragraph" w:customStyle="1" w:styleId="xl138">
    <w:name w:val="xl138"/>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b/>
      <w:bCs/>
      <w:sz w:val="28"/>
      <w:szCs w:val="28"/>
      <w:lang w:eastAsia="ru-RU"/>
    </w:rPr>
  </w:style>
  <w:style w:type="paragraph" w:customStyle="1" w:styleId="xl139">
    <w:name w:val="xl139"/>
    <w:basedOn w:val="a"/>
    <w:rsid w:val="001A0193"/>
    <w:pPr>
      <w:spacing w:before="100" w:beforeAutospacing="1" w:after="100" w:afterAutospacing="1" w:line="240" w:lineRule="auto"/>
      <w:jc w:val="center"/>
      <w:textAlignment w:val="center"/>
    </w:pPr>
    <w:rPr>
      <w:rFonts w:ascii="Arial CYR" w:eastAsia="Times New Roman" w:hAnsi="Arial CYR" w:cs="Arial CYR"/>
      <w:sz w:val="28"/>
      <w:szCs w:val="28"/>
      <w:lang w:eastAsia="ru-RU"/>
    </w:rPr>
  </w:style>
  <w:style w:type="paragraph" w:customStyle="1" w:styleId="xl140">
    <w:name w:val="xl140"/>
    <w:basedOn w:val="a"/>
    <w:rsid w:val="001A0193"/>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1">
    <w:name w:val="xl141"/>
    <w:basedOn w:val="a"/>
    <w:rsid w:val="001A0193"/>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42">
    <w:name w:val="xl142"/>
    <w:basedOn w:val="a"/>
    <w:rsid w:val="001A019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3">
    <w:name w:val="xl143"/>
    <w:basedOn w:val="a"/>
    <w:rsid w:val="001A019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44">
    <w:name w:val="xl144"/>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06"/>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1A0193"/>
    <w:pPr>
      <w:keepNext/>
      <w:overflowPunct w:val="0"/>
      <w:autoSpaceDE w:val="0"/>
      <w:autoSpaceDN w:val="0"/>
      <w:adjustRightInd w:val="0"/>
      <w:spacing w:after="0" w:line="320" w:lineRule="exact"/>
      <w:ind w:firstLine="709"/>
      <w:jc w:val="both"/>
      <w:textAlignment w:val="baseline"/>
      <w:outlineLvl w:val="0"/>
    </w:pPr>
    <w:rPr>
      <w:rFonts w:ascii="Tahoma" w:eastAsia="Times New Roman" w:hAnsi="Tahoma" w:cs="Times New Roman"/>
      <w:b/>
      <w:caps/>
      <w:sz w:val="24"/>
      <w:szCs w:val="20"/>
      <w:lang w:val="x-none" w:eastAsia="x-none"/>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qFormat/>
    <w:rsid w:val="001A0193"/>
    <w:pPr>
      <w:keepNext/>
      <w:overflowPunct w:val="0"/>
      <w:autoSpaceDE w:val="0"/>
      <w:autoSpaceDN w:val="0"/>
      <w:adjustRightInd w:val="0"/>
      <w:spacing w:after="0" w:line="320" w:lineRule="exact"/>
      <w:ind w:left="24" w:firstLine="696"/>
      <w:jc w:val="both"/>
      <w:textAlignment w:val="baseline"/>
      <w:outlineLvl w:val="1"/>
    </w:pPr>
    <w:rPr>
      <w:rFonts w:ascii="Tahoma" w:eastAsia="Times New Roman" w:hAnsi="Tahoma" w:cs="Times New Roman"/>
      <w:b/>
      <w:sz w:val="24"/>
      <w:szCs w:val="20"/>
      <w:lang w:val="x-none" w:eastAsia="x-none"/>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qFormat/>
    <w:rsid w:val="001A0193"/>
    <w:pPr>
      <w:keepNext/>
      <w:numPr>
        <w:ilvl w:val="2"/>
        <w:numId w:val="1"/>
      </w:numPr>
      <w:spacing w:before="240" w:after="60" w:line="240" w:lineRule="auto"/>
      <w:jc w:val="both"/>
      <w:outlineLvl w:val="2"/>
    </w:pPr>
    <w:rPr>
      <w:rFonts w:ascii="Tahoma" w:eastAsia="Times New Roman" w:hAnsi="Tahoma" w:cs="Times New Roman"/>
      <w:b/>
      <w:bCs/>
      <w:szCs w:val="26"/>
      <w:lang w:val="x-none" w:eastAsia="x-none"/>
    </w:rPr>
  </w:style>
  <w:style w:type="paragraph" w:styleId="4">
    <w:name w:val="heading 4"/>
    <w:aliases w:val="c4,Параграф,Заголовок 4 (Приложение),H41"/>
    <w:basedOn w:val="a"/>
    <w:next w:val="a"/>
    <w:link w:val="40"/>
    <w:qFormat/>
    <w:rsid w:val="001A0193"/>
    <w:pPr>
      <w:keepNext/>
      <w:overflowPunct w:val="0"/>
      <w:autoSpaceDE w:val="0"/>
      <w:autoSpaceDN w:val="0"/>
      <w:adjustRightInd w:val="0"/>
      <w:spacing w:after="0" w:line="320" w:lineRule="exact"/>
      <w:jc w:val="center"/>
      <w:textAlignment w:val="baseline"/>
      <w:outlineLvl w:val="3"/>
    </w:pPr>
    <w:rPr>
      <w:rFonts w:ascii="Times New Roman CYR" w:eastAsia="Times New Roman" w:hAnsi="Times New Roman CYR" w:cs="Times New Roman"/>
      <w:b/>
      <w:sz w:val="28"/>
      <w:szCs w:val="20"/>
      <w:lang w:val="x-none" w:eastAsia="x-none"/>
    </w:rPr>
  </w:style>
  <w:style w:type="paragraph" w:styleId="6">
    <w:name w:val="heading 6"/>
    <w:basedOn w:val="a"/>
    <w:next w:val="a"/>
    <w:link w:val="60"/>
    <w:qFormat/>
    <w:rsid w:val="001A0193"/>
    <w:pPr>
      <w:keepNext/>
      <w:spacing w:after="0" w:line="360" w:lineRule="auto"/>
      <w:ind w:firstLine="709"/>
      <w:jc w:val="both"/>
      <w:outlineLvl w:val="5"/>
    </w:pPr>
    <w:rPr>
      <w:rFonts w:ascii="Times New Roman" w:eastAsia="Times New Roman" w:hAnsi="Times New Roman" w:cs="Times New Roman"/>
      <w:b/>
      <w:iCs/>
      <w:sz w:val="24"/>
      <w:szCs w:val="24"/>
      <w:lang w:val="x-none" w:eastAsia="x-none"/>
    </w:rPr>
  </w:style>
  <w:style w:type="paragraph" w:styleId="7">
    <w:name w:val="heading 7"/>
    <w:basedOn w:val="a"/>
    <w:next w:val="a"/>
    <w:link w:val="70"/>
    <w:qFormat/>
    <w:rsid w:val="001A0193"/>
    <w:pPr>
      <w:keepNext/>
      <w:spacing w:after="0" w:line="360" w:lineRule="auto"/>
      <w:ind w:firstLine="709"/>
      <w:jc w:val="both"/>
      <w:outlineLvl w:val="6"/>
    </w:pPr>
    <w:rPr>
      <w:rFonts w:ascii="Times New Roman" w:eastAsia="Times New Roman" w:hAnsi="Times New Roman" w:cs="Times New Roman"/>
      <w:b/>
      <w:bCs/>
      <w:i/>
      <w:iCs/>
      <w:sz w:val="24"/>
      <w:szCs w:val="24"/>
      <w:lang w:val="x-none" w:eastAsia="x-none"/>
    </w:rPr>
  </w:style>
  <w:style w:type="paragraph" w:styleId="8">
    <w:name w:val="heading 8"/>
    <w:basedOn w:val="a"/>
    <w:next w:val="a"/>
    <w:link w:val="80"/>
    <w:qFormat/>
    <w:rsid w:val="001A0193"/>
    <w:pPr>
      <w:keepNext/>
      <w:spacing w:after="0" w:line="240" w:lineRule="auto"/>
      <w:jc w:val="center"/>
      <w:outlineLvl w:val="7"/>
    </w:pPr>
    <w:rPr>
      <w:rFonts w:ascii="Times New Roman" w:eastAsia="Times New Roman" w:hAnsi="Times New Roman" w:cs="Times New Roman"/>
      <w:b/>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1A0193"/>
    <w:rPr>
      <w:rFonts w:ascii="Tahoma" w:eastAsia="Times New Roman" w:hAnsi="Tahoma" w:cs="Times New Roman"/>
      <w:b/>
      <w:caps/>
      <w:sz w:val="24"/>
      <w:szCs w:val="20"/>
      <w:lang w:val="x-none" w:eastAsia="x-none"/>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1A0193"/>
    <w:rPr>
      <w:rFonts w:ascii="Tahoma" w:eastAsia="Times New Roman" w:hAnsi="Tahoma" w:cs="Times New Roman"/>
      <w:b/>
      <w:sz w:val="24"/>
      <w:szCs w:val="20"/>
      <w:lang w:val="x-none" w:eastAsia="x-none"/>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1A0193"/>
    <w:rPr>
      <w:rFonts w:ascii="Tahoma" w:eastAsia="Times New Roman" w:hAnsi="Tahoma" w:cs="Times New Roman"/>
      <w:b/>
      <w:bCs/>
      <w:szCs w:val="26"/>
      <w:lang w:val="x-none" w:eastAsia="x-none"/>
    </w:rPr>
  </w:style>
  <w:style w:type="character" w:customStyle="1" w:styleId="40">
    <w:name w:val="Заголовок 4 Знак"/>
    <w:aliases w:val="c4 Знак,Параграф Знак,Заголовок 4 (Приложение) Знак,H41 Знак"/>
    <w:basedOn w:val="a0"/>
    <w:link w:val="4"/>
    <w:rsid w:val="001A0193"/>
    <w:rPr>
      <w:rFonts w:ascii="Times New Roman CYR" w:eastAsia="Times New Roman" w:hAnsi="Times New Roman CYR" w:cs="Times New Roman"/>
      <w:b/>
      <w:sz w:val="28"/>
      <w:szCs w:val="20"/>
      <w:lang w:val="x-none" w:eastAsia="x-none"/>
    </w:rPr>
  </w:style>
  <w:style w:type="character" w:customStyle="1" w:styleId="60">
    <w:name w:val="Заголовок 6 Знак"/>
    <w:basedOn w:val="a0"/>
    <w:link w:val="6"/>
    <w:rsid w:val="001A0193"/>
    <w:rPr>
      <w:rFonts w:ascii="Times New Roman" w:eastAsia="Times New Roman" w:hAnsi="Times New Roman" w:cs="Times New Roman"/>
      <w:b/>
      <w:iCs/>
      <w:sz w:val="24"/>
      <w:szCs w:val="24"/>
      <w:lang w:val="x-none" w:eastAsia="x-none"/>
    </w:rPr>
  </w:style>
  <w:style w:type="character" w:customStyle="1" w:styleId="70">
    <w:name w:val="Заголовок 7 Знак"/>
    <w:basedOn w:val="a0"/>
    <w:link w:val="7"/>
    <w:rsid w:val="001A0193"/>
    <w:rPr>
      <w:rFonts w:ascii="Times New Roman" w:eastAsia="Times New Roman" w:hAnsi="Times New Roman" w:cs="Times New Roman"/>
      <w:b/>
      <w:bCs/>
      <w:i/>
      <w:iCs/>
      <w:sz w:val="24"/>
      <w:szCs w:val="24"/>
      <w:lang w:val="x-none" w:eastAsia="x-none"/>
    </w:rPr>
  </w:style>
  <w:style w:type="character" w:customStyle="1" w:styleId="80">
    <w:name w:val="Заголовок 8 Знак"/>
    <w:basedOn w:val="a0"/>
    <w:link w:val="8"/>
    <w:rsid w:val="001A0193"/>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1A0193"/>
  </w:style>
  <w:style w:type="paragraph" w:styleId="a3">
    <w:name w:val="List Paragraph"/>
    <w:aliases w:val="Варианты ответов"/>
    <w:basedOn w:val="a"/>
    <w:uiPriority w:val="34"/>
    <w:qFormat/>
    <w:rsid w:val="001A019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4">
    <w:name w:val="Знак"/>
    <w:basedOn w:val="a"/>
    <w:rsid w:val="001A0193"/>
    <w:pPr>
      <w:spacing w:after="160" w:line="240" w:lineRule="exact"/>
    </w:pPr>
    <w:rPr>
      <w:rFonts w:ascii="Verdana" w:eastAsia="Times New Roman" w:hAnsi="Verdana" w:cs="Times New Roman"/>
      <w:sz w:val="20"/>
      <w:szCs w:val="20"/>
      <w:lang w:val="en-US"/>
    </w:rPr>
  </w:style>
  <w:style w:type="paragraph" w:styleId="a5">
    <w:name w:val="No Spacing"/>
    <w:link w:val="a6"/>
    <w:qFormat/>
    <w:rsid w:val="001A019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locked/>
    <w:rsid w:val="001A0193"/>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1A019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1A0193"/>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1A019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1A0193"/>
    <w:rPr>
      <w:rFonts w:ascii="Times New Roman" w:eastAsia="Times New Roman" w:hAnsi="Times New Roman" w:cs="Times New Roman"/>
      <w:sz w:val="24"/>
      <w:szCs w:val="24"/>
      <w:lang w:val="x-none" w:eastAsia="x-none"/>
    </w:rPr>
  </w:style>
  <w:style w:type="paragraph" w:styleId="21">
    <w:name w:val="Body Text 2"/>
    <w:basedOn w:val="a"/>
    <w:link w:val="22"/>
    <w:rsid w:val="001A0193"/>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A0193"/>
    <w:rPr>
      <w:rFonts w:ascii="Times New Roman" w:eastAsia="Times New Roman" w:hAnsi="Times New Roman" w:cs="Times New Roman"/>
      <w:sz w:val="24"/>
      <w:szCs w:val="24"/>
      <w:lang w:val="x-none" w:eastAsia="x-none"/>
    </w:rPr>
  </w:style>
  <w:style w:type="paragraph" w:styleId="ab">
    <w:name w:val="Balloon Text"/>
    <w:basedOn w:val="a"/>
    <w:link w:val="ac"/>
    <w:rsid w:val="001A0193"/>
    <w:pPr>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rsid w:val="001A0193"/>
    <w:rPr>
      <w:rFonts w:ascii="Tahoma" w:eastAsia="Times New Roman" w:hAnsi="Tahoma" w:cs="Times New Roman"/>
      <w:sz w:val="16"/>
      <w:szCs w:val="16"/>
      <w:lang w:val="x-none" w:eastAsia="x-none"/>
    </w:rPr>
  </w:style>
  <w:style w:type="character" w:styleId="ad">
    <w:name w:val="Hyperlink"/>
    <w:uiPriority w:val="99"/>
    <w:rsid w:val="001A0193"/>
    <w:rPr>
      <w:color w:val="0000FF"/>
      <w:u w:val="single"/>
    </w:rPr>
  </w:style>
  <w:style w:type="character" w:styleId="ae">
    <w:name w:val="FollowedHyperlink"/>
    <w:uiPriority w:val="99"/>
    <w:rsid w:val="001A0193"/>
    <w:rPr>
      <w:color w:val="800080"/>
      <w:u w:val="single"/>
    </w:rPr>
  </w:style>
  <w:style w:type="paragraph" w:styleId="af">
    <w:name w:val="Subtitle"/>
    <w:basedOn w:val="a"/>
    <w:next w:val="a"/>
    <w:link w:val="af0"/>
    <w:qFormat/>
    <w:rsid w:val="001A0193"/>
    <w:pPr>
      <w:spacing w:after="60" w:line="240" w:lineRule="auto"/>
      <w:outlineLvl w:val="1"/>
    </w:pPr>
    <w:rPr>
      <w:rFonts w:ascii="Times New Roman" w:eastAsia="Times New Roman" w:hAnsi="Times New Roman" w:cs="Times New Roman"/>
      <w:i/>
      <w:sz w:val="26"/>
      <w:szCs w:val="24"/>
      <w:lang w:val="x-none" w:eastAsia="x-none"/>
    </w:rPr>
  </w:style>
  <w:style w:type="character" w:customStyle="1" w:styleId="af0">
    <w:name w:val="Подзаголовок Знак"/>
    <w:basedOn w:val="a0"/>
    <w:link w:val="af"/>
    <w:rsid w:val="001A0193"/>
    <w:rPr>
      <w:rFonts w:ascii="Times New Roman" w:eastAsia="Times New Roman" w:hAnsi="Times New Roman" w:cs="Times New Roman"/>
      <w:i/>
      <w:sz w:val="26"/>
      <w:szCs w:val="24"/>
      <w:lang w:val="x-none" w:eastAsia="x-none"/>
    </w:rPr>
  </w:style>
  <w:style w:type="paragraph" w:customStyle="1" w:styleId="12">
    <w:name w:val="Стиль Заголовок 1 + не полужирный По центру"/>
    <w:basedOn w:val="1"/>
    <w:qFormat/>
    <w:rsid w:val="001A0193"/>
    <w:pPr>
      <w:overflowPunct/>
      <w:autoSpaceDE/>
      <w:autoSpaceDN/>
      <w:adjustRightInd/>
      <w:spacing w:before="240" w:after="60" w:line="240" w:lineRule="auto"/>
      <w:ind w:firstLine="0"/>
      <w:jc w:val="center"/>
      <w:textAlignment w:val="auto"/>
    </w:pPr>
    <w:rPr>
      <w:rFonts w:ascii="Times New Roman" w:hAnsi="Times New Roman"/>
      <w:caps w:val="0"/>
      <w:kern w:val="32"/>
      <w:sz w:val="28"/>
    </w:rPr>
  </w:style>
  <w:style w:type="paragraph" w:customStyle="1" w:styleId="13">
    <w:name w:val="Стиль Заголовок 1 + По центру"/>
    <w:basedOn w:val="1"/>
    <w:link w:val="14"/>
    <w:qFormat/>
    <w:rsid w:val="001A0193"/>
    <w:pPr>
      <w:overflowPunct/>
      <w:autoSpaceDE/>
      <w:autoSpaceDN/>
      <w:adjustRightInd/>
      <w:spacing w:line="240" w:lineRule="auto"/>
      <w:ind w:firstLine="0"/>
      <w:jc w:val="center"/>
      <w:textAlignment w:val="auto"/>
    </w:pPr>
    <w:rPr>
      <w:rFonts w:ascii="Times New Roman" w:hAnsi="Times New Roman"/>
      <w:bCs/>
      <w:caps w:val="0"/>
      <w:smallCaps/>
      <w:kern w:val="32"/>
      <w:sz w:val="26"/>
    </w:rPr>
  </w:style>
  <w:style w:type="character" w:customStyle="1" w:styleId="14">
    <w:name w:val="Стиль Заголовок 1 + По центру Знак"/>
    <w:link w:val="13"/>
    <w:rsid w:val="001A0193"/>
    <w:rPr>
      <w:rFonts w:ascii="Times New Roman" w:eastAsia="Times New Roman" w:hAnsi="Times New Roman" w:cs="Times New Roman"/>
      <w:b/>
      <w:bCs/>
      <w:smallCaps/>
      <w:kern w:val="32"/>
      <w:sz w:val="26"/>
      <w:szCs w:val="20"/>
      <w:lang w:val="x-none" w:eastAsia="x-none"/>
    </w:rPr>
  </w:style>
  <w:style w:type="paragraph" w:customStyle="1" w:styleId="15">
    <w:name w:val="Стиль1"/>
    <w:basedOn w:val="13"/>
    <w:next w:val="2"/>
    <w:link w:val="16"/>
    <w:qFormat/>
    <w:rsid w:val="001A0193"/>
    <w:rPr>
      <w:b w:val="0"/>
      <w:bCs w:val="0"/>
      <w:smallCaps w:val="0"/>
    </w:rPr>
  </w:style>
  <w:style w:type="character" w:customStyle="1" w:styleId="16">
    <w:name w:val="Стиль1 Знак"/>
    <w:link w:val="15"/>
    <w:rsid w:val="001A0193"/>
    <w:rPr>
      <w:rFonts w:ascii="Times New Roman" w:eastAsia="Times New Roman" w:hAnsi="Times New Roman" w:cs="Times New Roman"/>
      <w:kern w:val="32"/>
      <w:sz w:val="26"/>
      <w:szCs w:val="20"/>
      <w:lang w:val="x-none" w:eastAsia="x-none"/>
    </w:rPr>
  </w:style>
  <w:style w:type="paragraph" w:styleId="af1">
    <w:name w:val="Normal (Web)"/>
    <w:basedOn w:val="a"/>
    <w:uiPriority w:val="99"/>
    <w:rsid w:val="001A0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itle"/>
    <w:basedOn w:val="a"/>
    <w:link w:val="af3"/>
    <w:qFormat/>
    <w:rsid w:val="001A0193"/>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3">
    <w:name w:val="Название Знак"/>
    <w:basedOn w:val="a0"/>
    <w:link w:val="af2"/>
    <w:rsid w:val="001A0193"/>
    <w:rPr>
      <w:rFonts w:ascii="Times New Roman" w:eastAsia="Times New Roman" w:hAnsi="Times New Roman" w:cs="Times New Roman"/>
      <w:b/>
      <w:sz w:val="24"/>
      <w:szCs w:val="20"/>
      <w:lang w:val="x-none" w:eastAsia="x-none"/>
    </w:rPr>
  </w:style>
  <w:style w:type="paragraph" w:styleId="af4">
    <w:name w:val="Body Text"/>
    <w:aliases w:val="bt,Òàáë òåêñò"/>
    <w:basedOn w:val="a"/>
    <w:link w:val="af5"/>
    <w:uiPriority w:val="99"/>
    <w:rsid w:val="001A0193"/>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aliases w:val="bt Знак,Òàáë òåêñò Знак"/>
    <w:basedOn w:val="a0"/>
    <w:link w:val="af4"/>
    <w:uiPriority w:val="99"/>
    <w:rsid w:val="001A0193"/>
    <w:rPr>
      <w:rFonts w:ascii="Times New Roman" w:eastAsia="Times New Roman" w:hAnsi="Times New Roman" w:cs="Times New Roman"/>
      <w:sz w:val="24"/>
      <w:szCs w:val="24"/>
      <w:lang w:val="x-none" w:eastAsia="x-none"/>
    </w:rPr>
  </w:style>
  <w:style w:type="paragraph" w:styleId="23">
    <w:name w:val="Body Text Indent 2"/>
    <w:basedOn w:val="a"/>
    <w:link w:val="24"/>
    <w:rsid w:val="001A019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1A0193"/>
    <w:rPr>
      <w:rFonts w:ascii="Times New Roman" w:eastAsia="Times New Roman" w:hAnsi="Times New Roman" w:cs="Times New Roman"/>
      <w:sz w:val="24"/>
      <w:szCs w:val="24"/>
      <w:lang w:val="x-none" w:eastAsia="x-none"/>
    </w:rPr>
  </w:style>
  <w:style w:type="paragraph" w:styleId="af6">
    <w:name w:val="Body Text Indent"/>
    <w:basedOn w:val="a"/>
    <w:link w:val="af7"/>
    <w:uiPriority w:val="99"/>
    <w:rsid w:val="001A019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7">
    <w:name w:val="Основной текст с отступом Знак"/>
    <w:basedOn w:val="a0"/>
    <w:link w:val="af6"/>
    <w:uiPriority w:val="99"/>
    <w:rsid w:val="001A0193"/>
    <w:rPr>
      <w:rFonts w:ascii="Times New Roman" w:eastAsia="Times New Roman" w:hAnsi="Times New Roman" w:cs="Times New Roman"/>
      <w:sz w:val="24"/>
      <w:szCs w:val="24"/>
      <w:lang w:val="x-none" w:eastAsia="x-none"/>
    </w:rPr>
  </w:style>
  <w:style w:type="paragraph" w:styleId="31">
    <w:name w:val="Body Text 3"/>
    <w:basedOn w:val="a"/>
    <w:link w:val="32"/>
    <w:rsid w:val="001A0193"/>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1A0193"/>
    <w:rPr>
      <w:rFonts w:ascii="Times New Roman" w:eastAsia="Times New Roman" w:hAnsi="Times New Roman" w:cs="Times New Roman"/>
      <w:sz w:val="16"/>
      <w:szCs w:val="16"/>
      <w:lang w:val="x-none" w:eastAsia="x-none"/>
    </w:rPr>
  </w:style>
  <w:style w:type="paragraph" w:customStyle="1" w:styleId="af8">
    <w:name w:val="Содержимое таблицы"/>
    <w:basedOn w:val="a"/>
    <w:rsid w:val="001A01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w:basedOn w:val="a"/>
    <w:next w:val="af4"/>
    <w:rsid w:val="001A0193"/>
    <w:pPr>
      <w:keepNext/>
      <w:suppressAutoHyphens/>
      <w:spacing w:before="240" w:after="120" w:line="240" w:lineRule="auto"/>
    </w:pPr>
    <w:rPr>
      <w:rFonts w:ascii="Liberation Sans" w:eastAsia="DejaVu Sans" w:hAnsi="Liberation Sans" w:cs="DejaVu Sans"/>
      <w:sz w:val="28"/>
      <w:szCs w:val="28"/>
      <w:lang w:eastAsia="ar-SA"/>
    </w:rPr>
  </w:style>
  <w:style w:type="character" w:customStyle="1" w:styleId="110">
    <w:name w:val="Знак Знак11"/>
    <w:locked/>
    <w:rsid w:val="001A0193"/>
    <w:rPr>
      <w:bCs/>
      <w:smallCaps/>
      <w:kern w:val="32"/>
      <w:sz w:val="26"/>
      <w:szCs w:val="32"/>
      <w:lang w:val="ru-RU" w:eastAsia="ru-RU" w:bidi="ar-SA"/>
    </w:rPr>
  </w:style>
  <w:style w:type="paragraph" w:styleId="33">
    <w:name w:val="Body Text Indent 3"/>
    <w:basedOn w:val="a"/>
    <w:link w:val="34"/>
    <w:rsid w:val="001A019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1A0193"/>
    <w:rPr>
      <w:rFonts w:ascii="Times New Roman" w:eastAsia="Times New Roman" w:hAnsi="Times New Roman" w:cs="Times New Roman"/>
      <w:sz w:val="16"/>
      <w:szCs w:val="16"/>
      <w:lang w:val="x-none" w:eastAsia="x-none"/>
    </w:rPr>
  </w:style>
  <w:style w:type="paragraph" w:customStyle="1" w:styleId="afa">
    <w:name w:val="Знак Знак Знак Знак"/>
    <w:basedOn w:val="a"/>
    <w:rsid w:val="001A0193"/>
    <w:pPr>
      <w:spacing w:after="160" w:line="240" w:lineRule="exact"/>
    </w:pPr>
    <w:rPr>
      <w:rFonts w:ascii="Verdana" w:eastAsia="Times New Roman" w:hAnsi="Verdana" w:cs="Verdana"/>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0193"/>
    <w:pPr>
      <w:spacing w:after="160" w:line="240" w:lineRule="exact"/>
    </w:pPr>
    <w:rPr>
      <w:rFonts w:ascii="Verdana" w:eastAsia="Times New Roman" w:hAnsi="Verdana" w:cs="Times New Roman"/>
      <w:sz w:val="20"/>
      <w:szCs w:val="20"/>
      <w:lang w:val="en-US"/>
    </w:rPr>
  </w:style>
  <w:style w:type="paragraph" w:customStyle="1" w:styleId="130">
    <w:name w:val="Обычный + 13 пт"/>
    <w:aliases w:val="Первая строка:  1,25 см,25 см + TimesNewRoman,Черный"/>
    <w:basedOn w:val="a"/>
    <w:rsid w:val="001A0193"/>
    <w:pPr>
      <w:widowControl w:val="0"/>
      <w:autoSpaceDE w:val="0"/>
      <w:autoSpaceDN w:val="0"/>
      <w:snapToGrid w:val="0"/>
      <w:spacing w:after="0" w:line="240" w:lineRule="auto"/>
      <w:ind w:firstLine="708"/>
      <w:jc w:val="both"/>
    </w:pPr>
    <w:rPr>
      <w:rFonts w:ascii="Times New Roman" w:eastAsia="Times New Roman" w:hAnsi="Times New Roman" w:cs="Times New Roman"/>
      <w:sz w:val="26"/>
      <w:szCs w:val="24"/>
      <w:lang w:eastAsia="ru-RU"/>
    </w:rPr>
  </w:style>
  <w:style w:type="paragraph" w:customStyle="1" w:styleId="210">
    <w:name w:val="Основной текст 21"/>
    <w:basedOn w:val="a"/>
    <w:rsid w:val="001A0193"/>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paragraph" w:customStyle="1" w:styleId="18">
    <w:name w:val="Абзац списка1"/>
    <w:basedOn w:val="a"/>
    <w:uiPriority w:val="99"/>
    <w:rsid w:val="001A0193"/>
    <w:pPr>
      <w:spacing w:after="0" w:line="240" w:lineRule="auto"/>
      <w:ind w:left="720"/>
      <w:contextualSpacing/>
    </w:pPr>
    <w:rPr>
      <w:rFonts w:ascii="Times New Roman" w:eastAsia="Times New Roman" w:hAnsi="Times New Roman" w:cs="Times New Roman"/>
      <w:sz w:val="24"/>
      <w:szCs w:val="24"/>
      <w:lang w:eastAsia="ru-RU"/>
    </w:rPr>
  </w:style>
  <w:style w:type="table" w:styleId="afb">
    <w:name w:val="Table Grid"/>
    <w:basedOn w:val="a1"/>
    <w:uiPriority w:val="59"/>
    <w:rsid w:val="001A019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1A01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1A019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Знак Знак Знак Знак Знак Знак Знак Знак Знак"/>
    <w:basedOn w:val="a"/>
    <w:rsid w:val="001A0193"/>
    <w:pPr>
      <w:spacing w:after="160" w:line="240" w:lineRule="exact"/>
    </w:pPr>
    <w:rPr>
      <w:rFonts w:ascii="Verdana" w:eastAsia="Times New Roman" w:hAnsi="Verdana" w:cs="Times New Roman"/>
      <w:sz w:val="20"/>
      <w:szCs w:val="20"/>
      <w:lang w:val="en-US"/>
    </w:rPr>
  </w:style>
  <w:style w:type="paragraph" w:customStyle="1" w:styleId="afd">
    <w:name w:val="ШапкаТаблицы"/>
    <w:basedOn w:val="a"/>
    <w:next w:val="a"/>
    <w:rsid w:val="001A0193"/>
    <w:pPr>
      <w:spacing w:after="0" w:line="240" w:lineRule="auto"/>
      <w:ind w:left="-113" w:right="-113"/>
      <w:jc w:val="center"/>
    </w:pPr>
    <w:rPr>
      <w:rFonts w:ascii="Times New Roman" w:eastAsia="Times New Roman" w:hAnsi="Times New Roman" w:cs="Times New Roman"/>
      <w:i/>
      <w:sz w:val="16"/>
      <w:szCs w:val="20"/>
      <w:lang w:eastAsia="ru-RU"/>
    </w:rPr>
  </w:style>
  <w:style w:type="paragraph" w:customStyle="1" w:styleId="211">
    <w:name w:val="Основной текст с отступом 21"/>
    <w:basedOn w:val="a"/>
    <w:rsid w:val="001A0193"/>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apple-style-span">
    <w:name w:val="apple-style-span"/>
    <w:basedOn w:val="a0"/>
    <w:rsid w:val="001A0193"/>
  </w:style>
  <w:style w:type="character" w:customStyle="1" w:styleId="st">
    <w:name w:val="st"/>
    <w:basedOn w:val="a0"/>
    <w:rsid w:val="001A0193"/>
  </w:style>
  <w:style w:type="paragraph" w:customStyle="1" w:styleId="ConsPlusCell">
    <w:name w:val="ConsPlusCell"/>
    <w:uiPriority w:val="99"/>
    <w:rsid w:val="001A01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1A0193"/>
    <w:pPr>
      <w:widowControl w:val="0"/>
      <w:snapToGrid w:val="0"/>
      <w:spacing w:after="0" w:line="240" w:lineRule="auto"/>
      <w:ind w:firstLine="720"/>
    </w:pPr>
    <w:rPr>
      <w:rFonts w:ascii="Arial" w:eastAsia="Times New Roman" w:hAnsi="Arial" w:cs="Times New Roman"/>
      <w:sz w:val="20"/>
      <w:szCs w:val="20"/>
      <w:lang w:eastAsia="ru-RU"/>
    </w:rPr>
  </w:style>
  <w:style w:type="character" w:styleId="afe">
    <w:name w:val="page number"/>
    <w:rsid w:val="001A0193"/>
  </w:style>
  <w:style w:type="paragraph" w:customStyle="1" w:styleId="ConsPlusTitle">
    <w:name w:val="ConsPlusTitle"/>
    <w:uiPriority w:val="99"/>
    <w:rsid w:val="001A019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rsid w:val="001A0193"/>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character" w:styleId="aff">
    <w:name w:val="Strong"/>
    <w:qFormat/>
    <w:rsid w:val="001A0193"/>
    <w:rPr>
      <w:b/>
      <w:bCs/>
    </w:rPr>
  </w:style>
  <w:style w:type="paragraph" w:customStyle="1" w:styleId="aff0">
    <w:name w:val="Стиль"/>
    <w:rsid w:val="001A01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6">
    <w:name w:val="font6"/>
    <w:basedOn w:val="a"/>
    <w:rsid w:val="001A0193"/>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font7">
    <w:name w:val="font7"/>
    <w:basedOn w:val="a"/>
    <w:rsid w:val="001A0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9">
    <w:name w:val="font9"/>
    <w:basedOn w:val="a"/>
    <w:rsid w:val="001A01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11">
    <w:name w:val="font11"/>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5">
    <w:name w:val="xl65"/>
    <w:basedOn w:val="a"/>
    <w:rsid w:val="001A0193"/>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rsid w:val="001A0193"/>
    <w:pPr>
      <w:spacing w:before="100" w:beforeAutospacing="1" w:after="100" w:afterAutospacing="1" w:line="240" w:lineRule="auto"/>
    </w:pPr>
    <w:rPr>
      <w:rFonts w:ascii="Times New Roman CYR" w:eastAsia="Times New Roman" w:hAnsi="Times New Roman CYR" w:cs="Times New Roman CYR"/>
      <w:color w:val="0000FF"/>
      <w:sz w:val="24"/>
      <w:szCs w:val="24"/>
      <w:lang w:eastAsia="ru-RU"/>
    </w:rPr>
  </w:style>
  <w:style w:type="paragraph" w:customStyle="1" w:styleId="xl67">
    <w:name w:val="xl67"/>
    <w:basedOn w:val="a"/>
    <w:rsid w:val="001A0193"/>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9">
    <w:name w:val="xl69"/>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1">
    <w:name w:val="xl71"/>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2">
    <w:name w:val="xl72"/>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4">
    <w:name w:val="xl7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5">
    <w:name w:val="xl75"/>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76">
    <w:name w:val="xl76"/>
    <w:basedOn w:val="a"/>
    <w:rsid w:val="001A019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8">
    <w:name w:val="xl7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FF"/>
      <w:sz w:val="24"/>
      <w:szCs w:val="24"/>
      <w:lang w:eastAsia="ru-RU"/>
    </w:rPr>
  </w:style>
  <w:style w:type="paragraph" w:customStyle="1" w:styleId="xl79">
    <w:name w:val="xl79"/>
    <w:basedOn w:val="a"/>
    <w:rsid w:val="001A0193"/>
    <w:pP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80">
    <w:name w:val="xl80"/>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1">
    <w:name w:val="xl81"/>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2">
    <w:name w:val="xl82"/>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3">
    <w:name w:val="xl83"/>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4">
    <w:name w:val="xl8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5">
    <w:name w:val="xl85"/>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86">
    <w:name w:val="xl86"/>
    <w:basedOn w:val="a"/>
    <w:rsid w:val="001A0193"/>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87">
    <w:name w:val="xl87"/>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8">
    <w:name w:val="xl8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89">
    <w:name w:val="xl89"/>
    <w:basedOn w:val="a"/>
    <w:rsid w:val="001A0193"/>
    <w:pPr>
      <w:spacing w:before="100" w:beforeAutospacing="1" w:after="100" w:afterAutospacing="1" w:line="240" w:lineRule="auto"/>
      <w:textAlignment w:val="center"/>
    </w:pPr>
    <w:rPr>
      <w:rFonts w:ascii="Times New Roman CYR" w:eastAsia="Times New Roman" w:hAnsi="Times New Roman CYR" w:cs="Times New Roman CYR"/>
      <w:b/>
      <w:bCs/>
      <w:color w:val="FF0000"/>
      <w:sz w:val="24"/>
      <w:szCs w:val="24"/>
      <w:lang w:eastAsia="ru-RU"/>
    </w:rPr>
  </w:style>
  <w:style w:type="paragraph" w:customStyle="1" w:styleId="xl90">
    <w:name w:val="xl90"/>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92">
    <w:name w:val="xl92"/>
    <w:basedOn w:val="a"/>
    <w:rsid w:val="001A019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94">
    <w:name w:val="xl9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5">
    <w:name w:val="xl95"/>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A0193"/>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98">
    <w:name w:val="xl98"/>
    <w:basedOn w:val="a"/>
    <w:rsid w:val="001A019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A0193"/>
    <w:pP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00">
    <w:name w:val="xl100"/>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01">
    <w:name w:val="xl101"/>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02">
    <w:name w:val="xl102"/>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03">
    <w:name w:val="xl103"/>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104">
    <w:name w:val="xl10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05">
    <w:name w:val="xl105"/>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06">
    <w:name w:val="xl106"/>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08">
    <w:name w:val="xl108"/>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RU"/>
    </w:rPr>
  </w:style>
  <w:style w:type="paragraph" w:customStyle="1" w:styleId="xl109">
    <w:name w:val="xl109"/>
    <w:basedOn w:val="a"/>
    <w:rsid w:val="001A0193"/>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10">
    <w:name w:val="xl110"/>
    <w:basedOn w:val="a"/>
    <w:rsid w:val="001A0193"/>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1A0193"/>
    <w:pP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12">
    <w:name w:val="xl112"/>
    <w:basedOn w:val="a"/>
    <w:rsid w:val="001A0193"/>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13">
    <w:name w:val="xl113"/>
    <w:basedOn w:val="a"/>
    <w:rsid w:val="001A0193"/>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14">
    <w:name w:val="xl114"/>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15">
    <w:name w:val="xl115"/>
    <w:basedOn w:val="a"/>
    <w:rsid w:val="001A019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1">
    <w:name w:val="параграф"/>
    <w:basedOn w:val="a"/>
    <w:uiPriority w:val="99"/>
    <w:qFormat/>
    <w:rsid w:val="001A0193"/>
    <w:pPr>
      <w:spacing w:after="0" w:line="240" w:lineRule="auto"/>
      <w:jc w:val="both"/>
    </w:pPr>
    <w:rPr>
      <w:rFonts w:ascii="Times New Roman" w:eastAsia="Times New Roman" w:hAnsi="Times New Roman" w:cs="Times New Roman"/>
      <w:b/>
      <w:sz w:val="24"/>
      <w:szCs w:val="24"/>
      <w:lang w:eastAsia="ru-RU"/>
    </w:rPr>
  </w:style>
  <w:style w:type="character" w:styleId="aff2">
    <w:name w:val="Emphasis"/>
    <w:qFormat/>
    <w:rsid w:val="001A0193"/>
    <w:rPr>
      <w:i/>
      <w:iCs/>
    </w:rPr>
  </w:style>
  <w:style w:type="numbering" w:customStyle="1" w:styleId="111">
    <w:name w:val="Нет списка11"/>
    <w:next w:val="a2"/>
    <w:uiPriority w:val="99"/>
    <w:semiHidden/>
    <w:unhideWhenUsed/>
    <w:rsid w:val="001A0193"/>
  </w:style>
  <w:style w:type="paragraph" w:customStyle="1" w:styleId="font12">
    <w:name w:val="font12"/>
    <w:basedOn w:val="a"/>
    <w:rsid w:val="001A019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3">
    <w:name w:val="font13"/>
    <w:basedOn w:val="a"/>
    <w:rsid w:val="001A019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4">
    <w:name w:val="xl64"/>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19">
    <w:name w:val="xl119"/>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1">
    <w:name w:val="xl121"/>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2">
    <w:name w:val="xl122"/>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3">
    <w:name w:val="xl123"/>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125">
    <w:name w:val="xl125"/>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RU"/>
    </w:rPr>
  </w:style>
  <w:style w:type="paragraph" w:customStyle="1" w:styleId="xl126">
    <w:name w:val="xl126"/>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1A01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8">
    <w:name w:val="xl128"/>
    <w:basedOn w:val="a"/>
    <w:rsid w:val="001A0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9">
    <w:name w:val="xl129"/>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30">
    <w:name w:val="xl130"/>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31">
    <w:name w:val="xl131"/>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32">
    <w:name w:val="xl132"/>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33">
    <w:name w:val="xl133"/>
    <w:basedOn w:val="a"/>
    <w:rsid w:val="001A019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34">
    <w:name w:val="xl134"/>
    <w:basedOn w:val="a"/>
    <w:rsid w:val="001A0193"/>
    <w:pPr>
      <w:spacing w:before="100" w:beforeAutospacing="1" w:after="100" w:afterAutospacing="1" w:line="240" w:lineRule="auto"/>
      <w:jc w:val="center"/>
      <w:textAlignment w:val="top"/>
    </w:pPr>
    <w:rPr>
      <w:rFonts w:ascii="Times New Roman CYR" w:eastAsia="Times New Roman" w:hAnsi="Times New Roman CYR" w:cs="Times New Roman CYR"/>
      <w:sz w:val="28"/>
      <w:szCs w:val="28"/>
      <w:lang w:eastAsia="ru-RU"/>
    </w:rPr>
  </w:style>
  <w:style w:type="paragraph" w:customStyle="1" w:styleId="xl135">
    <w:name w:val="xl135"/>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sz w:val="28"/>
      <w:szCs w:val="28"/>
      <w:lang w:eastAsia="ru-RU"/>
    </w:rPr>
  </w:style>
  <w:style w:type="paragraph" w:customStyle="1" w:styleId="xl136">
    <w:name w:val="xl136"/>
    <w:basedOn w:val="a"/>
    <w:rsid w:val="001A0193"/>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7">
    <w:name w:val="xl137"/>
    <w:basedOn w:val="a"/>
    <w:rsid w:val="001A0193"/>
    <w:pPr>
      <w:spacing w:before="100" w:beforeAutospacing="1" w:after="100" w:afterAutospacing="1" w:line="240" w:lineRule="auto"/>
      <w:jc w:val="right"/>
      <w:textAlignment w:val="center"/>
    </w:pPr>
    <w:rPr>
      <w:rFonts w:ascii="Times New Roman CYR" w:eastAsia="Times New Roman" w:hAnsi="Times New Roman CYR" w:cs="Times New Roman CYR"/>
      <w:sz w:val="28"/>
      <w:szCs w:val="28"/>
      <w:lang w:eastAsia="ru-RU"/>
    </w:rPr>
  </w:style>
  <w:style w:type="paragraph" w:customStyle="1" w:styleId="xl138">
    <w:name w:val="xl138"/>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b/>
      <w:bCs/>
      <w:sz w:val="28"/>
      <w:szCs w:val="28"/>
      <w:lang w:eastAsia="ru-RU"/>
    </w:rPr>
  </w:style>
  <w:style w:type="paragraph" w:customStyle="1" w:styleId="xl139">
    <w:name w:val="xl139"/>
    <w:basedOn w:val="a"/>
    <w:rsid w:val="001A0193"/>
    <w:pPr>
      <w:spacing w:before="100" w:beforeAutospacing="1" w:after="100" w:afterAutospacing="1" w:line="240" w:lineRule="auto"/>
      <w:jc w:val="center"/>
      <w:textAlignment w:val="center"/>
    </w:pPr>
    <w:rPr>
      <w:rFonts w:ascii="Arial CYR" w:eastAsia="Times New Roman" w:hAnsi="Arial CYR" w:cs="Arial CYR"/>
      <w:sz w:val="28"/>
      <w:szCs w:val="28"/>
      <w:lang w:eastAsia="ru-RU"/>
    </w:rPr>
  </w:style>
  <w:style w:type="paragraph" w:customStyle="1" w:styleId="xl140">
    <w:name w:val="xl140"/>
    <w:basedOn w:val="a"/>
    <w:rsid w:val="001A0193"/>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1">
    <w:name w:val="xl141"/>
    <w:basedOn w:val="a"/>
    <w:rsid w:val="001A0193"/>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42">
    <w:name w:val="xl142"/>
    <w:basedOn w:val="a"/>
    <w:rsid w:val="001A019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RU"/>
    </w:rPr>
  </w:style>
  <w:style w:type="paragraph" w:customStyle="1" w:styleId="xl143">
    <w:name w:val="xl143"/>
    <w:basedOn w:val="a"/>
    <w:rsid w:val="001A0193"/>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44">
    <w:name w:val="xl144"/>
    <w:basedOn w:val="a"/>
    <w:rsid w:val="001A0193"/>
    <w:pPr>
      <w:spacing w:before="100" w:beforeAutospacing="1" w:after="100" w:afterAutospacing="1" w:line="240" w:lineRule="auto"/>
      <w:jc w:val="center"/>
      <w:textAlignment w:val="center"/>
    </w:pPr>
    <w:rPr>
      <w:rFonts w:ascii="Times New Roman CYR" w:eastAsia="Times New Roman" w:hAnsi="Times New Roman CYR" w:cs="Times New Roman CY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83">
      <w:bodyDiv w:val="1"/>
      <w:marLeft w:val="0"/>
      <w:marRight w:val="0"/>
      <w:marTop w:val="0"/>
      <w:marBottom w:val="0"/>
      <w:divBdr>
        <w:top w:val="none" w:sz="0" w:space="0" w:color="auto"/>
        <w:left w:val="none" w:sz="0" w:space="0" w:color="auto"/>
        <w:bottom w:val="none" w:sz="0" w:space="0" w:color="auto"/>
        <w:right w:val="none" w:sz="0" w:space="0" w:color="auto"/>
      </w:divBdr>
    </w:div>
    <w:div w:id="1894803426">
      <w:bodyDiv w:val="1"/>
      <w:marLeft w:val="0"/>
      <w:marRight w:val="0"/>
      <w:marTop w:val="0"/>
      <w:marBottom w:val="0"/>
      <w:divBdr>
        <w:top w:val="none" w:sz="0" w:space="0" w:color="auto"/>
        <w:left w:val="none" w:sz="0" w:space="0" w:color="auto"/>
        <w:bottom w:val="none" w:sz="0" w:space="0" w:color="auto"/>
        <w:right w:val="none" w:sz="0" w:space="0" w:color="auto"/>
      </w:divBdr>
    </w:div>
    <w:div w:id="20253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205F3-1509-452B-8AD9-6BAD26FE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69</Pages>
  <Words>21556</Words>
  <Characters>122874</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Оплетаева К.В.</dc:creator>
  <cp:lastModifiedBy>Оплетаева К.В.</cp:lastModifiedBy>
  <cp:revision>196</cp:revision>
  <cp:lastPrinted>2014-04-24T10:21:00Z</cp:lastPrinted>
  <dcterms:created xsi:type="dcterms:W3CDTF">2014-01-29T06:10:00Z</dcterms:created>
  <dcterms:modified xsi:type="dcterms:W3CDTF">2014-04-28T03:27:00Z</dcterms:modified>
</cp:coreProperties>
</file>